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9C74A">
      <w:pPr>
        <w:jc w:val="center"/>
        <w:rPr>
          <w:rFonts w:hint="default"/>
          <w:b/>
          <w:sz w:val="32"/>
          <w:szCs w:val="32"/>
          <w:lang w:val="pt-BR"/>
        </w:rPr>
      </w:pPr>
      <w:r>
        <w:rPr>
          <w:b/>
          <w:color w:val="FF0000"/>
          <w:sz w:val="36"/>
          <w:szCs w:val="36"/>
        </w:rPr>
        <w:t>CSU14</w:t>
      </w:r>
      <w:r>
        <w:rPr>
          <w:b/>
          <w:sz w:val="36"/>
          <w:szCs w:val="36"/>
        </w:rPr>
        <w:t xml:space="preserve">-Gerenciar </w:t>
      </w:r>
      <w:r>
        <w:rPr>
          <w:rFonts w:hint="default"/>
          <w:b/>
          <w:sz w:val="36"/>
          <w:szCs w:val="36"/>
          <w:lang w:val="pt-BR"/>
        </w:rPr>
        <w:t>Atendimento</w:t>
      </w:r>
    </w:p>
    <w:p w14:paraId="2F30268D">
      <w:pPr>
        <w:jc w:val="center"/>
        <w:rPr>
          <w:b/>
          <w:sz w:val="32"/>
          <w:szCs w:val="32"/>
        </w:rPr>
      </w:pPr>
    </w:p>
    <w:p w14:paraId="4C683C44">
      <w:pPr>
        <w:rPr>
          <w:b/>
          <w:sz w:val="28"/>
          <w:szCs w:val="28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33"/>
        <w:tblW w:w="10391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88"/>
        <w:gridCol w:w="7603"/>
      </w:tblGrid>
      <w:tr w14:paraId="5883D13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5ED0E9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54AE84">
            <w:r>
              <w:rPr>
                <w:sz w:val="28"/>
                <w:szCs w:val="28"/>
              </w:rPr>
              <w:t>60  (Risco Baixo e Prioridade Alta)</w:t>
            </w:r>
          </w:p>
        </w:tc>
      </w:tr>
      <w:tr w14:paraId="056F7A2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9DCED1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0AB86">
            <w:r>
              <w:rPr>
                <w:sz w:val="28"/>
                <w:szCs w:val="28"/>
              </w:rPr>
              <w:t>Gerente do restaurante define valor do frete e horários de funcionamento do estabelecimento</w:t>
            </w:r>
          </w:p>
        </w:tc>
      </w:tr>
      <w:tr w14:paraId="2C46394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B86120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8ABED3">
            <w:r>
              <w:rPr>
                <w:sz w:val="28"/>
                <w:szCs w:val="28"/>
              </w:rPr>
              <w:t>Gerente do restaurante</w:t>
            </w:r>
          </w:p>
        </w:tc>
      </w:tr>
      <w:tr w14:paraId="146DC2E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461DE4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AE1C2C">
            <w:r>
              <w:rPr>
                <w:sz w:val="28"/>
                <w:szCs w:val="28"/>
              </w:rPr>
              <w:t>-</w:t>
            </w:r>
          </w:p>
        </w:tc>
      </w:tr>
      <w:tr w14:paraId="29E6866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5DA94B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C967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gerente do restaurante deve estar autenticado no aplicativo.</w:t>
            </w:r>
          </w:p>
          <w:p w14:paraId="34C37F42">
            <w:pPr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CSU02 - Autenticar Usuário</w:t>
            </w:r>
          </w:p>
        </w:tc>
      </w:tr>
      <w:tr w14:paraId="57AF3F8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BB9FAC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3C63B8">
            <w:r>
              <w:rPr>
                <w:sz w:val="28"/>
                <w:szCs w:val="28"/>
              </w:rPr>
              <w:t>-</w:t>
            </w:r>
          </w:p>
        </w:tc>
      </w:tr>
      <w:tr w14:paraId="0292D57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339CD4">
            <w:pPr>
              <w:pStyle w:val="3"/>
              <w:numPr>
                <w:ilvl w:val="1"/>
                <w:numId w:val="1"/>
              </w:numPr>
            </w:pPr>
            <w:r>
              <w:rPr>
                <w:b/>
                <w:sz w:val="32"/>
                <w:szCs w:val="32"/>
              </w:rPr>
              <w:t xml:space="preserve">Fluxo Principal </w:t>
            </w:r>
          </w:p>
        </w:tc>
      </w:tr>
      <w:tr w14:paraId="46FAD58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E11BF9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o ícone “Menu” exibido na tela “Gestor de Pedidos”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).</w:t>
            </w:r>
          </w:p>
          <w:p w14:paraId="314B1776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“Menu” (</w:t>
            </w:r>
            <w:r>
              <w:rPr>
                <w:color w:val="FF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).</w:t>
            </w:r>
          </w:p>
          <w:p w14:paraId="08CA25E6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a opção “Configurar Atendimento”.</w:t>
            </w:r>
          </w:p>
          <w:p w14:paraId="3641DF5D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O sistema exibe a tela “Configurar Atendimento” (</w:t>
            </w:r>
            <w:r>
              <w:rPr>
                <w:color w:val="FF0000"/>
                <w:sz w:val="28"/>
                <w:szCs w:val="28"/>
              </w:rPr>
              <w:t>Tela_W8</w:t>
            </w:r>
            <w:r>
              <w:rPr>
                <w:sz w:val="28"/>
                <w:szCs w:val="28"/>
              </w:rPr>
              <w:t>).</w:t>
            </w:r>
          </w:p>
          <w:p w14:paraId="6473207E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Ator preenche os campos mostrados com os dados compatíveis.</w:t>
            </w:r>
          </w:p>
          <w:p w14:paraId="08D0B30A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“Salvar”.</w:t>
            </w:r>
          </w:p>
          <w:p w14:paraId="64F51701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 Sistema exibe tela “Tela Confirmar” (</w:t>
            </w:r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).</w:t>
            </w:r>
          </w:p>
          <w:p w14:paraId="58E6D849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Ator pressiona botão “Sim”.</w:t>
            </w:r>
          </w:p>
          <w:p w14:paraId="791CA0C2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 Sistema salva as alterações em meio persistente.</w:t>
            </w:r>
          </w:p>
          <w:p w14:paraId="3A816568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 Sistema exibe tela “Gestor de Pedidos”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).</w:t>
            </w:r>
          </w:p>
        </w:tc>
      </w:tr>
      <w:tr w14:paraId="26A4A4E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50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B2DD88">
            <w:pPr>
              <w:pStyle w:val="3"/>
              <w:ind w:left="-141"/>
              <w:rPr>
                <w:b/>
              </w:rPr>
            </w:pPr>
            <w:r>
              <w:rPr>
                <w:b/>
              </w:rPr>
              <w:t>Fluxo de Exceção</w:t>
            </w:r>
          </w:p>
        </w:tc>
      </w:tr>
      <w:tr w14:paraId="11E02E1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50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4BD1BA">
            <w:pPr>
              <w:pStyle w:val="3"/>
              <w:jc w:val="both"/>
              <w:rPr>
                <w:bCs/>
              </w:rPr>
            </w:pPr>
            <w:r>
              <w:rPr>
                <w:b/>
              </w:rPr>
              <w:t xml:space="preserve">Linha 8: </w:t>
            </w:r>
            <w:r>
              <w:rPr>
                <w:bCs/>
              </w:rPr>
              <w:t xml:space="preserve">O sistema não consegue salvar os dados em meio persistente, exibindo a mensagem “Não foi possível salvar os dados!”, retornando para tela de “Configurar Atendimento” </w:t>
            </w:r>
            <w:r>
              <w:t>(</w:t>
            </w:r>
            <w:r>
              <w:rPr>
                <w:color w:val="FF0000"/>
              </w:rPr>
              <w:t>Tela_W8</w:t>
            </w:r>
            <w:r>
              <w:t>).</w:t>
            </w:r>
          </w:p>
        </w:tc>
      </w:tr>
      <w:tr w14:paraId="4DB62BF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50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7E25E1">
            <w:pPr>
              <w:pStyle w:val="3"/>
              <w:ind w:left="-141"/>
              <w:rPr>
                <w:b/>
              </w:rPr>
            </w:pPr>
            <w:r>
              <w:rPr>
                <w:b/>
              </w:rPr>
              <w:t>Fluxo Alternativo</w:t>
            </w:r>
          </w:p>
        </w:tc>
      </w:tr>
      <w:tr w14:paraId="5E0EF6D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95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F11288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>Ator pressiona botão “voltar”. Sistema exibe tela “Gestor de Pedidos”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).</w:t>
            </w:r>
          </w:p>
          <w:p w14:paraId="2E38A10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6:</w:t>
            </w:r>
            <w:r>
              <w:rPr>
                <w:sz w:val="28"/>
                <w:szCs w:val="28"/>
              </w:rPr>
              <w:t xml:space="preserve"> Ator pressiona botão “cancelar”. Sistema exibe tela “Gestor de Pedidos”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).</w:t>
            </w:r>
          </w:p>
          <w:p w14:paraId="7EB40214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8: </w:t>
            </w:r>
            <w:r>
              <w:rPr>
                <w:sz w:val="28"/>
                <w:szCs w:val="28"/>
              </w:rPr>
              <w:t>Ator pressiona botão “Não”. Retorna ao passo 5.</w:t>
            </w:r>
          </w:p>
        </w:tc>
      </w:tr>
    </w:tbl>
    <w:p w14:paraId="0E11B8A6">
      <w:pPr>
        <w:rPr>
          <w:b/>
          <w:sz w:val="28"/>
          <w:szCs w:val="28"/>
        </w:rPr>
      </w:pPr>
    </w:p>
    <w:p w14:paraId="14326546">
      <w:pPr>
        <w:jc w:val="center"/>
        <w:rPr>
          <w:b/>
          <w:sz w:val="28"/>
          <w:szCs w:val="28"/>
        </w:rPr>
      </w:pPr>
    </w:p>
    <w:tbl>
      <w:tblPr>
        <w:tblStyle w:val="34"/>
        <w:tblW w:w="1054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6120"/>
      </w:tblGrid>
      <w:tr w14:paraId="2F26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6CE5E8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14:paraId="5F0E2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384DA7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64E7D4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5031F9">
            <w:pPr>
              <w:jc w:val="center"/>
            </w:pPr>
            <w:r>
              <w:t>Alteração</w:t>
            </w:r>
          </w:p>
        </w:tc>
      </w:tr>
      <w:tr w14:paraId="66B93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B294FA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3AA956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5AFAD3">
            <w:pPr>
              <w:jc w:val="center"/>
            </w:pPr>
            <w:r>
              <w:t>Criação do Caso de Uso</w:t>
            </w:r>
          </w:p>
        </w:tc>
      </w:tr>
      <w:tr w14:paraId="2BF0D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29CA13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15AA52">
            <w:pPr>
              <w:jc w:val="center"/>
            </w:pPr>
            <w:r>
              <w:t>Matheus Calixto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C625AB">
            <w:pPr>
              <w:jc w:val="center"/>
            </w:pPr>
            <w:r>
              <w:t>Adicionado Fluxo Principal</w:t>
            </w:r>
          </w:p>
        </w:tc>
      </w:tr>
      <w:tr w14:paraId="441E1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C84BCC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280C40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0F3407">
            <w:pPr>
              <w:jc w:val="center"/>
            </w:pPr>
            <w:r>
              <w:t>Adicionado Fluxo de Exceção</w:t>
            </w:r>
          </w:p>
        </w:tc>
      </w:tr>
      <w:tr w14:paraId="125E1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AB4CF7">
            <w:pPr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07</w:t>
            </w:r>
            <w:r>
              <w:t>/</w:t>
            </w:r>
            <w:r>
              <w:rPr>
                <w:rFonts w:hint="default"/>
                <w:lang w:val="pt-BR"/>
              </w:rPr>
              <w:t>11</w:t>
            </w:r>
            <w:r>
              <w:t>/</w:t>
            </w:r>
            <w:r>
              <w:rPr>
                <w:rFonts w:hint="default"/>
                <w:lang w:val="pt-BR"/>
              </w:rPr>
              <w:t>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4954F7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6F81FE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Correção das telas e dos nomes</w:t>
            </w:r>
            <w:bookmarkStart w:id="0" w:name="_GoBack"/>
            <w:bookmarkEnd w:id="0"/>
          </w:p>
        </w:tc>
      </w:tr>
    </w:tbl>
    <w:p w14:paraId="091C06DD">
      <w:pPr>
        <w:jc w:val="center"/>
      </w:pPr>
    </w:p>
    <w:sectPr>
      <w:pgSz w:w="11906" w:h="16838"/>
      <w:pgMar w:top="1418" w:right="851" w:bottom="1418" w:left="85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2D01CC"/>
    <w:multiLevelType w:val="multilevel"/>
    <w:tmpl w:val="492D01CC"/>
    <w:lvl w:ilvl="0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3B"/>
    <w:rsid w:val="004E76CC"/>
    <w:rsid w:val="00874A66"/>
    <w:rsid w:val="00951026"/>
    <w:rsid w:val="00CC5D3B"/>
    <w:rsid w:val="00DF34EE"/>
    <w:rsid w:val="00E63FD1"/>
    <w:rsid w:val="00E74A43"/>
    <w:rsid w:val="00F32850"/>
    <w:rsid w:val="1F6271C1"/>
    <w:rsid w:val="550C652F"/>
    <w:rsid w:val="620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jc w:val="center"/>
      <w:outlineLvl w:val="1"/>
    </w:pPr>
    <w:rPr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qFormat/>
    <w:uiPriority w:val="0"/>
    <w:rPr>
      <w:rFonts w:cs="Noto Sans Devanagari"/>
    </w:rPr>
  </w:style>
  <w:style w:type="paragraph" w:styleId="11">
    <w:name w:val="Body Text"/>
    <w:basedOn w:val="1"/>
    <w:uiPriority w:val="0"/>
    <w:pPr>
      <w:spacing w:after="140" w:line="276" w:lineRule="auto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styleId="12">
    <w:name w:val="Title"/>
    <w:basedOn w:val="1"/>
    <w:next w:val="11"/>
    <w:qFormat/>
    <w:uiPriority w:val="10"/>
    <w:pPr>
      <w:spacing w:line="1" w:lineRule="atLeast"/>
      <w:ind w:left="-1" w:leftChars="-1" w:hanging="1" w:hangingChars="1"/>
      <w:jc w:val="center"/>
      <w:textAlignment w:val="top"/>
      <w:outlineLvl w:val="0"/>
    </w:pPr>
    <w:rPr>
      <w:b/>
      <w:position w:val="-1"/>
      <w:sz w:val="32"/>
      <w:szCs w:val="20"/>
      <w:lang w:eastAsia="zh-CN"/>
    </w:rPr>
  </w:style>
  <w:style w:type="paragraph" w:styleId="13">
    <w:name w:val="caption"/>
    <w:basedOn w:val="1"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Body Text Indent"/>
    <w:basedOn w:val="1"/>
    <w:qFormat/>
    <w:uiPriority w:val="0"/>
    <w:pPr>
      <w:spacing w:line="1" w:lineRule="atLeast"/>
      <w:ind w:left="284" w:leftChars="-1" w:hangingChars="1"/>
      <w:textAlignment w:val="top"/>
      <w:outlineLvl w:val="0"/>
    </w:pPr>
    <w:rPr>
      <w:position w:val="-1"/>
      <w:sz w:val="28"/>
      <w:szCs w:val="20"/>
      <w:lang w:eastAsia="zh-CN"/>
    </w:rPr>
  </w:style>
  <w:style w:type="table" w:customStyle="1" w:styleId="16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WW8Num2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8">
    <w:name w:val="WW8Num1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9">
    <w:name w:val="WW8Num3z0"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WW8Num6z0"/>
    <w:uiPriority w:val="0"/>
    <w:rPr>
      <w:w w:val="100"/>
      <w:position w:val="-1"/>
      <w:sz w:val="28"/>
      <w:vertAlign w:val="baseline"/>
      <w:cs w:val="0"/>
    </w:rPr>
  </w:style>
  <w:style w:type="character" w:customStyle="1" w:styleId="21">
    <w:name w:val="WW8Num7z0"/>
    <w:qFormat/>
    <w:uiPriority w:val="0"/>
    <w:rPr>
      <w:w w:val="100"/>
      <w:position w:val="-1"/>
      <w:sz w:val="28"/>
      <w:vertAlign w:val="baseline"/>
      <w:cs w:val="0"/>
    </w:rPr>
  </w:style>
  <w:style w:type="character" w:customStyle="1" w:styleId="22">
    <w:name w:val="WW8Num8z0"/>
    <w:uiPriority w:val="0"/>
    <w:rPr>
      <w:w w:val="100"/>
      <w:position w:val="-1"/>
      <w:sz w:val="28"/>
      <w:vertAlign w:val="baseline"/>
      <w:cs w:val="0"/>
    </w:rPr>
  </w:style>
  <w:style w:type="character" w:customStyle="1" w:styleId="23">
    <w:name w:val="WW8Num9z0"/>
    <w:qFormat/>
    <w:uiPriority w:val="0"/>
    <w:rPr>
      <w:w w:val="100"/>
      <w:position w:val="-1"/>
      <w:vertAlign w:val="baseline"/>
      <w:cs w:val="0"/>
    </w:rPr>
  </w:style>
  <w:style w:type="character" w:customStyle="1" w:styleId="24">
    <w:name w:val="WW8Num10z0"/>
    <w:uiPriority w:val="0"/>
    <w:rPr>
      <w:w w:val="100"/>
      <w:position w:val="-1"/>
      <w:sz w:val="28"/>
      <w:vertAlign w:val="baseline"/>
      <w:cs w:val="0"/>
    </w:rPr>
  </w:style>
  <w:style w:type="character" w:customStyle="1" w:styleId="25">
    <w:name w:val="WW8Num12z0"/>
    <w:qFormat/>
    <w:uiPriority w:val="0"/>
    <w:rPr>
      <w:w w:val="100"/>
      <w:position w:val="-1"/>
      <w:sz w:val="28"/>
      <w:vertAlign w:val="baseline"/>
      <w:cs w:val="0"/>
    </w:rPr>
  </w:style>
  <w:style w:type="paragraph" w:customStyle="1" w:styleId="26">
    <w:name w:val="Índice"/>
    <w:basedOn w:val="1"/>
    <w:qFormat/>
    <w:uiPriority w:val="0"/>
    <w:pPr>
      <w:suppressLineNumbers/>
      <w:spacing w:line="1" w:lineRule="atLeast"/>
      <w:ind w:left="-1" w:leftChars="-1" w:hanging="1" w:hangingChars="1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27">
    <w:name w:val="Caption1"/>
    <w:basedOn w:val="1"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28">
    <w:name w:val="Conteúdo da tabela"/>
    <w:basedOn w:val="1"/>
    <w:qFormat/>
    <w:uiPriority w:val="0"/>
    <w:pPr>
      <w:widowControl w:val="0"/>
      <w:suppressLineNumbers/>
      <w:spacing w:line="1" w:lineRule="atLeast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customStyle="1" w:styleId="29">
    <w:name w:val="Título de tabela"/>
    <w:basedOn w:val="28"/>
    <w:qFormat/>
    <w:uiPriority w:val="0"/>
    <w:pPr>
      <w:jc w:val="center"/>
    </w:pPr>
    <w:rPr>
      <w:b/>
      <w:bCs/>
    </w:rPr>
  </w:style>
  <w:style w:type="table" w:customStyle="1" w:styleId="30">
    <w:name w:val="_Style 29"/>
    <w:basedOn w:val="16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1">
    <w:name w:val="_Style 30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2">
    <w:name w:val="_Style 31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3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4">
    <w:name w:val="_Style 34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TNpzMbkoIJYQM6OCvea4zGGVvw==">CgMxLjA4AHIhMTgwU19ZdGdOMzF6WjdtaXJlbV9pci1YbDFQTXF4LWNE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245</Words>
  <Characters>1329</Characters>
  <Lines>11</Lines>
  <Paragraphs>3</Paragraphs>
  <TotalTime>6</TotalTime>
  <ScaleCrop>false</ScaleCrop>
  <LinksUpToDate>false</LinksUpToDate>
  <CharactersWithSpaces>1571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cp:lastModifiedBy>Kauan</cp:lastModifiedBy>
  <dcterms:modified xsi:type="dcterms:W3CDTF">2025-11-07T13:58:02Z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F43DA0BBCBFA48558255096296EC4426_12</vt:lpwstr>
  </property>
</Properties>
</file>