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D56FD" w:rsidRDefault="00624A50">
      <w:pPr>
        <w:jc w:val="center"/>
        <w:rPr>
          <w:b/>
          <w:sz w:val="28"/>
          <w:szCs w:val="28"/>
        </w:rPr>
      </w:pPr>
      <w:r>
        <w:rPr>
          <w:b/>
          <w:color w:val="FF0000"/>
          <w:sz w:val="36"/>
          <w:szCs w:val="36"/>
        </w:rPr>
        <w:t>CSU</w:t>
      </w:r>
      <w:r>
        <w:rPr>
          <w:b/>
          <w:color w:val="FF0000"/>
          <w:sz w:val="36"/>
          <w:szCs w:val="36"/>
        </w:rPr>
        <w:t>16</w:t>
      </w:r>
      <w:r>
        <w:rPr>
          <w:b/>
          <w:color w:val="FF0000"/>
          <w:sz w:val="36"/>
          <w:szCs w:val="36"/>
        </w:rPr>
        <w:t xml:space="preserve">: </w:t>
      </w:r>
      <w:r>
        <w:rPr>
          <w:b/>
          <w:sz w:val="36"/>
          <w:szCs w:val="36"/>
        </w:rPr>
        <w:t xml:space="preserve">Manter </w:t>
      </w:r>
      <w:r>
        <w:rPr>
          <w:b/>
          <w:sz w:val="36"/>
          <w:szCs w:val="36"/>
        </w:rPr>
        <w:t>Endereço</w:t>
      </w:r>
    </w:p>
    <w:p w:rsidR="00DD56FD" w:rsidRDefault="00DD56FD">
      <w:pPr>
        <w:rPr>
          <w:b/>
          <w:sz w:val="28"/>
          <w:szCs w:val="28"/>
        </w:rPr>
      </w:pPr>
    </w:p>
    <w:p w:rsidR="00DD56FD" w:rsidRDefault="00624A50">
      <w:pPr>
        <w:pStyle w:val="Ttulo1"/>
        <w:numPr>
          <w:ilvl w:val="0"/>
          <w:numId w:val="3"/>
        </w:numPr>
      </w:pPr>
      <w:r>
        <w:t xml:space="preserve">Seção: </w:t>
      </w:r>
      <w:r>
        <w:rPr>
          <w:b w:val="0"/>
        </w:rPr>
        <w:t>Principal</w:t>
      </w:r>
    </w:p>
    <w:tbl>
      <w:tblPr>
        <w:tblStyle w:val="a5"/>
        <w:tblW w:w="1033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05"/>
        <w:gridCol w:w="7425"/>
      </w:tblGrid>
      <w:tr w:rsidR="00DD56FD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r>
              <w:rPr>
                <w:b/>
                <w:sz w:val="28"/>
                <w:szCs w:val="28"/>
              </w:rPr>
              <w:t>Importância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pStyle w:val="Ttulo1"/>
              <w:numPr>
                <w:ilvl w:val="0"/>
                <w:numId w:val="3"/>
              </w:numPr>
            </w:pPr>
            <w:r>
              <w:rPr>
                <w:b w:val="0"/>
              </w:rPr>
              <w:t xml:space="preserve">65 </w:t>
            </w:r>
            <w:r>
              <w:rPr>
                <w:b w:val="0"/>
              </w:rPr>
              <w:t>(</w:t>
            </w:r>
            <w:r>
              <w:t>Risco Baixo e Prioridade Alta)</w:t>
            </w:r>
          </w:p>
        </w:tc>
      </w:tr>
      <w:tr w:rsidR="00DD56FD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r>
              <w:rPr>
                <w:sz w:val="28"/>
                <w:szCs w:val="28"/>
              </w:rPr>
              <w:t xml:space="preserve">O Cliente </w:t>
            </w:r>
            <w:r>
              <w:rPr>
                <w:sz w:val="28"/>
                <w:szCs w:val="28"/>
              </w:rPr>
              <w:t xml:space="preserve">pode </w:t>
            </w:r>
            <w:r>
              <w:rPr>
                <w:sz w:val="28"/>
                <w:szCs w:val="28"/>
              </w:rPr>
              <w:t xml:space="preserve">alterar, remover ou </w:t>
            </w:r>
            <w:r>
              <w:rPr>
                <w:sz w:val="28"/>
                <w:szCs w:val="28"/>
              </w:rPr>
              <w:t>cadastrar</w:t>
            </w:r>
            <w:r>
              <w:rPr>
                <w:sz w:val="28"/>
                <w:szCs w:val="28"/>
              </w:rPr>
              <w:t xml:space="preserve"> os </w:t>
            </w:r>
            <w:r>
              <w:rPr>
                <w:sz w:val="28"/>
                <w:szCs w:val="28"/>
              </w:rPr>
              <w:t>endereços no sistema</w:t>
            </w:r>
          </w:p>
        </w:tc>
      </w:tr>
      <w:tr w:rsidR="00DD56FD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r>
              <w:rPr>
                <w:b/>
                <w:sz w:val="28"/>
                <w:szCs w:val="28"/>
              </w:rPr>
              <w:t>Ator Primário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r>
              <w:rPr>
                <w:sz w:val="28"/>
                <w:szCs w:val="28"/>
              </w:rPr>
              <w:t>Cliente</w:t>
            </w:r>
          </w:p>
        </w:tc>
      </w:tr>
      <w:tr w:rsidR="00DD56FD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r>
              <w:rPr>
                <w:b/>
                <w:sz w:val="28"/>
                <w:szCs w:val="28"/>
              </w:rPr>
              <w:t>Ator Secundário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r>
              <w:rPr>
                <w:sz w:val="28"/>
                <w:szCs w:val="28"/>
              </w:rPr>
              <w:t>-</w:t>
            </w:r>
          </w:p>
        </w:tc>
      </w:tr>
      <w:tr w:rsidR="00DD56FD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r>
              <w:rPr>
                <w:b/>
                <w:sz w:val="28"/>
                <w:szCs w:val="28"/>
              </w:rPr>
              <w:t>Pré-Condição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r>
              <w:rPr>
                <w:color w:val="000000"/>
                <w:sz w:val="28"/>
                <w:szCs w:val="28"/>
              </w:rPr>
              <w:t>O Cliente deve estar cadastrado no aplicativo.</w:t>
            </w:r>
            <w:r>
              <w:rPr>
                <w:color w:val="FF0000"/>
                <w:sz w:val="28"/>
                <w:szCs w:val="28"/>
              </w:rPr>
              <w:br/>
              <w:t>CSU01-</w:t>
            </w:r>
            <w:r>
              <w:rPr>
                <w:color w:val="FF0000"/>
                <w:sz w:val="28"/>
                <w:szCs w:val="28"/>
              </w:rPr>
              <w:t>Autenticar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Cliente</w:t>
            </w:r>
            <w:r>
              <w:rPr>
                <w:sz w:val="28"/>
                <w:szCs w:val="28"/>
              </w:rPr>
              <w:t>.</w:t>
            </w:r>
          </w:p>
        </w:tc>
      </w:tr>
      <w:tr w:rsidR="00DD56FD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r>
              <w:rPr>
                <w:b/>
                <w:sz w:val="28"/>
                <w:szCs w:val="28"/>
              </w:rPr>
              <w:t>Pós-Condição</w:t>
            </w:r>
          </w:p>
        </w:tc>
        <w:tc>
          <w:tcPr>
            <w:tcW w:w="7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r>
              <w:rPr>
                <w:sz w:val="28"/>
                <w:szCs w:val="28"/>
              </w:rPr>
              <w:t>-</w:t>
            </w:r>
          </w:p>
        </w:tc>
      </w:tr>
      <w:tr w:rsidR="00DD56FD">
        <w:trPr>
          <w:cantSplit/>
          <w:trHeight w:val="422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pStyle w:val="Ttulo2"/>
              <w:numPr>
                <w:ilvl w:val="1"/>
                <w:numId w:val="3"/>
              </w:numPr>
            </w:pPr>
            <w:r>
              <w:rPr>
                <w:b/>
              </w:rPr>
              <w:t>Fluxo Principal</w:t>
            </w:r>
          </w:p>
        </w:tc>
      </w:tr>
      <w:tr w:rsidR="00DD56FD">
        <w:trPr>
          <w:trHeight w:val="1615"/>
        </w:trPr>
        <w:tc>
          <w:tcPr>
            <w:tcW w:w="103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rPr>
                <w:sz w:val="28"/>
                <w:szCs w:val="28"/>
              </w:rPr>
              <w:t>Ator seleciona a opção de “Endereço” na tela de Perfil(</w:t>
            </w:r>
            <w:r>
              <w:rPr>
                <w:color w:val="FF0000"/>
                <w:sz w:val="28"/>
                <w:szCs w:val="28"/>
              </w:rPr>
              <w:t>Tela_M4</w:t>
            </w:r>
            <w:r>
              <w:rPr>
                <w:sz w:val="28"/>
                <w:szCs w:val="28"/>
              </w:rPr>
              <w:t>).</w:t>
            </w:r>
          </w:p>
          <w:p w:rsidR="00DD56FD" w:rsidRDefault="00624A5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rPr>
                <w:sz w:val="28"/>
                <w:szCs w:val="28"/>
              </w:rPr>
              <w:t>Sistema exibe todos os endereços cadastrados(</w:t>
            </w:r>
            <w:r>
              <w:rPr>
                <w:color w:val="FF0000"/>
                <w:sz w:val="28"/>
                <w:szCs w:val="28"/>
              </w:rPr>
              <w:t>Tela_M10</w:t>
            </w:r>
            <w:r>
              <w:rPr>
                <w:sz w:val="28"/>
                <w:szCs w:val="28"/>
              </w:rPr>
              <w:t>).</w:t>
            </w:r>
          </w:p>
          <w:p w:rsidR="00DD56FD" w:rsidRDefault="00624A50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60"/>
            </w:pPr>
            <w:r>
              <w:rPr>
                <w:sz w:val="28"/>
                <w:szCs w:val="28"/>
              </w:rPr>
              <w:t>Ator escolhe entre 3 opções:</w:t>
            </w:r>
          </w:p>
          <w:p w:rsidR="00DD56FD" w:rsidRDefault="00624A50">
            <w:pPr>
              <w:numPr>
                <w:ilvl w:val="3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a) Alterar(Ícone): Ver </w:t>
            </w:r>
            <w:r>
              <w:rPr>
                <w:color w:val="FF0000"/>
                <w:sz w:val="28"/>
                <w:szCs w:val="28"/>
              </w:rPr>
              <w:t>Alterar Endereço</w:t>
            </w:r>
          </w:p>
          <w:p w:rsidR="00DD56FD" w:rsidRDefault="00624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b) Excluir (Ícone): Ver </w:t>
            </w:r>
            <w:r>
              <w:rPr>
                <w:color w:val="FF0000"/>
                <w:sz w:val="28"/>
                <w:szCs w:val="28"/>
              </w:rPr>
              <w:t>Excluir Endereço</w:t>
            </w:r>
          </w:p>
          <w:p w:rsidR="00DD56FD" w:rsidRDefault="00624A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c) Cadastrar Endereço: Ver </w:t>
            </w:r>
            <w:r>
              <w:rPr>
                <w:color w:val="FF0000"/>
                <w:sz w:val="28"/>
                <w:szCs w:val="28"/>
              </w:rPr>
              <w:t>Cadastrar Endereço</w:t>
            </w:r>
          </w:p>
        </w:tc>
      </w:tr>
    </w:tbl>
    <w:p w:rsidR="00DD56FD" w:rsidRDefault="00DD56FD">
      <w:pPr>
        <w:jc w:val="center"/>
      </w:pPr>
    </w:p>
    <w:p w:rsidR="00DD56FD" w:rsidRDefault="00DD56FD">
      <w:pPr>
        <w:jc w:val="center"/>
      </w:pPr>
    </w:p>
    <w:p w:rsidR="00DD56FD" w:rsidRDefault="00DD56FD">
      <w:pPr>
        <w:jc w:val="center"/>
      </w:pPr>
    </w:p>
    <w:p w:rsidR="00DD56FD" w:rsidRDefault="00DD56FD">
      <w:pPr>
        <w:jc w:val="center"/>
      </w:pPr>
    </w:p>
    <w:p w:rsidR="00DD56FD" w:rsidRDefault="00DD56FD">
      <w:pPr>
        <w:jc w:val="center"/>
      </w:pPr>
    </w:p>
    <w:p w:rsidR="00DD56FD" w:rsidRDefault="00624A50">
      <w:pPr>
        <w:pStyle w:val="Ttulo1"/>
        <w:numPr>
          <w:ilvl w:val="0"/>
          <w:numId w:val="3"/>
        </w:numPr>
      </w:pPr>
      <w:r>
        <w:t xml:space="preserve">Seção: </w:t>
      </w:r>
      <w:r>
        <w:rPr>
          <w:b w:val="0"/>
        </w:rPr>
        <w:t>Alterar Endereço</w:t>
      </w:r>
    </w:p>
    <w:tbl>
      <w:tblPr>
        <w:tblStyle w:val="a6"/>
        <w:tblW w:w="10375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05"/>
        <w:gridCol w:w="7470"/>
      </w:tblGrid>
      <w:tr w:rsidR="00DD56FD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r>
              <w:rPr>
                <w:sz w:val="28"/>
                <w:szCs w:val="28"/>
              </w:rPr>
              <w:t>Altera o endereço do usuário em meio persistente.</w:t>
            </w:r>
          </w:p>
        </w:tc>
      </w:tr>
      <w:tr w:rsidR="00DD56FD">
        <w:trPr>
          <w:cantSplit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pStyle w:val="Ttulo2"/>
              <w:numPr>
                <w:ilvl w:val="1"/>
                <w:numId w:val="3"/>
              </w:numPr>
            </w:pPr>
            <w:r>
              <w:rPr>
                <w:b/>
              </w:rPr>
              <w:t>Fluxo Principal</w:t>
            </w:r>
          </w:p>
        </w:tc>
      </w:tr>
      <w:tr w:rsidR="00DD56FD">
        <w:trPr>
          <w:trHeight w:val="1615"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formulário com os dados atuais do endereço (</w:t>
            </w:r>
            <w:r>
              <w:rPr>
                <w:color w:val="FF0000"/>
                <w:sz w:val="28"/>
                <w:szCs w:val="28"/>
              </w:rPr>
              <w:t>Tela_</w:t>
            </w:r>
            <w:r>
              <w:rPr>
                <w:color w:val="FF0000"/>
                <w:sz w:val="28"/>
                <w:szCs w:val="28"/>
              </w:rPr>
              <w:t>M2)</w:t>
            </w:r>
            <w:r>
              <w:rPr>
                <w:sz w:val="28"/>
                <w:szCs w:val="28"/>
              </w:rPr>
              <w:t>.</w:t>
            </w:r>
          </w:p>
          <w:p w:rsidR="00DD56FD" w:rsidRDefault="00624A50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alterações e submete dados para o sistema.</w:t>
            </w:r>
          </w:p>
          <w:p w:rsidR="00DD56FD" w:rsidRDefault="00624A50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dados do endereço selecionado e a mensagem “Deseja Prosseguir?” (</w:t>
            </w:r>
            <w:r>
              <w:rPr>
                <w:color w:val="FF0000"/>
                <w:sz w:val="28"/>
                <w:szCs w:val="28"/>
              </w:rPr>
              <w:t>Tela_M22</w:t>
            </w:r>
            <w:r>
              <w:rPr>
                <w:sz w:val="28"/>
                <w:szCs w:val="28"/>
              </w:rPr>
              <w:t>).</w:t>
            </w:r>
          </w:p>
          <w:p w:rsidR="00DD56FD" w:rsidRDefault="00624A50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alteração.</w:t>
            </w:r>
          </w:p>
          <w:p w:rsidR="00DD56FD" w:rsidRDefault="00624A50">
            <w:pPr>
              <w:numPr>
                <w:ilvl w:val="0"/>
                <w:numId w:val="5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atualiza dados informados em meio persistente.</w:t>
            </w:r>
          </w:p>
        </w:tc>
      </w:tr>
      <w:tr w:rsidR="00DD56FD">
        <w:trPr>
          <w:trHeight w:val="303"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Pr="00BD11A5" w:rsidRDefault="00BD11A5">
            <w:pPr>
              <w:tabs>
                <w:tab w:val="left" w:pos="360"/>
              </w:tabs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Fluxo de Exceção</w:t>
            </w:r>
          </w:p>
        </w:tc>
      </w:tr>
      <w:tr w:rsidR="00BD11A5">
        <w:trPr>
          <w:trHeight w:val="303"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1A5" w:rsidRPr="00BD11A5" w:rsidRDefault="00BD11A5" w:rsidP="00BD11A5">
            <w:pPr>
              <w:tabs>
                <w:tab w:val="left" w:pos="360"/>
              </w:tabs>
              <w:jc w:val="both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Linha 5: </w:t>
            </w:r>
            <w:r>
              <w:rPr>
                <w:sz w:val="28"/>
                <w:szCs w:val="28"/>
              </w:rPr>
              <w:t>Ocorre uma falha na atualização dos dados, não salvando as alterações, exibindo a mensagem “Não foi possível atualizar os dados”, retornando ao passo 1.</w:t>
            </w:r>
          </w:p>
        </w:tc>
      </w:tr>
      <w:tr w:rsidR="00BD11A5">
        <w:trPr>
          <w:trHeight w:val="303"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D11A5" w:rsidRDefault="00BD11A5">
            <w:pPr>
              <w:tabs>
                <w:tab w:val="left" w:pos="360"/>
              </w:tabs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DD56FD">
        <w:trPr>
          <w:trHeight w:val="480"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>Ator pressiona o botão “Voltar”. Sistema exibe a tela de endereços cadastrados.(</w:t>
            </w:r>
            <w:r>
              <w:rPr>
                <w:color w:val="FF0000"/>
                <w:sz w:val="28"/>
                <w:szCs w:val="28"/>
              </w:rPr>
              <w:t>Tela_M10</w:t>
            </w:r>
            <w:r>
              <w:rPr>
                <w:sz w:val="28"/>
                <w:szCs w:val="28"/>
              </w:rPr>
              <w:t>).</w:t>
            </w:r>
          </w:p>
          <w:p w:rsidR="00DD56FD" w:rsidRDefault="00624A50">
            <w:p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4</w:t>
            </w:r>
            <w:r>
              <w:rPr>
                <w:sz w:val="28"/>
                <w:szCs w:val="28"/>
              </w:rPr>
              <w:t>: Ator seleciona a opção “Não”. Volta ao passo 1.</w:t>
            </w:r>
          </w:p>
        </w:tc>
      </w:tr>
    </w:tbl>
    <w:p w:rsidR="00DD56FD" w:rsidRDefault="00DD56FD"/>
    <w:p w:rsidR="00DD56FD" w:rsidRDefault="00DD56FD"/>
    <w:p w:rsidR="00DD56FD" w:rsidRDefault="00DD56FD"/>
    <w:p w:rsidR="00DD56FD" w:rsidRDefault="00DD56FD"/>
    <w:p w:rsidR="00DD56FD" w:rsidRDefault="00DD56FD"/>
    <w:p w:rsidR="00DD56FD" w:rsidRDefault="00DD56FD"/>
    <w:p w:rsidR="00DD56FD" w:rsidRDefault="00DD56FD"/>
    <w:p w:rsidR="00DD56FD" w:rsidRDefault="00DD56FD"/>
    <w:p w:rsidR="00DD56FD" w:rsidRDefault="00DD56FD"/>
    <w:p w:rsidR="00DD56FD" w:rsidRDefault="00624A50">
      <w:pPr>
        <w:rPr>
          <w:b/>
          <w:sz w:val="28"/>
          <w:szCs w:val="28"/>
        </w:rPr>
      </w:pPr>
      <w:r>
        <w:rPr>
          <w:b/>
        </w:rPr>
        <w:t>Seção</w:t>
      </w:r>
      <w:r>
        <w:t xml:space="preserve">:  </w:t>
      </w:r>
      <w:r>
        <w:rPr>
          <w:sz w:val="28"/>
          <w:szCs w:val="28"/>
        </w:rPr>
        <w:t>Excluir Endereço</w:t>
      </w:r>
    </w:p>
    <w:tbl>
      <w:tblPr>
        <w:tblStyle w:val="a7"/>
        <w:tblW w:w="10375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05"/>
        <w:gridCol w:w="7470"/>
      </w:tblGrid>
      <w:tr w:rsidR="00DD56FD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r>
              <w:rPr>
                <w:sz w:val="28"/>
                <w:szCs w:val="28"/>
              </w:rPr>
              <w:t>Exclui o endereço do usuário em meio persistente</w:t>
            </w:r>
          </w:p>
        </w:tc>
      </w:tr>
      <w:tr w:rsidR="00DD56FD">
        <w:trPr>
          <w:cantSplit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pStyle w:val="Ttulo2"/>
              <w:numPr>
                <w:ilvl w:val="1"/>
                <w:numId w:val="3"/>
              </w:numPr>
            </w:pPr>
            <w:r>
              <w:rPr>
                <w:b/>
              </w:rPr>
              <w:t>Fluxo Principal</w:t>
            </w:r>
          </w:p>
        </w:tc>
      </w:tr>
      <w:tr w:rsidR="00DD56FD">
        <w:trPr>
          <w:trHeight w:val="1615"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dados do endereço selecionado e a mensagem “Deseja realmente remover este endereço? (</w:t>
            </w:r>
            <w:r>
              <w:rPr>
                <w:color w:val="FF0000"/>
                <w:sz w:val="28"/>
                <w:szCs w:val="28"/>
              </w:rPr>
              <w:t>Tela_M22</w:t>
            </w:r>
            <w:r>
              <w:rPr>
                <w:sz w:val="28"/>
                <w:szCs w:val="28"/>
              </w:rPr>
              <w:t>).</w:t>
            </w:r>
          </w:p>
          <w:p w:rsidR="00DD56FD" w:rsidRDefault="00624A50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confirma remoção.</w:t>
            </w:r>
          </w:p>
          <w:p w:rsidR="00DD56FD" w:rsidRDefault="00624A50">
            <w:pPr>
              <w:numPr>
                <w:ilvl w:val="0"/>
                <w:numId w:val="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exclui o endereço informado em meio persistente.</w:t>
            </w:r>
          </w:p>
        </w:tc>
      </w:tr>
      <w:tr w:rsidR="00DD56FD">
        <w:trPr>
          <w:trHeight w:val="303"/>
        </w:trPr>
        <w:tc>
          <w:tcPr>
            <w:tcW w:w="103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tabs>
                <w:tab w:val="left" w:pos="360"/>
              </w:tabs>
              <w:jc w:val="center"/>
            </w:pPr>
            <w:r>
              <w:rPr>
                <w:b/>
                <w:sz w:val="28"/>
                <w:szCs w:val="28"/>
              </w:rPr>
              <w:t>Fluxo Exceção</w:t>
            </w:r>
          </w:p>
        </w:tc>
      </w:tr>
      <w:tr w:rsidR="00DD56FD">
        <w:trPr>
          <w:trHeight w:val="700"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tabs>
                <w:tab w:val="left" w:pos="360"/>
              </w:tabs>
              <w:rPr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Linha </w:t>
            </w:r>
            <w:r>
              <w:rPr>
                <w:b/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Endereço não pode ser excluído</w:t>
            </w:r>
            <w:r>
              <w:rPr>
                <w:sz w:val="28"/>
                <w:szCs w:val="28"/>
              </w:rPr>
              <w:t xml:space="preserve">. </w:t>
            </w:r>
            <w:r>
              <w:rPr>
                <w:sz w:val="28"/>
                <w:szCs w:val="28"/>
              </w:rPr>
              <w:t xml:space="preserve">Sistema exibe a mensagem “O endereço não pode ser excluído, você só possui este endereço.”. Retorna ao Passo 2 da </w:t>
            </w:r>
            <w:r>
              <w:rPr>
                <w:color w:val="FF0000"/>
                <w:sz w:val="28"/>
                <w:szCs w:val="28"/>
              </w:rPr>
              <w:t>Seção Principal</w:t>
            </w:r>
          </w:p>
        </w:tc>
      </w:tr>
      <w:tr w:rsidR="00DD56FD">
        <w:trPr>
          <w:trHeight w:val="360"/>
        </w:trPr>
        <w:tc>
          <w:tcPr>
            <w:tcW w:w="103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tabs>
                <w:tab w:val="left" w:pos="360"/>
              </w:tabs>
              <w:jc w:val="center"/>
            </w:pPr>
            <w:r>
              <w:rPr>
                <w:b/>
                <w:sz w:val="28"/>
                <w:szCs w:val="28"/>
              </w:rPr>
              <w:t>Fluxo Alter</w:t>
            </w:r>
            <w:r>
              <w:rPr>
                <w:b/>
                <w:sz w:val="28"/>
                <w:szCs w:val="28"/>
              </w:rPr>
              <w:t>nativo</w:t>
            </w:r>
          </w:p>
        </w:tc>
      </w:tr>
      <w:tr w:rsidR="00DD56FD">
        <w:trPr>
          <w:trHeight w:val="516"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tabs>
                <w:tab w:val="left" w:pos="360"/>
              </w:tabs>
              <w:spacing w:before="240" w:after="24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</w:t>
            </w:r>
            <w:r>
              <w:rPr>
                <w:sz w:val="28"/>
                <w:szCs w:val="28"/>
              </w:rPr>
              <w:t>: Ator pressiona botão “Não”. Retorna a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tela de endereços.(</w:t>
            </w:r>
            <w:r>
              <w:rPr>
                <w:color w:val="FF0000"/>
                <w:sz w:val="28"/>
                <w:szCs w:val="28"/>
              </w:rPr>
              <w:t>Tela_M10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DD56FD" w:rsidRDefault="00DD56FD"/>
    <w:p w:rsidR="00DD56FD" w:rsidRDefault="00DD56FD"/>
    <w:p w:rsidR="00DD56FD" w:rsidRDefault="00DD56FD"/>
    <w:p w:rsidR="00DD56FD" w:rsidRDefault="00624A50">
      <w:pPr>
        <w:rPr>
          <w:b/>
          <w:sz w:val="28"/>
          <w:szCs w:val="28"/>
        </w:rPr>
      </w:pPr>
      <w:r>
        <w:rPr>
          <w:b/>
        </w:rPr>
        <w:t>Seção</w:t>
      </w:r>
      <w:r>
        <w:t xml:space="preserve">:  </w:t>
      </w:r>
      <w:r>
        <w:rPr>
          <w:sz w:val="28"/>
          <w:szCs w:val="28"/>
        </w:rPr>
        <w:t>Cadastrar Endereço</w:t>
      </w:r>
    </w:p>
    <w:tbl>
      <w:tblPr>
        <w:tblStyle w:val="a8"/>
        <w:tblW w:w="10375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905"/>
        <w:gridCol w:w="7470"/>
      </w:tblGrid>
      <w:tr w:rsidR="00DD56FD">
        <w:tc>
          <w:tcPr>
            <w:tcW w:w="2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r>
              <w:rPr>
                <w:b/>
                <w:sz w:val="28"/>
                <w:szCs w:val="28"/>
              </w:rPr>
              <w:t>Sumário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r>
              <w:rPr>
                <w:sz w:val="28"/>
                <w:szCs w:val="28"/>
              </w:rPr>
              <w:t>Cadastra o endereço do usuário em meio persistente</w:t>
            </w:r>
          </w:p>
        </w:tc>
      </w:tr>
      <w:tr w:rsidR="00DD56FD">
        <w:trPr>
          <w:cantSplit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pStyle w:val="Ttulo2"/>
              <w:numPr>
                <w:ilvl w:val="1"/>
                <w:numId w:val="3"/>
              </w:numPr>
            </w:pPr>
            <w:bookmarkStart w:id="0" w:name="_heading=h.bmndw4e7fggj" w:colFirst="0" w:colLast="0"/>
            <w:bookmarkEnd w:id="0"/>
            <w:r>
              <w:rPr>
                <w:b/>
              </w:rPr>
              <w:t>Fluxo Principal</w:t>
            </w:r>
          </w:p>
        </w:tc>
      </w:tr>
      <w:tr w:rsidR="00DD56FD">
        <w:trPr>
          <w:trHeight w:val="1615"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exibe formulário em branco para preenchimento dos dados do</w:t>
            </w:r>
          </w:p>
          <w:p w:rsidR="00DD56FD" w:rsidRDefault="00624A50">
            <w:pPr>
              <w:tabs>
                <w:tab w:val="left" w:pos="360"/>
              </w:tabs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endereço(</w:t>
            </w:r>
            <w:r>
              <w:rPr>
                <w:color w:val="FF0000"/>
                <w:sz w:val="28"/>
                <w:szCs w:val="28"/>
              </w:rPr>
              <w:t>Tela_M2</w:t>
            </w:r>
            <w:r>
              <w:rPr>
                <w:sz w:val="28"/>
                <w:szCs w:val="28"/>
              </w:rPr>
              <w:t xml:space="preserve">) </w:t>
            </w:r>
          </w:p>
          <w:p w:rsidR="00DD56FD" w:rsidRDefault="00624A50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Ator informa os dados e pressiona a opção “Confirmar”.</w:t>
            </w:r>
          </w:p>
          <w:p w:rsidR="00DD56FD" w:rsidRDefault="00624A50">
            <w:pPr>
              <w:numPr>
                <w:ilvl w:val="0"/>
                <w:numId w:val="1"/>
              </w:numPr>
              <w:tabs>
                <w:tab w:val="left" w:pos="36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Sistema grava dados do e em meio persistente.</w:t>
            </w:r>
          </w:p>
        </w:tc>
      </w:tr>
      <w:tr w:rsidR="00DD56FD">
        <w:trPr>
          <w:trHeight w:val="360"/>
        </w:trPr>
        <w:tc>
          <w:tcPr>
            <w:tcW w:w="1037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tabs>
                <w:tab w:val="left" w:pos="360"/>
              </w:tabs>
              <w:jc w:val="center"/>
            </w:pPr>
            <w:r>
              <w:rPr>
                <w:b/>
                <w:sz w:val="28"/>
                <w:szCs w:val="28"/>
              </w:rPr>
              <w:t>Fluxo Alternativo</w:t>
            </w:r>
          </w:p>
        </w:tc>
      </w:tr>
      <w:tr w:rsidR="00DD56FD">
        <w:trPr>
          <w:trHeight w:val="516"/>
        </w:trPr>
        <w:tc>
          <w:tcPr>
            <w:tcW w:w="103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tabs>
                <w:tab w:val="left" w:pos="360"/>
              </w:tabs>
              <w:spacing w:before="240" w:after="24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Linha 2</w:t>
            </w:r>
            <w:r>
              <w:rPr>
                <w:sz w:val="28"/>
                <w:szCs w:val="28"/>
              </w:rPr>
              <w:t>: Ator pressiona botão “Voltar”. Sistema volta na tela de endereços. (</w:t>
            </w:r>
            <w:r>
              <w:rPr>
                <w:color w:val="FF0000"/>
                <w:sz w:val="28"/>
                <w:szCs w:val="28"/>
              </w:rPr>
              <w:t>Tela_W10</w:t>
            </w:r>
            <w:r>
              <w:rPr>
                <w:sz w:val="28"/>
                <w:szCs w:val="28"/>
              </w:rPr>
              <w:t>)</w:t>
            </w:r>
          </w:p>
        </w:tc>
      </w:tr>
    </w:tbl>
    <w:p w:rsidR="00DD56FD" w:rsidRDefault="00DD56FD"/>
    <w:p w:rsidR="00DD56FD" w:rsidRDefault="00DD56FD"/>
    <w:p w:rsidR="00DD56FD" w:rsidRDefault="00DD56FD"/>
    <w:tbl>
      <w:tblPr>
        <w:tblStyle w:val="a9"/>
        <w:tblW w:w="10548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2628"/>
        <w:gridCol w:w="1800"/>
        <w:gridCol w:w="6120"/>
      </w:tblGrid>
      <w:tr w:rsidR="00DD56FD">
        <w:tc>
          <w:tcPr>
            <w:tcW w:w="1054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jc w:val="center"/>
            </w:pPr>
            <w:r>
              <w:rPr>
                <w:b/>
                <w:sz w:val="28"/>
                <w:szCs w:val="28"/>
              </w:rPr>
              <w:t>Histórico</w:t>
            </w:r>
          </w:p>
        </w:tc>
      </w:tr>
      <w:tr w:rsidR="00DD56FD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jc w:val="center"/>
            </w:pPr>
            <w:r>
              <w:t>Data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jc w:val="center"/>
            </w:pPr>
            <w:r>
              <w:t>Pessoa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jc w:val="center"/>
            </w:pPr>
            <w:r>
              <w:t>Alteração</w:t>
            </w:r>
          </w:p>
        </w:tc>
      </w:tr>
      <w:tr w:rsidR="00DD56FD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jc w:val="center"/>
            </w:pPr>
            <w:r>
              <w:t>2</w:t>
            </w:r>
            <w:r>
              <w:t>9</w:t>
            </w:r>
            <w:r>
              <w:t>/08/2025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jc w:val="center"/>
            </w:pPr>
            <w:r>
              <w:t>Kauan Felipe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56FD" w:rsidRDefault="00624A50">
            <w:pPr>
              <w:jc w:val="center"/>
            </w:pPr>
            <w:r>
              <w:t>Criação do Caso de Uso</w:t>
            </w:r>
          </w:p>
          <w:p w:rsidR="00DD56FD" w:rsidRDefault="00DD56FD">
            <w:pPr>
              <w:jc w:val="center"/>
            </w:pPr>
          </w:p>
        </w:tc>
      </w:tr>
      <w:tr w:rsidR="00624A50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4A50" w:rsidRDefault="00624A50">
            <w:pPr>
              <w:jc w:val="center"/>
            </w:pPr>
            <w:r>
              <w:t>31/10/2025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4A50" w:rsidRDefault="00624A50">
            <w:pPr>
              <w:jc w:val="center"/>
            </w:pPr>
            <w:r>
              <w:t>Leandro Carvalho</w:t>
            </w:r>
          </w:p>
        </w:tc>
        <w:tc>
          <w:tcPr>
            <w:tcW w:w="6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24A50" w:rsidRDefault="00624A50">
            <w:pPr>
              <w:jc w:val="center"/>
            </w:pPr>
            <w:r>
              <w:t>Criação de Fluxo de Exceção</w:t>
            </w:r>
            <w:bookmarkStart w:id="1" w:name="_GoBack"/>
            <w:bookmarkEnd w:id="1"/>
          </w:p>
        </w:tc>
      </w:tr>
    </w:tbl>
    <w:p w:rsidR="00DD56FD" w:rsidRDefault="00DD56FD"/>
    <w:sectPr w:rsidR="00DD56FD">
      <w:pgSz w:w="11906" w:h="16838"/>
      <w:pgMar w:top="1418" w:right="851" w:bottom="1418" w:left="85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430309"/>
    <w:multiLevelType w:val="multilevel"/>
    <w:tmpl w:val="2B7A45B8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D1777F7"/>
    <w:multiLevelType w:val="multilevel"/>
    <w:tmpl w:val="47BA3748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 w15:restartNumberingAfterBreak="0">
    <w:nsid w:val="63B72AD1"/>
    <w:multiLevelType w:val="multilevel"/>
    <w:tmpl w:val="8B64DF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A77786E"/>
    <w:multiLevelType w:val="multilevel"/>
    <w:tmpl w:val="EB140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B8334D6"/>
    <w:multiLevelType w:val="multilevel"/>
    <w:tmpl w:val="4AC029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6FD"/>
    <w:rsid w:val="00624A50"/>
    <w:rsid w:val="00BD11A5"/>
    <w:rsid w:val="00DD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40597"/>
  <w15:docId w15:val="{3FE39B15-E1CD-4A15-845A-6E11837C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jc w:val="center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Corpodetexto"/>
    <w:uiPriority w:val="10"/>
    <w:qFormat/>
    <w:pPr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b/>
      <w:position w:val="-1"/>
      <w:sz w:val="32"/>
      <w:szCs w:val="20"/>
      <w:lang w:eastAsia="zh-CN"/>
    </w:rPr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rFonts w:ascii="Symbol" w:hAnsi="Symbol" w:cs="Symbol" w:hint="default"/>
      <w:w w:val="100"/>
      <w:position w:val="-1"/>
      <w:effect w:val="none"/>
      <w:vertAlign w:val="baseline"/>
      <w:cs w:val="0"/>
      <w:em w:val="none"/>
    </w:rPr>
  </w:style>
  <w:style w:type="paragraph" w:styleId="Corpodetexto">
    <w:name w:val="Body Text"/>
    <w:basedOn w:val="Normal"/>
    <w:pPr>
      <w:spacing w:after="140" w:line="276" w:lineRule="auto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Lista">
    <w:name w:val="List"/>
    <w:basedOn w:val="Corpodetexto"/>
    <w:rPr>
      <w:rFonts w:cs="Noto Sans Devanagari"/>
    </w:rPr>
  </w:style>
  <w:style w:type="paragraph" w:styleId="Legenda">
    <w:name w:val="caption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customStyle="1" w:styleId="ndice">
    <w:name w:val="Índice"/>
    <w:basedOn w:val="Normal"/>
    <w:pPr>
      <w:suppressLineNumber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position w:val="-1"/>
      <w:lang w:eastAsia="zh-CN"/>
    </w:rPr>
  </w:style>
  <w:style w:type="paragraph" w:customStyle="1" w:styleId="Caption1">
    <w:name w:val="Caption1"/>
    <w:basedOn w:val="Normal"/>
    <w:pPr>
      <w:suppressLineNumbers/>
      <w:spacing w:before="120" w:after="120" w:line="1" w:lineRule="atLeast"/>
      <w:ind w:leftChars="-1" w:left="-1" w:hangingChars="1" w:hanging="1"/>
      <w:textDirection w:val="btLr"/>
      <w:textAlignment w:val="top"/>
      <w:outlineLvl w:val="0"/>
    </w:pPr>
    <w:rPr>
      <w:rFonts w:cs="Noto Sans Devanagari"/>
      <w:i/>
      <w:iCs/>
      <w:position w:val="-1"/>
      <w:lang w:eastAsia="zh-CN"/>
    </w:rPr>
  </w:style>
  <w:style w:type="paragraph" w:styleId="Recuodecorpodetexto">
    <w:name w:val="Body Text Indent"/>
    <w:basedOn w:val="Normal"/>
    <w:pPr>
      <w:spacing w:line="1" w:lineRule="atLeast"/>
      <w:ind w:leftChars="-1" w:left="284" w:hangingChars="1"/>
      <w:textDirection w:val="btLr"/>
      <w:textAlignment w:val="top"/>
      <w:outlineLvl w:val="0"/>
    </w:pPr>
    <w:rPr>
      <w:position w:val="-1"/>
      <w:sz w:val="28"/>
      <w:szCs w:val="20"/>
      <w:lang w:eastAsia="zh-CN"/>
    </w:rPr>
  </w:style>
  <w:style w:type="paragraph" w:customStyle="1" w:styleId="Contedodatabela">
    <w:name w:val="Conteúdo da tabela"/>
    <w:basedOn w:val="Normal"/>
    <w:pPr>
      <w:widowControl w:val="0"/>
      <w:suppressLineNumber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dQ4jzQSo1hP4izELaIJiMzslWg==">CgMxLjAyDmguYm1uZHc0ZTdmZ2dqOAByITFMcGY0MDZzeXNlaEs2UmdlZ3QyU2x3RWlyZXJlOUV2Rg==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392</Words>
  <Characters>2117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Dosea</dc:creator>
  <cp:lastModifiedBy>Leandro Carvalho</cp:lastModifiedBy>
  <cp:revision>4</cp:revision>
  <dcterms:created xsi:type="dcterms:W3CDTF">2009-05-08T20:56:00Z</dcterms:created>
  <dcterms:modified xsi:type="dcterms:W3CDTF">2025-11-01T01:39:00Z</dcterms:modified>
</cp:coreProperties>
</file>