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Doe Vida</w:t>
      </w:r>
    </w:p>
    <w:p w:rsidR="00000000" w:rsidDel="00000000" w:rsidP="00000000" w:rsidRDefault="00000000" w:rsidRPr="00000000" w14:paraId="00000002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Guia de Análise e Projeto</w:t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Versão &lt;1.0&gt;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sz w:val="28"/>
          <w:szCs w:val="28"/>
        </w:rPr>
        <w:sectPr>
          <w:headerReference r:id="rId6" w:type="defaul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Índice Analítico</w:t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Conteúdo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Mapeamento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Classe de fronteira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Classes do tipo Entity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Classe do tipo EntityCollection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Documento de Arquitetura de Software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Introdução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 documento tem como objetivo descrever a visão de implementação do software Doe Vida e mostrar como foi feito o mapeamento das classes de análise para as classes de projeto.</w:t>
      </w:r>
    </w:p>
    <w:p w:rsidR="00000000" w:rsidDel="00000000" w:rsidP="00000000" w:rsidRDefault="00000000" w:rsidRPr="00000000" w14:paraId="00000016">
      <w:pPr>
        <w:pStyle w:val="Heading1"/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Mapeamento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Classe de fronteira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cada classe de fronteira encontrada é criado um pacote </w:t>
      </w:r>
      <w:r w:rsidDel="00000000" w:rsidR="00000000" w:rsidRPr="00000000">
        <w:rPr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pacote DoeVidaWeb nomeado </w:t>
      </w:r>
      <w:r w:rsidDel="00000000" w:rsidR="00000000" w:rsidRPr="00000000">
        <w:rPr>
          <w:sz w:val="24"/>
          <w:szCs w:val="24"/>
          <w:rtl w:val="0"/>
        </w:rPr>
        <w:t xml:space="preserve">conforme 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nome da classe de fronteira eliminando a parte 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Tela</w:t>
      </w:r>
      <w:r w:rsidDel="00000000" w:rsidR="00000000" w:rsidRPr="00000000">
        <w:rPr>
          <w:sz w:val="24"/>
          <w:szCs w:val="24"/>
          <w:rtl w:val="0"/>
        </w:rPr>
        <w:t xml:space="preserve">Manter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”, caso exista. Dentro de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pacote é chamada uma classe Controladora.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ind w:left="72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72075" cy="18573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2581275</wp:posOffset>
                </wp:positionH>
                <wp:positionV relativeFrom="paragraph">
                  <wp:posOffset>866775</wp:posOffset>
                </wp:positionV>
                <wp:extent cx="965200" cy="254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63400" y="3780000"/>
                          <a:ext cx="9652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2581275</wp:posOffset>
                </wp:positionH>
                <wp:positionV relativeFrom="paragraph">
                  <wp:posOffset>866775</wp:posOffset>
                </wp:positionV>
                <wp:extent cx="965200" cy="25400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52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1 – Mapeamento das classes de fronteira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Classes de controle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cada classe do tipo controle encontrada é criada uma </w:t>
      </w:r>
      <w:r w:rsidDel="00000000" w:rsidR="00000000" w:rsidRPr="00000000">
        <w:rPr>
          <w:sz w:val="24"/>
          <w:szCs w:val="24"/>
          <w:rtl w:val="0"/>
        </w:rPr>
        <w:t xml:space="preserve">classe nomeada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acordo com o nome da classe de controle eliminando estereótipo. Adiciona-se o nome “</w:t>
      </w:r>
      <w:r w:rsidDel="00000000" w:rsidR="00000000" w:rsidRPr="00000000">
        <w:rPr>
          <w:sz w:val="24"/>
          <w:szCs w:val="24"/>
          <w:rtl w:val="0"/>
        </w:rPr>
        <w:t xml:space="preserve">Service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no final do nome da classe. A classe é armazenada no pacote </w:t>
      </w:r>
      <w:r w:rsidDel="00000000" w:rsidR="00000000" w:rsidRPr="00000000">
        <w:rPr>
          <w:sz w:val="24"/>
          <w:szCs w:val="24"/>
          <w:rtl w:val="0"/>
        </w:rPr>
        <w:t xml:space="preserve">Service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 Figura 2 apresenta um exemplo desse mapeamento.</w:t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ind w:left="72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76875" cy="20288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2495550</wp:posOffset>
                </wp:positionH>
                <wp:positionV relativeFrom="paragraph">
                  <wp:posOffset>1019175</wp:posOffset>
                </wp:positionV>
                <wp:extent cx="1130300" cy="254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0850" y="3780000"/>
                          <a:ext cx="11303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2495550</wp:posOffset>
                </wp:positionH>
                <wp:positionV relativeFrom="paragraph">
                  <wp:posOffset>1019175</wp:posOffset>
                </wp:positionV>
                <wp:extent cx="1130300" cy="25400"/>
                <wp:effectExtent b="0" l="0" r="0" t="0"/>
                <wp:wrapNone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3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2 – Mapeamento das classes do tipo Controle</w:t>
      </w:r>
    </w:p>
    <w:p w:rsidR="00000000" w:rsidDel="00000000" w:rsidP="00000000" w:rsidRDefault="00000000" w:rsidRPr="00000000" w14:paraId="0000002A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Classes de controle e do tipo Entity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cada classe do tipo Entity encontrada é criada uma classe nomeada </w:t>
      </w:r>
      <w:r w:rsidDel="00000000" w:rsidR="00000000" w:rsidRPr="00000000">
        <w:rPr>
          <w:sz w:val="24"/>
          <w:szCs w:val="24"/>
          <w:rtl w:val="0"/>
        </w:rPr>
        <w:t xml:space="preserve">conforme 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nome da classe de entidade eliminando o estereótipo. Adiciona-se o método “Validar” na classe. A classe é armazenada no pacote Core. A Figura 3 apresenta um exemplo desse mapeamento.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72125" cy="38766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2762250</wp:posOffset>
                </wp:positionH>
                <wp:positionV relativeFrom="paragraph">
                  <wp:posOffset>1743075</wp:posOffset>
                </wp:positionV>
                <wp:extent cx="981710" cy="254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55145" y="3780000"/>
                          <a:ext cx="98171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2762250</wp:posOffset>
                </wp:positionH>
                <wp:positionV relativeFrom="paragraph">
                  <wp:posOffset>1743075</wp:posOffset>
                </wp:positionV>
                <wp:extent cx="981710" cy="25400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71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3 – Mapeamento das classes do tipo Entity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Classe do tipo EntityCollection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Todas as classes do tipo EntityCollection são substituídas pelo contexto do projeto, </w:t>
      </w:r>
      <w:r w:rsidDel="00000000" w:rsidR="00000000" w:rsidRPr="00000000">
        <w:rPr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pacote Core. A Figura 4 apresenta um exemplo desse mapeamento.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0675" cy="17430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2619375</wp:posOffset>
                </wp:positionH>
                <wp:positionV relativeFrom="paragraph">
                  <wp:posOffset>695325</wp:posOffset>
                </wp:positionV>
                <wp:extent cx="981710" cy="254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55145" y="3780000"/>
                          <a:ext cx="98171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2619375</wp:posOffset>
                </wp:positionH>
                <wp:positionV relativeFrom="paragraph">
                  <wp:posOffset>695325</wp:posOffset>
                </wp:positionV>
                <wp:extent cx="981710" cy="25400"/>
                <wp:effectExtent b="0" l="0" r="0" t="0"/>
                <wp:wrapNone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71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4 – Mapeamento das classes do tipo EntityCollection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type w:val="nextPage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ind w:right="36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Engenharia de Software,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3F">
          <w:pPr>
            <w:rPr/>
          </w:pPr>
          <w:r w:rsidDel="00000000" w:rsidR="00000000" w:rsidRPr="00000000">
            <w:rPr>
              <w:rtl w:val="0"/>
            </w:rPr>
            <w:t xml:space="preserve">Doe Vida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40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Versão: 1.0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41">
          <w:pPr>
            <w:rPr/>
          </w:pPr>
          <w:r w:rsidDel="00000000" w:rsidR="00000000" w:rsidRPr="00000000">
            <w:rPr>
              <w:rtl w:val="0"/>
            </w:rPr>
            <w:t xml:space="preserve">Guia de Análise e Projeto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42">
          <w:pPr>
            <w:rPr/>
          </w:pPr>
          <w:r w:rsidDel="00000000" w:rsidR="00000000" w:rsidRPr="00000000">
            <w:rPr>
              <w:rtl w:val="0"/>
            </w:rPr>
            <w:t xml:space="preserve">  Date: 08/10/2021</w:t>
          </w:r>
        </w:p>
      </w:tc>
    </w:tr>
  </w:tbl>
  <w:p w:rsidR="00000000" w:rsidDel="00000000" w:rsidP="00000000" w:rsidRDefault="00000000" w:rsidRPr="00000000" w14:paraId="000000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pBdr>
        <w:bottom w:color="000000" w:space="1" w:sz="6" w:val="single"/>
      </w:pBdr>
      <w:jc w:val="right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Engenharia de Software 2</w:t>
    </w:r>
  </w:p>
  <w:p w:rsidR="00000000" w:rsidDel="00000000" w:rsidP="00000000" w:rsidRDefault="00000000" w:rsidRPr="00000000" w14:paraId="00000047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1.xml"/><Relationship Id="rId14" Type="http://schemas.openxmlformats.org/officeDocument/2006/relationships/image" Target="media/image6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