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b w:val="1"/>
          <w:color w:val="ff0000"/>
          <w:sz w:val="36"/>
          <w:szCs w:val="36"/>
          <w:vertAlign w:val="baseline"/>
          <w:rtl w:val="0"/>
        </w:rPr>
        <w:t xml:space="preserve">CSU</w:t>
      </w: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11</w:t>
      </w:r>
      <w:r w:rsidDel="00000000" w:rsidR="00000000" w:rsidRPr="00000000">
        <w:rPr>
          <w:b w:val="1"/>
          <w:color w:val="ff0000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0"/>
        </w:rPr>
        <w:t xml:space="preserve">- </w:t>
      </w:r>
      <w:r w:rsidDel="00000000" w:rsidR="00000000" w:rsidRPr="00000000">
        <w:rPr>
          <w:b w:val="1"/>
          <w:sz w:val="36"/>
          <w:szCs w:val="36"/>
          <w:rtl w:val="0"/>
        </w:rPr>
        <w:t xml:space="preserve">Retirada de kits de corrida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5"/>
        <w:gridCol w:w="1260"/>
        <w:gridCol w:w="6330"/>
        <w:tblGridChange w:id="0">
          <w:tblGrid>
            <w:gridCol w:w="2925"/>
            <w:gridCol w:w="1260"/>
            <w:gridCol w:w="63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(Risco Baixo e Prioridade Alta)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permitir que o corredor consiga saber onde retirar o seu kit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Autor deve está cadastrado na corridas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CSU05- Inscrever na corrida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Autor tem acesso às informações do local, data e horário para retirada do kit.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67.96875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tela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Tela05_TelaEntrada).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numPr>
                <w:ilvl w:val="0"/>
                <w:numId w:val="1"/>
              </w:numPr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Autor clica em</w:t>
            </w:r>
            <w:r w:rsidDel="00000000" w:rsidR="00000000" w:rsidRPr="00000000">
              <w:rPr>
                <w:rtl w:val="0"/>
              </w:rPr>
              <w:t xml:space="preserve"> “</w:t>
            </w:r>
            <w:r w:rsidDel="00000000" w:rsidR="00000000" w:rsidRPr="00000000">
              <w:rPr>
                <w:rtl w:val="0"/>
              </w:rPr>
              <w:t xml:space="preserve">Histórico de Eventos</w:t>
            </w:r>
            <w:r w:rsidDel="00000000" w:rsidR="00000000" w:rsidRPr="00000000">
              <w:rPr>
                <w:rtl w:val="0"/>
              </w:rPr>
              <w:t xml:space="preserve">” (</w:t>
            </w:r>
            <w:r w:rsidDel="00000000" w:rsidR="00000000" w:rsidRPr="00000000">
              <w:rPr>
                <w:color w:val="ff0000"/>
                <w:rtl w:val="0"/>
              </w:rPr>
              <w:t xml:space="preserve">Tela06_PerfilOpcoes</w:t>
            </w:r>
            <w:r w:rsidDel="00000000" w:rsidR="00000000" w:rsidRPr="00000000">
              <w:rPr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tela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 (Tela09_HistoricoDeEventos).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Autor escolhe uma das corridas e clica em “Status da inscrição”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tela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Tela14_StatusDaInscrição)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Autor deve clicar em “Local Retirada”</w:t>
            </w:r>
          </w:p>
          <w:p w:rsidR="00000000" w:rsidDel="00000000" w:rsidP="00000000" w:rsidRDefault="00000000" w:rsidRPr="00000000" w14:paraId="0000001F">
            <w:pPr>
              <w:pStyle w:val="Heading2"/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exibe tela (</w:t>
            </w:r>
            <w:r w:rsidDel="00000000" w:rsidR="00000000" w:rsidRPr="00000000">
              <w:rPr>
                <w:color w:val="ff0000"/>
                <w:rtl w:val="0"/>
              </w:rPr>
              <w:t xml:space="preserve">Tela17_LocalDeRetirada)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3.92578125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Linha 6: </w:t>
            </w:r>
            <w:r w:rsidDel="00000000" w:rsidR="00000000" w:rsidRPr="00000000">
              <w:rPr>
                <w:rtl w:val="0"/>
              </w:rPr>
              <w:t xml:space="preserve"> Se o Autor clicar no botão “Voltar” irá para (</w:t>
            </w:r>
            <w:r w:rsidDel="00000000" w:rsidR="00000000" w:rsidRPr="00000000">
              <w:rPr>
                <w:color w:val="ff0000"/>
                <w:rtl w:val="0"/>
              </w:rPr>
              <w:t xml:space="preserve">Tela09_HistoricoDeEventos)</w:t>
            </w:r>
          </w:p>
          <w:p w:rsidR="00000000" w:rsidDel="00000000" w:rsidP="00000000" w:rsidRDefault="00000000" w:rsidRPr="00000000" w14:paraId="00000026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Linha 7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Se o local de retirada ainda não foi lançado será mostrado a mensagem “A retirada só estará disponível a partir de DD/MM”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Tela46_Corredor - Exeção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9">
      <w:pPr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Pessoa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10/09/2009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Cunha</w:t>
            </w:r>
          </w:p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</w:t>
            </w:r>
          </w:p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Lorena</w:t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Hevellyn</w:t>
            </w:r>
          </w:p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Alanna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Criação do Caso de Uso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10/06/2021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Lorena</w:t>
            </w:r>
          </w:p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Hevellyn</w:t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Alanna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Inclusão da referência aos protótipos de telas</w:t>
            </w:r>
          </w:p>
        </w:tc>
      </w:tr>
    </w:tbl>
    <w:p w:rsidR="00000000" w:rsidDel="00000000" w:rsidP="00000000" w:rsidRDefault="00000000" w:rsidRPr="00000000" w14:paraId="0000003D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