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11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 </w:t>
      </w:r>
      <w:r w:rsidDel="00000000" w:rsidR="00000000" w:rsidRPr="00000000">
        <w:rPr>
          <w:b w:val="1"/>
          <w:sz w:val="36"/>
          <w:szCs w:val="36"/>
          <w:rtl w:val="0"/>
        </w:rPr>
        <w:t xml:space="preserve">Retirada de kits de corrida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</w:p>
    <w:tbl>
      <w:tblPr>
        <w:tblStyle w:val="Table1"/>
        <w:tblW w:w="1051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25"/>
        <w:gridCol w:w="1260"/>
        <w:gridCol w:w="6330"/>
        <w:tblGridChange w:id="0">
          <w:tblGrid>
            <w:gridCol w:w="2925"/>
            <w:gridCol w:w="1260"/>
            <w:gridCol w:w="63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 (Risco Baixo e Prioridade Alta)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deve permitir que o corredor consiga saber onde retirar o seu kit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Corredor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Autor deve está cadastrado na corridas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CSU05- Inscrever na corrida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Autor tem acesso às informações do local, data e horário para retirada do kit.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67.96875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Tela09_TelaEntrada).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Autor clica em </w:t>
            </w: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Histórico de Eventos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tela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(Tela13_HistoricoDeEventos)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keepNext w:val="1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Autor escolhe uma das corridas e clica em “Status da inscrição”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Tela20_StatusDaInscrição)</w:t>
            </w:r>
          </w:p>
          <w:p w:rsidR="00000000" w:rsidDel="00000000" w:rsidP="00000000" w:rsidRDefault="00000000" w:rsidRPr="00000000" w14:paraId="0000001E">
            <w:pPr>
              <w:pStyle w:val="Heading2"/>
              <w:keepNext w:val="1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Autor deve clicar em “Local Retirada”</w:t>
            </w:r>
          </w:p>
          <w:p w:rsidR="00000000" w:rsidDel="00000000" w:rsidP="00000000" w:rsidRDefault="00000000" w:rsidRPr="00000000" w14:paraId="0000001F">
            <w:pPr>
              <w:pStyle w:val="Heading2"/>
              <w:keepNext w:val="1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exibe tela (</w:t>
            </w:r>
            <w:r w:rsidDel="00000000" w:rsidR="00000000" w:rsidRPr="00000000">
              <w:rPr>
                <w:color w:val="ff0000"/>
                <w:rtl w:val="0"/>
              </w:rPr>
              <w:t xml:space="preserve">Tela23_LocalDeRetirada)</w:t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3.92578125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5">
            <w:pPr>
              <w:pStyle w:val="Heading2"/>
              <w:ind w:lef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Linha 6: </w:t>
            </w:r>
            <w:r w:rsidDel="00000000" w:rsidR="00000000" w:rsidRPr="00000000">
              <w:rPr>
                <w:rtl w:val="0"/>
              </w:rPr>
              <w:t xml:space="preserve"> Se o Autor clicar no botão “Voltar” irá para (</w:t>
            </w:r>
            <w:r w:rsidDel="00000000" w:rsidR="00000000" w:rsidRPr="00000000">
              <w:rPr>
                <w:color w:val="ff0000"/>
                <w:rtl w:val="0"/>
              </w:rPr>
              <w:t xml:space="preserve">Tela13_HistoricoDeEventos</w:t>
            </w:r>
            <w:r w:rsidDel="00000000" w:rsidR="00000000" w:rsidRPr="00000000">
              <w:rPr>
                <w:color w:val="ff000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Se o local de retirada ainda não foi lançado será mostrado a mensagem “A retirada só estará disponível a partir de DD/MM”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Tela32_Corredor - Exeção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9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10/09/2009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Lucas Cunha</w:t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Felipe </w:t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Lorena</w:t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Hevellyn</w:t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Alanna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10/06/2021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Lorena</w:t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Hevellyn</w:t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Alanna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Inclusão da referência aos protótipos de telas</w:t>
            </w:r>
          </w:p>
        </w:tc>
      </w:tr>
    </w:tbl>
    <w:p w:rsidR="00000000" w:rsidDel="00000000" w:rsidP="00000000" w:rsidRDefault="00000000" w:rsidRPr="00000000" w14:paraId="0000003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hpTlkv/9dMLuC56M2xUHzV6RwA==">CgMxLjA4AHIhMWJ3SGZjeUF6QWtrd0RIYU1tYm12YThIMzZwU3FVc0JV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