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EEE0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6</w:t>
      </w:r>
      <w:r>
        <w:rPr>
          <w:b/>
          <w:bCs/>
          <w:sz w:val="36"/>
          <w:szCs w:val="36"/>
        </w:rPr>
        <w:t>-Atualizar Inquilino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inquilino altera seus dados em meio persistente.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  <w:szCs w:val="28"/>
              </w:rPr>
              <w:t>CSU01-Autenticar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B21B0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ícone do usuário no sistema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).</w:t>
            </w:r>
          </w:p>
          <w:p w14:paraId="367B2A0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“Editar” (</w:t>
            </w:r>
            <w:r>
              <w:rPr>
                <w:color w:val="FF0000"/>
                <w:sz w:val="28"/>
                <w:szCs w:val="28"/>
              </w:rPr>
              <w:t>Tela 18</w:t>
            </w:r>
            <w:r>
              <w:rPr>
                <w:sz w:val="28"/>
                <w:szCs w:val="28"/>
              </w:rPr>
              <w:t>).</w:t>
            </w:r>
          </w:p>
          <w:p w14:paraId="7970FD8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modifica os campos necessários.</w:t>
            </w:r>
          </w:p>
          <w:p w14:paraId="6DA6A71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aperta botão “Salvar alterações” (</w:t>
            </w:r>
            <w:r>
              <w:rPr>
                <w:color w:val="FF0000"/>
                <w:sz w:val="28"/>
                <w:szCs w:val="28"/>
              </w:rPr>
              <w:t>Tela 17</w:t>
            </w:r>
            <w:r>
              <w:rPr>
                <w:sz w:val="28"/>
                <w:szCs w:val="28"/>
              </w:rPr>
              <w:t>).</w:t>
            </w:r>
          </w:p>
        </w:tc>
      </w:tr>
      <w:tr w14:paraId="496F4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2C3627C"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2109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98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882209">
            <w:pPr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bookmarkStart w:id="0" w:name="_GoBack"/>
            <w:r>
              <w:rPr>
                <w:rFonts w:hint="default"/>
                <w:sz w:val="28"/>
                <w:szCs w:val="28"/>
                <w:lang w:val="pt-BR"/>
              </w:rPr>
              <w:t xml:space="preserve">Linha 2: Ator seleciona o botão “voltar” e retorna a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 w14:paraId="211EE556">
            <w:p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color w:val="auto"/>
                <w:sz w:val="28"/>
                <w:lang w:val="pt-BR"/>
              </w:rPr>
              <w:t>Linha 3: A</w:t>
            </w:r>
            <w:r>
              <w:rPr>
                <w:rFonts w:hint="default"/>
                <w:sz w:val="28"/>
                <w:lang w:val="pt-BR"/>
              </w:rPr>
              <w:t xml:space="preserve">tor seleciona o botão “voltar” e volta a </w:t>
            </w:r>
            <w:r>
              <w:rPr>
                <w:rFonts w:hint="default"/>
                <w:color w:val="FF0000"/>
                <w:sz w:val="28"/>
                <w:lang w:val="pt-BR"/>
              </w:rPr>
              <w:t>Tela 18</w:t>
            </w:r>
          </w:p>
          <w:p w14:paraId="51F3AB22">
            <w:pPr>
              <w:rPr>
                <w:rFonts w:hint="default"/>
                <w:color w:val="FF0000"/>
                <w:sz w:val="28"/>
                <w:lang w:val="pt-BR"/>
              </w:rPr>
            </w:pPr>
          </w:p>
        </w:tc>
      </w:tr>
      <w:bookmarkEnd w:id="0"/>
      <w:tr w14:paraId="56562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7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E48F744"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78EB6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8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5E89B8">
            <w:pPr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 xml:space="preserve">Linha 4: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Dados não válidos. Sistema exibe mensagem “Dados inválidos” e exibe os campos que estão com problemas retornando ao passo 3.</w:t>
            </w:r>
          </w:p>
        </w:tc>
      </w:tr>
    </w:tbl>
    <w:p w14:paraId="52D8D855">
      <w:pPr>
        <w:rPr>
          <w:b/>
          <w:sz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Tallysson Luiz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05A809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</w:tcPr>
          <w:p w14:paraId="5A39BBE3"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</w:tcPr>
          <w:p w14:paraId="41C8F396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Criação dos fluxos alternativos e de exceção</w:t>
            </w:r>
          </w:p>
        </w:tc>
      </w:tr>
      <w:tr w14:paraId="70A07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74BA0449">
            <w:pPr>
              <w:jc w:val="center"/>
            </w:pPr>
          </w:p>
        </w:tc>
        <w:tc>
          <w:tcPr>
            <w:tcW w:w="1800" w:type="dxa"/>
            <w:shd w:val="clear" w:color="auto" w:fill="auto"/>
          </w:tcPr>
          <w:p w14:paraId="1F434B40"/>
        </w:tc>
        <w:tc>
          <w:tcPr>
            <w:tcW w:w="6120" w:type="dxa"/>
            <w:shd w:val="clear" w:color="auto" w:fill="auto"/>
          </w:tcPr>
          <w:p w14:paraId="73AA8AEC"/>
        </w:tc>
      </w:tr>
    </w:tbl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828D8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16ADB"/>
    <w:rsid w:val="0066374A"/>
    <w:rsid w:val="00697900"/>
    <w:rsid w:val="006A66D7"/>
    <w:rsid w:val="006E153E"/>
    <w:rsid w:val="00715FA3"/>
    <w:rsid w:val="00733DB0"/>
    <w:rsid w:val="007E39BF"/>
    <w:rsid w:val="00815FB9"/>
    <w:rsid w:val="00836B2D"/>
    <w:rsid w:val="00844C86"/>
    <w:rsid w:val="0084741D"/>
    <w:rsid w:val="008C60E4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5AA38FE"/>
    <w:rsid w:val="2629C0C7"/>
    <w:rsid w:val="46D56E85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93</Words>
  <Characters>508</Characters>
  <Lines>4</Lines>
  <Paragraphs>1</Paragraphs>
  <TotalTime>0</TotalTime>
  <ScaleCrop>false</ScaleCrop>
  <LinksUpToDate>false</LinksUpToDate>
  <CharactersWithSpaces>600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2025-08-07T00:29:05Z</dcterms:modified>
  <dc:title>Cenário 1 – Devolver Livro dentro do Prazo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10FA6216EB8E427CBCD054D94F8EF773_12</vt:lpwstr>
  </property>
</Properties>
</file>