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CSU6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Notificar Animal Desaparecido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870"/>
        <w:tblGridChange w:id="0">
          <w:tblGrid>
            <w:gridCol w:w="213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Importância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 Baixo e Prioridade Alta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ator precisa notificar que um de seus pets está desaparecido.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Responsável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realizou a rotina de 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ator possui um pet já inserido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CS02-Manter Animais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RF7-Notificar animal desaparecido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Principal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Ator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T05.1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 seleciona a opção do sistema de edição de um pet.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Sistema retorna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T05.3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 alteração de pet.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Ator seleciona o botão “Desaparecido”.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retorna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Tela T05.4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notificação de desaparecimento.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Ator informa a última posição em que seu pet foi visto no mapa, insere fotos do pet no botão “Adicionar Fotos” e submete para o sistema.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Sistema grava os dados em meio persistente e altera o status do animal para Desaparecido.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Alternativo</w:t>
            </w:r>
          </w:p>
        </w:tc>
      </w:tr>
      <w:tr>
        <w:trPr>
          <w:trHeight w:val="482.5091354304012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não confirma notificação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seleciona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botão “Cancelar”. Retorna ao passo 2.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Fluxo Exceção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 não informa última posição em que o pet foi visto. Sistema exibe mensagem “Por favor informe a última posição em que o pet foi visto no mapa.”.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Linha 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Ocorreu um erro ao alterar o pet. Sistema exibe mensagem “Ocorreu um erro ao alterar o status do pet, tente novamente”.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