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D0FFA9" w14:textId="77777777" w:rsidR="00A31E83" w:rsidRDefault="00745A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Consulta</w:t>
      </w:r>
    </w:p>
    <w:p w14:paraId="16ECD076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46D51D6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FF15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95A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1E83" w14:paraId="30D4C8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F9DC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7525" w14:textId="2E2EF401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veterinário precisa cadastrar, listar, editar ou remover uma consulta da base de dados.</w:t>
            </w:r>
          </w:p>
        </w:tc>
      </w:tr>
      <w:tr w:rsidR="00A31E83" w14:paraId="3189EAC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DD0A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B6B3" w14:textId="26792DAF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A31E83" w14:paraId="7C99823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014E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D079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1E83" w14:paraId="2C8FA8C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F35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FA31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65FC5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0FA2A8C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5D3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0A2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1E83" w14:paraId="237D905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69E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D448" w14:textId="77777777" w:rsidR="00A31E83" w:rsidRDefault="00745AE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RF4-Manter consulta</w:t>
            </w:r>
          </w:p>
        </w:tc>
      </w:tr>
      <w:tr w:rsidR="00A31E83" w14:paraId="2BDB01A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5C2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32AC941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BB83" w14:textId="7FCF4494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a opção do sistema </w:t>
            </w:r>
            <w:r w:rsidR="00FA6490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Consultas</w:t>
            </w:r>
            <w:r w:rsidR="00FA6490">
              <w:rPr>
                <w:rFonts w:ascii="Times New Roman" w:eastAsia="Times New Roman" w:hAnsi="Times New Roman" w:cs="Times New Roman"/>
                <w:sz w:val="24"/>
                <w:szCs w:val="24"/>
              </w:rPr>
              <w:t>”, através do menu lateral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58364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de listagem das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Consultas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pesquisa.</w:t>
            </w:r>
          </w:p>
          <w:p w14:paraId="102729A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49756F5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393D32A0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Consulta</w:t>
            </w:r>
          </w:p>
          <w:p w14:paraId="7BCBEBAE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Consulta</w:t>
            </w:r>
          </w:p>
          <w:p w14:paraId="591D5DF5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Consulta</w:t>
            </w:r>
          </w:p>
          <w:p w14:paraId="56AA61A2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Pesquisar Consulta</w:t>
            </w:r>
          </w:p>
          <w:p w14:paraId="617077B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21BA51E9" w14:textId="77777777" w:rsidR="00A31E83" w:rsidRDefault="00A31E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50E6C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Consulta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0A01742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F03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5E6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uma consulta na base de dados.</w:t>
            </w:r>
          </w:p>
        </w:tc>
      </w:tr>
      <w:tr w:rsidR="00A31E83" w14:paraId="0C37849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E03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6CA0428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5538" w14:textId="2F804711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FA6490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em “Adicionar Consulta”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60204E" w14:textId="7CD1027A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da consulta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4DC43DCE" w14:textId="104A1F56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</w:t>
            </w:r>
            <w:r w:rsidR="00FA6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clicando no botão “Salvar”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83F02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A31E83" w14:paraId="6732230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4BA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31E83" w14:paraId="5470193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CFEB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34BE8C0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A785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A31E83" w14:paraId="108DB2D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EC5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consulta. Sistema exibe mensagem “Ocorreu um erro ao inserir a consulta. Tente novamente.”.</w:t>
            </w:r>
          </w:p>
        </w:tc>
      </w:tr>
    </w:tbl>
    <w:p w14:paraId="27132898" w14:textId="77777777" w:rsidR="00A31E83" w:rsidRDefault="00A31E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90911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Pesquisar Consulta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4281FA5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D5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3D5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uma consulta cadastrada na base de dados.</w:t>
            </w:r>
          </w:p>
        </w:tc>
      </w:tr>
      <w:tr w:rsidR="00A31E83" w14:paraId="559E62D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A263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76A0E9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B8C2" w14:textId="0F8793DF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pesquisa de consultas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2B6BE7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consultas com opção de busca por nome da consulta.</w:t>
            </w:r>
          </w:p>
          <w:p w14:paraId="67B5F32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da consulta que deseja ser buscada.</w:t>
            </w:r>
          </w:p>
          <w:p w14:paraId="4A3F3A0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as consultas que atendam a pesquisa.</w:t>
            </w:r>
          </w:p>
        </w:tc>
      </w:tr>
    </w:tbl>
    <w:p w14:paraId="16258D0C" w14:textId="77777777" w:rsidR="00A31E83" w:rsidRDefault="00A31E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0CD5E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Consulta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6EC7DF5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57FA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00F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uma consulta da base de dados.</w:t>
            </w:r>
          </w:p>
        </w:tc>
      </w:tr>
      <w:tr w:rsidR="00A31E83" w14:paraId="33CBD79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D284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056DC33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7F56" w14:textId="0AF6183D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uma consulta já listada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E15028">
              <w:rPr>
                <w:rFonts w:ascii="Times New Roman" w:eastAsia="Times New Roman" w:hAnsi="Times New Roman" w:cs="Times New Roman"/>
                <w:sz w:val="24"/>
                <w:szCs w:val="24"/>
              </w:rPr>
              <w:t>, simbolizada pelo ícone de lixeira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36DFC9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a consulta?”.</w:t>
            </w:r>
          </w:p>
          <w:p w14:paraId="0B33D7D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EEB56CC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da consulta do meio persistente.</w:t>
            </w:r>
          </w:p>
        </w:tc>
      </w:tr>
      <w:tr w:rsidR="00A31E83" w14:paraId="4565C8D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555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31E83" w14:paraId="67D8566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F9AD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432E050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D270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A31E83" w14:paraId="7432EFD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BE93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não pôde ser excluída. Sistema exibe mensagem “Ocorreu um erro ao excluir a consulta. Tente novamente.”.</w:t>
            </w:r>
          </w:p>
        </w:tc>
      </w:tr>
    </w:tbl>
    <w:p w14:paraId="61289852" w14:textId="77777777" w:rsidR="00A31E83" w:rsidRDefault="00A31E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8740D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Consulta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45ADEFD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170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33A4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uma consulta na base de dados.</w:t>
            </w:r>
          </w:p>
        </w:tc>
      </w:tr>
      <w:tr w:rsidR="00A31E83" w14:paraId="24EA388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266F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35660AE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7D52" w14:textId="15B3FB4B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consulta</w:t>
            </w:r>
            <w:r w:rsidR="00E15028">
              <w:rPr>
                <w:rFonts w:ascii="Times New Roman" w:eastAsia="Times New Roman" w:hAnsi="Times New Roman" w:cs="Times New Roman"/>
                <w:sz w:val="24"/>
                <w:szCs w:val="24"/>
              </w:rPr>
              <w:t>, simbolizada pelo ícone de lápis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73C958C" w14:textId="03D8445D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</w:t>
            </w:r>
            <w:r w:rsidR="00B25A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da consulta.</w:t>
            </w:r>
          </w:p>
          <w:p w14:paraId="2A41DEC6" w14:textId="7C424A31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</w:t>
            </w:r>
            <w:r w:rsidR="00E15028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no botão “Salvar”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0C0D4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atualiza dados em meio persistente.</w:t>
            </w:r>
          </w:p>
        </w:tc>
      </w:tr>
      <w:tr w:rsidR="00A31E83" w14:paraId="15A77BE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020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A31E83" w14:paraId="0F16C77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E659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2205A3D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DF9E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A31E83" w14:paraId="76C9260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2BAD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não pôde ser alterada. Sistema exibe mensagem “Ocorreu um erro ao alterar a consulta. Tente novamente.”.</w:t>
            </w:r>
          </w:p>
          <w:p w14:paraId="49D4763F" w14:textId="77777777" w:rsidR="00A31E83" w:rsidRDefault="00A31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C4BDE6" w14:textId="77777777" w:rsidR="00A31E83" w:rsidRDefault="00A31E83"/>
    <w:p w14:paraId="1FB5F500" w14:textId="77777777" w:rsidR="00A31E83" w:rsidRDefault="00A31E83"/>
    <w:sectPr w:rsidR="00A31E8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E1ABE"/>
    <w:multiLevelType w:val="multilevel"/>
    <w:tmpl w:val="6734A0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83"/>
    <w:rsid w:val="00745AED"/>
    <w:rsid w:val="00A31E83"/>
    <w:rsid w:val="00B25AA0"/>
    <w:rsid w:val="00E15028"/>
    <w:rsid w:val="00FA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EF0C"/>
  <w15:docId w15:val="{2648B724-DD62-4D6B-877C-BE264797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Caio</cp:lastModifiedBy>
  <cp:revision>4</cp:revision>
  <dcterms:created xsi:type="dcterms:W3CDTF">2020-11-21T18:25:00Z</dcterms:created>
  <dcterms:modified xsi:type="dcterms:W3CDTF">2020-12-12T13:42:00Z</dcterms:modified>
</cp:coreProperties>
</file>