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color w:val="FF0000"/>
          <w:sz w:val="36"/>
          <w:szCs w:val="36"/>
        </w:rPr>
        <w:t xml:space="preserve">CSU13: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Validar Anúncios de Imóveis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Principal</w:t>
      </w:r>
    </w:p>
    <w:tbl>
      <w:tblPr>
        <w:tblStyle w:val="Table1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Importância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85 (Risco Médio e Prioridade Alta)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precisa analisar os anúncios de imóveis enviados pelos proprietários, aprovando ou reprovando sua publicação na plataforma.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Primário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Administrador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Secundário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Pré-Condição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fez a rotina de autenticação no sistema conforme CSU01-Autenticar Usuario, sendo direcionado ao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 Existe ao menos um anúncio de imóvel enviado por um proprietário conforme CSU06-Manter Anúncios de Imóveis, pendente de validação.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Pós-Condição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a opção “Análise de Anúncios” no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os anúncios enviados para análise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Tela_016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“Ver detalhes” referente ao anúncio desejado.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os dados do anúncio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Tela_017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uma das opções disponibilizadas pelo sistema: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a) Aprovação: Ver Seção Aprovar Anúncio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b) Reprovação: Ver Seção Reprovar Anúncio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ao passo 2, exibindo a listagem atualizada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Tela_016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Aprovar Anúncio</w:t>
      </w:r>
    </w:p>
    <w:tbl>
      <w:tblPr>
        <w:tblStyle w:val="Table2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Aprova um anúncio pendente, tornando-o público e visível na busca de imóveis para os demais usuários da plataforma.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Ator, na tela “Validar Anúncio”, consulta os dados e as imagens do imóvel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Tela_017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“Aprovar”.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anúncio para “Aprovado” em meio persistente.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passa a exibir o anúncio na busca de imóveis para os demais usuários da plataforma, conforme CSU02-Buscar Imóvel.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para a tela “Análise de Anúncios”,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Tela_016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Reprovar Anúncio</w:t>
      </w:r>
    </w:p>
    <w:tbl>
      <w:tblPr>
        <w:tblStyle w:val="Table3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Reprova um anúncio pendente, impedindo sua publicação e sua exibição na busca de imóveis.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Ator, na tela “Validar Anúncio”, consulta os dados e as imagens do imóvel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Tela_017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“Reprovar”.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anúncio para “Reprovado” em meio persistente.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mantém o anúncio oculto da busca de imóveis, impedindo sua publicação enquanto o status não for alterado.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para a tela “Análise de Anúncios”,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Tela_016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4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799"/>
        <w:gridCol w:w="2600"/>
        <w:gridCol w:w="5931"/>
      </w:tblGrid>
      <w:tr>
        <w:trPr/>
        <w:tc>
          <w:tcPr>
            <w:tcW w:w="103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Histórico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Pessoa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Alteração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/0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/2026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Yasmim Passos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Criação do Caso de Uso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14/10/2026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/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/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Gabriel Silva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Alteração e correção estrutural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start="0" w:end="0"/>
        <w:jc w:val="start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sectPr>
      <w:type w:val="nextPage"/>
      <w:pgSz w:w="11906" w:h="16838"/>
      <w:pgMar w:left="851" w:right="85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1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1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/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DvZcwF3ZVxj+PfAW7EFsu4KINDA==">CgMxLjA4AHIhMWxvQXloRHBBUUE5OXNlZWR0YVlxRG5paFEtSi1VOFVJ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LibreOffice/26.2.6.3$Windows_X86_64 LibreOffice_project/8221e31b3ac356a1623c672912a3d2b492f7e3d1</Application>
  <AppVersion>15.0000</AppVersion>
  <Pages>2</Pages>
  <Words>346</Words>
  <Characters>1988</Characters>
  <CharactersWithSpaces>2268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pt-BR</dc:language>
  <cp:lastModifiedBy/>
  <dcterms:modified xsi:type="dcterms:W3CDTF">2026-10-12T23:46:25Z</dcterms:modified>
  <cp:revision>1</cp:revision>
  <dc:subject/>
  <dc:title/>
</cp:coreProperties>
</file>