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CSU01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-Autenticar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70 (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Risco Baixo e Prioridade Alta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Autenticar no sistema para usar funcionalidades disponíveis para o seu perfil.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Usuário (Inquilino, Proprietário).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42.96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restart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0" w:firstLine="0"/>
              <w:jc w:val="both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pressiona  botão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Entrar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 na tela principal do sistema 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Tela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001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0" w:firstLine="0"/>
              <w:jc w:val="both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para autenticação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ind w:left="0" w:firstLine="0"/>
              <w:jc w:val="both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informa CPF/CNPJ e senha e pressiona botão "Acessar".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0" w:firstLine="0"/>
              <w:jc w:val="both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validade do CPF/CNPJ e senha e exibe funcionalidades disponíveis para o perfil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1.8359374999998" w:hRule="atLeast"/>
          <w:tblHeader w:val="0"/>
        </w:trPr>
        <w:tc>
          <w:tcPr>
            <w:gridSpan w:val="3"/>
            <w:vMerge w:val="continue"/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3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pStyle w:val="Heading2"/>
              <w:numPr>
                <w:ilvl w:val="0"/>
                <w:numId w:val="1"/>
              </w:numPr>
              <w:ind w:left="340" w:hanging="340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Passo 4</w:t>
            </w:r>
            <w:r w:rsidDel="00000000" w:rsidR="00000000" w:rsidRPr="00000000">
              <w:rPr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  <w:t xml:space="preserve">CPF </w:t>
            </w:r>
            <w:r w:rsidDel="00000000" w:rsidR="00000000" w:rsidRPr="00000000">
              <w:rPr>
                <w:vertAlign w:val="baseline"/>
                <w:rtl w:val="0"/>
              </w:rPr>
              <w:t xml:space="preserve">ou senha do usuário inválidas. Sistema deve informar a mensagem: “</w:t>
            </w:r>
            <w:r w:rsidDel="00000000" w:rsidR="00000000" w:rsidRPr="00000000">
              <w:rPr>
                <w:rtl w:val="0"/>
              </w:rPr>
              <w:t xml:space="preserve">CPF</w:t>
            </w:r>
            <w:r w:rsidDel="00000000" w:rsidR="00000000" w:rsidRPr="00000000">
              <w:rPr>
                <w:vertAlign w:val="baseline"/>
                <w:rtl w:val="0"/>
              </w:rPr>
              <w:t xml:space="preserve">/CNPJ ou </w:t>
            </w:r>
            <w:r w:rsidDel="00000000" w:rsidR="00000000" w:rsidRPr="00000000">
              <w:rPr>
                <w:rtl w:val="0"/>
              </w:rPr>
              <w:t xml:space="preserve">s</w:t>
            </w:r>
            <w:r w:rsidDel="00000000" w:rsidR="00000000" w:rsidRPr="00000000">
              <w:rPr>
                <w:vertAlign w:val="baseline"/>
                <w:rtl w:val="0"/>
              </w:rPr>
              <w:t xml:space="preserve">enha do usuário inválidas” e retorna para o passo 3.</w:t>
            </w:r>
          </w:p>
        </w:tc>
      </w:tr>
    </w:tbl>
    <w:p w:rsidR="00000000" w:rsidDel="00000000" w:rsidP="00000000" w:rsidRDefault="00000000" w:rsidRPr="00000000" w14:paraId="00000029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30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6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Igor Dias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09/07/2026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Igor Dias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Adicionado 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18/07/2026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Yasmim Passos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Correção Caso de 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74" w:hanging="34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N8D9fiRwTtWyV2N1IEf/SAIwzA==">CgMxLjA4AHIhMUlTX1lQM1c5cHVodFdJbEEtVFFqQV9ZZWIwdUJKRGlI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