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CSU04: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Enviar Pagamentos Aluguel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85 (</w:t>
            </w:r>
            <w:r w:rsidDel="00000000" w:rsidR="00000000" w:rsidRPr="00000000">
              <w:rPr>
                <w:rtl w:val="0"/>
              </w:rPr>
              <w:t xml:space="preserve">Risco Médio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pode enviar comprovante de pagamento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Inquilino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necessita estar autenticado no sistema (conforme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Usuário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e possuir ao menos um contrato de locação ativo vinculado ao seu perfil (conforme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CSU05-Manter Aluguel Imóvel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opção do menu do sistema (ícone com três linhas horizontais)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e, em seguida, a opção “Gestão de imoveis”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listando imovel vinculado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Tela_010.1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“Ver aluguel”.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nos 3 pontos equivalentes ao mês para envio do comprovante.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pop-up mostrando apenas o campo adicionar comprovante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Tela_012.2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faz upload do comprovante e clica em salvar.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retorna ao passo 2. </w:t>
            </w:r>
          </w:p>
          <w:p w:rsidR="00000000" w:rsidDel="00000000" w:rsidP="00000000" w:rsidRDefault="00000000" w:rsidRPr="00000000" w14:paraId="0000001A">
            <w:pPr>
              <w:ind w:left="720" w:firstLine="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4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40"/>
        <w:gridCol w:w="1785"/>
        <w:gridCol w:w="6120"/>
        <w:tblGridChange w:id="0">
          <w:tblGrid>
            <w:gridCol w:w="2640"/>
            <w:gridCol w:w="1785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rHeight w:val="431.953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Igor Dias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Correção do Caso de Uso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color w:val="ff0000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SPF95HONDZi6CjYTwDOKfMwpeg==">CgMxLjA4AHIhMXcyTEUwejVKVklqTkZuVkRORTlxWnc4alBhd3J6ck9S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