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8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Pagamentos Aluguel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85 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  <w:t xml:space="preserve"> Medio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precisa consultar 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 pagamento do aluguel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usuário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Usuário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opção do menu do sistema (ícone com três linhas horizontais)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e, em seguida, a opção “Gestão de imoveis”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001.1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listando imóveis anunciados/alugados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“ver aluguel”.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4 opções disponibilizadas pelo sistema.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Inserir Novo Pagamento</w:t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Alteração: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Dados do Pagamento</w:t>
            </w:r>
          </w:p>
          <w:p w:rsidR="00000000" w:rsidDel="00000000" w:rsidP="00000000" w:rsidRDefault="00000000" w:rsidRPr="00000000" w14:paraId="0000001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Consulta: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pagamento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ind w:left="720" w:firstLine="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4. 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Novo</w:t>
      </w:r>
      <w:r w:rsidDel="00000000" w:rsidR="00000000" w:rsidRPr="00000000">
        <w:rPr>
          <w:b w:val="0"/>
          <w:bCs w:val="0"/>
          <w:rtl w:val="0"/>
        </w:rPr>
        <w:t xml:space="preserve"> Pagamento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pagamento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5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nos 3 pontos equivalente ao mês para envio do comprovante.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pop-up com campos a serem preenchidos (tela 012.2).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faz o envio do comprovante e marca caixa de confirmação de pagamento e insere valor pago e clica em salvar.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ind w:left="-72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E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botão “Voltar”. Retorna ao passo 4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Consultar</w:t>
      </w:r>
      <w:r w:rsidDel="00000000" w:rsidR="00000000" w:rsidRPr="00000000">
        <w:rPr>
          <w:b w:val="0"/>
          <w:bCs w:val="0"/>
          <w:rtl w:val="0"/>
        </w:rPr>
        <w:t xml:space="preserve"> pagamento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numPr>
                <w:ilvl w:val="0"/>
                <w:numId w:val="3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nos 3 pontos equivalente ao mês para visualizar pagamentos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3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pop-up com campos preenchidos (tela 012.2).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ind w:left="-72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botão “Voltar”. Retorna ao passo 4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</w:t>
      </w:r>
      <w:r w:rsidDel="00000000" w:rsidR="00000000" w:rsidRPr="00000000">
        <w:rPr>
          <w:b w:val="0"/>
          <w:bCs w:val="0"/>
          <w:rtl w:val="0"/>
        </w:rPr>
        <w:t xml:space="preserve"> Pagamento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pagamento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nos 3 pontos equivalente ao mês para alterar pagamentos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pop-up com campos preenchidos (tela 012.2).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altera campos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em confirmar.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7.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7.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“Voltar”. Retorna ao passo 4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4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Igor Santos Dias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Fj/fp5ykwNE11OIdroCbsJKOUg==">CgMxLjA4AHIhMWFneHkwUjRGa3dFQzhwWWZmQnJYX2RFaUc0Q0RFSmVC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