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CSU10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Criar Conta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70 (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Risco Baixo e Prioridade Alta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um visitante (Cliente) crie uma conta de usuário na plataforma, como pessoa física ou jurídica, para passar a utilizar as funcionalidades restritas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não está autenticado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 cadastrado e autenticado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botão “Cadastrar”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para criar conta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preenche todos os dados e clica no botão “Criar conta”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a validade dos dados conforme DD-ImóvelJá.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os dados do novo usuário em meio persistente.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autentica automaticamente o usuário e exibe as funcionalidades disponíveis para o seu perfil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F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1.8359374999998" w:hRule="atLeast"/>
          <w:tblHeader w:val="0"/>
        </w:trPr>
        <w:tc>
          <w:tcPr>
            <w:gridSpan w:val="3"/>
            <w:vMerge w:val="continue"/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8">
            <w:pPr>
              <w:pStyle w:val="Heading2"/>
              <w:numPr>
                <w:ilvl w:val="0"/>
                <w:numId w:val="1"/>
              </w:numPr>
              <w:ind w:left="340" w:hanging="34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Passo 4</w:t>
            </w:r>
            <w:r w:rsidDel="00000000" w:rsidR="00000000" w:rsidRPr="00000000">
              <w:rPr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Dados inválido</w:t>
            </w:r>
            <w:r w:rsidDel="00000000" w:rsidR="00000000" w:rsidRPr="00000000">
              <w:rPr>
                <w:vertAlign w:val="baseline"/>
                <w:rtl w:val="0"/>
              </w:rPr>
              <w:t xml:space="preserve">s. Sistema</w:t>
            </w:r>
            <w:r w:rsidDel="00000000" w:rsidR="00000000" w:rsidRPr="00000000">
              <w:rPr>
                <w:rtl w:val="0"/>
              </w:rPr>
              <w:t xml:space="preserve"> exibe </w:t>
            </w:r>
            <w:r w:rsidDel="00000000" w:rsidR="00000000" w:rsidRPr="00000000">
              <w:rPr>
                <w:vertAlign w:val="baseline"/>
                <w:rtl w:val="0"/>
              </w:rPr>
              <w:t xml:space="preserve">a mensagem: “</w:t>
            </w:r>
            <w:r w:rsidDel="00000000" w:rsidR="00000000" w:rsidRPr="00000000">
              <w:rPr>
                <w:rtl w:val="0"/>
              </w:rPr>
              <w:t xml:space="preserve">Dados</w:t>
            </w:r>
            <w:r w:rsidDel="00000000" w:rsidR="00000000" w:rsidRPr="00000000">
              <w:rPr>
                <w:vertAlign w:val="baseline"/>
                <w:rtl w:val="0"/>
              </w:rPr>
              <w:t xml:space="preserve"> inválid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vertAlign w:val="baseline"/>
                <w:rtl w:val="0"/>
              </w:rPr>
              <w:t xml:space="preserve">s” e </w:t>
            </w:r>
            <w:r w:rsidDel="00000000" w:rsidR="00000000" w:rsidRPr="00000000">
              <w:rPr>
                <w:rtl w:val="0"/>
              </w:rPr>
              <w:t xml:space="preserve">destaca o(s) campo(s) com problema retornando ao</w:t>
            </w:r>
            <w:r w:rsidDel="00000000" w:rsidR="00000000" w:rsidRPr="00000000">
              <w:rPr>
                <w:vertAlign w:val="baseline"/>
                <w:rtl w:val="0"/>
              </w:rPr>
              <w:t xml:space="preserve"> passo 3.</w:t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heading=h.5hoi35pg722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7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Yasmim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74" w:hanging="34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P1FZ4q5Jn58emIHx636vIxx+ag==">CgMxLjAyDmguNWhvaTM1cGc3MjJ2OAByITFEREZFTzlibmd5VjVqQmxPamg2UTZ1S2IwRGozM3BNWg==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