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color w:val="FF0000"/>
          <w:sz w:val="36"/>
          <w:szCs w:val="36"/>
        </w:rPr>
        <w:t>CSU11: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 xml:space="preserve"> Manter Usuários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Principal</w:t>
      </w:r>
    </w:p>
    <w:tbl>
      <w:tblPr>
        <w:tblStyle w:val="Table1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Importância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80 (Risco Médio e Prioridade Alta)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precisa consultar, bloquear e ativar contas de usuários cadastrados na plataforma.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Primário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Administrador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Secundário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Pré-Condição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fez a rotina de autenticação no sistema conforme CSU01-Autenticar Usuario, sendo direcionado ao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Pós-Condição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a opção “Usuários na Plataforma” no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tela listando todos os usuários cadastrados na plataforma, com nome, CPF, plano atual e status, além de campo de filtro por nome ou CPF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uma das opções disponibilizadas pelo sistema para o usuário desejado.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Caso a opção seja: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a) Consulta: Ver Seção Consultar Usuário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b) Bloqueio: Ver Seção Bloquear Usuário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c) Ativação: Ver Seção Ativar Usuário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ao passo 2.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Consultar Usuário</w:t>
      </w:r>
    </w:p>
    <w:tbl>
      <w:tblPr>
        <w:tblStyle w:val="Table2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Exibe os dados cadastrais de um usuário e a lista de imóveis anunciados por ele.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“Detalhes” referente ao usuário desejado na listagem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a tela “Detalhes do Usuário” com os dados cadastrais (nome, data de cadastro, CPF, e-mail, telefone, plano atual) e o status da conta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consulta as informações exibidas.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ícone de voltar.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Bloquear Usuário</w:t>
      </w:r>
    </w:p>
    <w:tbl>
      <w:tblPr>
        <w:tblStyle w:val="Table3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Bloqueia o acesso de um usuário à plataforma, impedindo login e demais operações, mantendo seus dados e histórico em meio persistente.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“Bloquear” referente ao usuário desejado, na listagem de usuários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 ou na tela “Detalhes do Usuário”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modal de confirmação “Bloquear?”, informando que o usuário não poderá mais acessar a plataforma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Tela_015.1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“Bloquear”.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usuário para “Bloqueado” em meio persistente.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fecha o modal e retorna à tela de origem,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/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Alternativo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Linha 3. Ator pressiona o botão “Cancelar” no modal. Sistema descarta a ação e fecha o modal, retornando ao passo 1, sem alterar dados.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Ativar Usuário</w:t>
      </w:r>
    </w:p>
    <w:tbl>
      <w:tblPr>
        <w:tblStyle w:val="Table4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Reativa o acesso de um usuário previamente bloqueado, permitindo login e demais operações na plataforma.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localiza, na listagem de usuários, um usuário com status “Bloqueado”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“Ativar” referente ao usuário desejado.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usuário para “Ativo” em meio persistente.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à listagem de usuários,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5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799"/>
        <w:gridCol w:w="2600"/>
        <w:gridCol w:w="5931"/>
      </w:tblGrid>
      <w:tr>
        <w:trPr/>
        <w:tc>
          <w:tcPr>
            <w:tcW w:w="103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Histórico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Pessoa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Alteração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/0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/2026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Yasmim Passos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Criação do Caso de Uso</w:t>
            </w:r>
          </w:p>
        </w:tc>
      </w:tr>
      <w:tr>
        <w:trPr/>
        <w:tc>
          <w:tcPr>
            <w:tcW w:w="17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14/10/2026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Gabriel Silva</w:t>
            </w:r>
          </w:p>
        </w:tc>
        <w:tc>
          <w:tcPr>
            <w:tcW w:w="59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Alteração e correção estrutural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7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1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/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e0Gvy9383hsAmztFkMsI8Kvekrg==">CgMxLjA4AHIhMTN3QUgzNnRENzY5eUlZYkNsenZIYVNyVzZRbHp6NkNV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LibreOffice/26.2.6.3$Windows_X86_64 LibreOffice_project/8221e31b3ac356a1623c672912a3d2b492f7e3d1</Application>
  <AppVersion>15.0000</AppVersion>
  <Pages>3</Pages>
  <Words>430</Words>
  <Characters>2421</Characters>
  <CharactersWithSpaces>2770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pt-BR</dc:language>
  <cp:lastModifiedBy/>
  <dcterms:modified xsi:type="dcterms:W3CDTF">2026-10-14T21:19:19Z</dcterms:modified>
  <cp:revision>1</cp:revision>
  <dc:subject/>
  <dc:title/>
</cp:coreProperties>
</file>