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b/>
          <w:bCs/>
          <w:color w:val="FF0000"/>
          <w:sz w:val="36"/>
          <w:szCs w:val="36"/>
        </w:rPr>
        <w:t>CSU12: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 xml:space="preserve"> Manter Planos de Anúncios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Principal</w:t>
      </w:r>
    </w:p>
    <w:tbl>
      <w:tblPr>
        <w:tblStyle w:val="Table1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3"/>
        <w:gridCol w:w="7427"/>
      </w:tblGrid>
      <w:tr>
        <w:trPr/>
        <w:tc>
          <w:tcPr>
            <w:tcW w:w="29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Importância</w:t>
            </w:r>
          </w:p>
        </w:tc>
        <w:tc>
          <w:tcPr>
            <w:tcW w:w="7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80 (Risco Médio e Prioridade Alta)</w:t>
            </w:r>
          </w:p>
        </w:tc>
      </w:tr>
      <w:tr>
        <w:trPr/>
        <w:tc>
          <w:tcPr>
            <w:tcW w:w="29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O administrador precisa consultar, editar, desativar e ativar os planos de assinatura oferecidos aos proprietários na plataforma.</w:t>
            </w:r>
          </w:p>
        </w:tc>
      </w:tr>
      <w:tr>
        <w:trPr/>
        <w:tc>
          <w:tcPr>
            <w:tcW w:w="29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Ator Primário</w:t>
            </w:r>
          </w:p>
        </w:tc>
        <w:tc>
          <w:tcPr>
            <w:tcW w:w="7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Administrador</w:t>
            </w:r>
          </w:p>
        </w:tc>
      </w:tr>
      <w:tr>
        <w:trPr/>
        <w:tc>
          <w:tcPr>
            <w:tcW w:w="29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Ator Secundário</w:t>
            </w:r>
          </w:p>
        </w:tc>
        <w:tc>
          <w:tcPr>
            <w:tcW w:w="7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>
        <w:trPr/>
        <w:tc>
          <w:tcPr>
            <w:tcW w:w="29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Pré-Condição</w:t>
            </w:r>
          </w:p>
        </w:tc>
        <w:tc>
          <w:tcPr>
            <w:tcW w:w="7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O Administrador fez a rotina de autenticação no sistema conforme CSU01-Autenticar Usuario, sendo direcionado ao Painel do Administrador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Tela_013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  <w:tr>
        <w:trPr/>
        <w:tc>
          <w:tcPr>
            <w:tcW w:w="29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Pós-Condição</w:t>
            </w:r>
          </w:p>
        </w:tc>
        <w:tc>
          <w:tcPr>
            <w:tcW w:w="7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seleciona a opção “Planos da Plataforma” no Painel do Administrador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Tela_013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exibe tela listando os planos cadastrados (Básico, Profissional e Imobiliária), com nome, valor, limite de imóveis anunciados, benefícios e status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Tela_018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seleciona uma das opções disponibilizadas pelo sistema para o plano desejado.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Caso a opção seja: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a) Alteração: Ver Seção Editar Plano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b) Desativação: Ver Seção Desativar Plano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c) Ativação: Ver Seção Ativar Plano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retorna ao passo 2.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Editar Plano</w:t>
      </w:r>
    </w:p>
    <w:tbl>
      <w:tblPr>
        <w:tblStyle w:val="Table2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3"/>
        <w:gridCol w:w="7427"/>
      </w:tblGrid>
      <w:tr>
        <w:trPr/>
        <w:tc>
          <w:tcPr>
            <w:tcW w:w="29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Atualiza o valor e os benefícios de um plano em meio persistente.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pressiona o botão “Editar” referente ao plano desejado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Tela_018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exibe o formulário de edição do plano, com o campo “Preço” e a lista de benefícios já cadastrados, cada um com ícone de remoção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Tela_019.2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altera o valor do campo “Preço” (deixando 0 para plano gratuito), quando aplicável.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pressiona o ícone “x” ao lado de um benefício para removê-lo da lista, quando aplicável.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informa um novo benefício no campo “Adicionar benefício...” e pressiona o botão “Adicionar” (passo opcional, pode ser repetido).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verifica a validade dos dados.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atualiza o valor e a lista de benefícios do plano em meio persistente.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retorna para a tela de listagem de planos, exibindo os dados atualizados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Tela_018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Exceção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Linha 4. Dados não válidos. Sistema exibe mensagem “Dados inválidos” e mantém o formulário de edição aberto, retornando ao passo 3.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Desativar Plano</w:t>
      </w:r>
    </w:p>
    <w:tbl>
      <w:tblPr>
        <w:tblStyle w:val="Table3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3"/>
        <w:gridCol w:w="7427"/>
      </w:tblGrid>
      <w:tr>
        <w:trPr/>
        <w:tc>
          <w:tcPr>
            <w:tcW w:w="29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Desativa um plano, impedindo que novos proprietários o contratem, sem alterar as assinaturas já ativas nesse plano.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pressiona o botão “Desativar” referente ao plano desejado, na listagem de planos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Tela_018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atualiza o status do plano para “Inativo” em meio persistente.</w:t>
            </w:r>
          </w:p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retorna à listagem de planos, exibindo o plano com a marcação “Inativo” e o botão “Ativar” em substituição ao botão “Desativar”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Tela_019.2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Ativar Plano</w:t>
      </w:r>
    </w:p>
    <w:tbl>
      <w:tblPr>
        <w:tblStyle w:val="Table4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3"/>
        <w:gridCol w:w="7427"/>
      </w:tblGrid>
      <w:tr>
        <w:trPr/>
        <w:tc>
          <w:tcPr>
            <w:tcW w:w="29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Reativa um plano previamente desativado, tornando-o novamente disponível para contratação pelos proprietários.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4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localiza, na listagem de planos, um plano com marcação “Inativo”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Tela_019.2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4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pressiona o botão “Ativar” referente ao plano desejado.</w:t>
            </w:r>
          </w:p>
          <w:p>
            <w:pPr>
              <w:pStyle w:val="normal1"/>
              <w:numPr>
                <w:ilvl w:val="0"/>
                <w:numId w:val="4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atualiza o status do plano para “Ativo” em meio persistente.</w:t>
            </w:r>
          </w:p>
          <w:p>
            <w:pPr>
              <w:pStyle w:val="normal1"/>
              <w:numPr>
                <w:ilvl w:val="0"/>
                <w:numId w:val="4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retorna à listagem de planos, exibindo o status atualizado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Tela_018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tbl>
      <w:tblPr>
        <w:tblStyle w:val="Table5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1799"/>
        <w:gridCol w:w="2599"/>
        <w:gridCol w:w="5932"/>
      </w:tblGrid>
      <w:tr>
        <w:trPr/>
        <w:tc>
          <w:tcPr>
            <w:tcW w:w="1033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Histórico</w:t>
            </w:r>
          </w:p>
        </w:tc>
      </w:tr>
      <w:tr>
        <w:trPr/>
        <w:tc>
          <w:tcPr>
            <w:tcW w:w="1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Data</w:t>
            </w:r>
          </w:p>
        </w:tc>
        <w:tc>
          <w:tcPr>
            <w:tcW w:w="2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Pessoa</w:t>
            </w:r>
          </w:p>
        </w:tc>
        <w:tc>
          <w:tcPr>
            <w:tcW w:w="59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Alteração</w:t>
            </w:r>
          </w:p>
        </w:tc>
      </w:tr>
      <w:tr>
        <w:trPr/>
        <w:tc>
          <w:tcPr>
            <w:tcW w:w="1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/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08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/2026</w:t>
            </w:r>
          </w:p>
        </w:tc>
        <w:tc>
          <w:tcPr>
            <w:tcW w:w="2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Yasmim Passos</w:t>
            </w:r>
          </w:p>
        </w:tc>
        <w:tc>
          <w:tcPr>
            <w:tcW w:w="59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Criação do Caso de Uso</w:t>
            </w:r>
          </w:p>
        </w:tc>
      </w:tr>
      <w:tr>
        <w:trPr/>
        <w:tc>
          <w:tcPr>
            <w:tcW w:w="17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14/10/2026</w:t>
            </w:r>
          </w:p>
        </w:tc>
        <w:tc>
          <w:tcPr>
            <w:tcW w:w="2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Gabriel Silva</w:t>
            </w:r>
          </w:p>
        </w:tc>
        <w:tc>
          <w:tcPr>
            <w:tcW w:w="59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Alteração e correção estrutural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start="0" w:end="0"/>
        <w:jc w:val="star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sectPr>
      <w:type w:val="nextPage"/>
      <w:pgSz w:w="11906" w:h="16838"/>
      <w:pgMar w:left="851" w:right="851" w:gutter="0" w:header="0" w:top="1418" w:footer="0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75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1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1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1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1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1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1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1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1"/>
    <w:uiPriority w:val="99"/>
    <w:unhideWhenUsed/>
    <w:rsid w:val="00326f90"/>
    <w:pPr>
      <w:spacing w:before="0" w:after="200"/>
      <w:contextualSpacing/>
    </w:pPr>
    <w:rPr/>
  </w:style>
  <w:style w:type="paragraph" w:styleId="ListNumber2">
    <w:name w:val="List Number 2"/>
    <w:basedOn w:val="normal1"/>
    <w:uiPriority w:val="99"/>
    <w:unhideWhenUsed/>
    <w:rsid w:val="0029639d"/>
    <w:pPr>
      <w:spacing w:before="0" w:after="200"/>
      <w:contextualSpacing/>
    </w:pPr>
    <w:rPr/>
  </w:style>
  <w:style w:type="paragraph" w:styleId="ListNumber3">
    <w:name w:val="List Number 3"/>
    <w:basedOn w:val="normal1"/>
    <w:uiPriority w:val="99"/>
    <w:unhideWhenUsed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1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1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1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Cambria" w:cs="Cambria"/>
      <w:color w:val="auto"/>
      <w:kern w:val="0"/>
      <w:sz w:val="20"/>
      <w:szCs w:val="20"/>
      <w:lang w:val="en-US" w:eastAsia="zh-CN" w:bidi="hi-IN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1"/>
    <w:uiPriority w:val="39"/>
    <w:semiHidden/>
    <w:unhideWhenUsed/>
    <w:qFormat/>
    <w:rsid w:val="00fc693f"/>
    <w:pPr/>
    <w:rPr/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p8c5+OCuKzoyp9jQvYLNM6iSdMQ==">CgMxLjA4AHIhMUVmanlGZXJyN2NFbDYtMk5rM2dXWkFuU3dvemRSa2hv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LibreOffice/26.2.6.3$Windows_X86_64 LibreOffice_project/8221e31b3ac356a1623c672912a3d2b492f7e3d1</Application>
  <AppVersion>15.0000</AppVersion>
  <Pages>3</Pages>
  <Words>469</Words>
  <Characters>2643</Characters>
  <CharactersWithSpaces>3027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pt-BR</dc:language>
  <cp:lastModifiedBy/>
  <dcterms:modified xsi:type="dcterms:W3CDTF">2026-10-14T21:16:29Z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