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 w:ascii="Times New Roman" w:hAnsi="Times New Roman"/>
          <w:b/>
          <w:bCs/>
          <w:color w:val="FF0000"/>
          <w:sz w:val="36"/>
          <w:szCs w:val="36"/>
        </w:rPr>
        <w:t xml:space="preserve">CSU13: </w:t>
      </w:r>
      <w:r>
        <w:rPr>
          <w:rFonts w:eastAsia="Times New Roman" w:cs="Times New Roman" w:ascii="Times New Roman" w:hAnsi="Times New Roman"/>
          <w:b/>
          <w:bCs/>
          <w:sz w:val="36"/>
          <w:szCs w:val="36"/>
        </w:rPr>
        <w:t>Validar Anúncios de Imóveis</w:t>
      </w:r>
    </w:p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color w:val="000000"/>
        </w:rPr>
        <w:t xml:space="preserve">Seção: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</w:rPr>
        <w:t>Principal</w:t>
      </w:r>
    </w:p>
    <w:tbl>
      <w:tblPr>
        <w:tblStyle w:val="Table1"/>
        <w:tblW w:w="10330" w:type="dxa"/>
        <w:jc w:val="start"/>
        <w:tblInd w:w="-11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2904"/>
        <w:gridCol w:w="7426"/>
      </w:tblGrid>
      <w:tr>
        <w:trPr/>
        <w:tc>
          <w:tcPr>
            <w:tcW w:w="2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8"/>
                <w:szCs w:val="28"/>
              </w:rPr>
              <w:t>Importância</w:t>
            </w:r>
          </w:p>
        </w:tc>
        <w:tc>
          <w:tcPr>
            <w:tcW w:w="7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85 (Risco Médio e Prioridade Alta)</w:t>
            </w:r>
          </w:p>
        </w:tc>
      </w:tr>
      <w:tr>
        <w:trPr/>
        <w:tc>
          <w:tcPr>
            <w:tcW w:w="2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8"/>
                <w:szCs w:val="28"/>
              </w:rPr>
              <w:t>Sumário</w:t>
            </w:r>
          </w:p>
        </w:tc>
        <w:tc>
          <w:tcPr>
            <w:tcW w:w="7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O administrador precisa analisar os anúncios de imóveis enviados pelos proprietários, aprovando ou reprovando sua publicação na plataforma.</w:t>
            </w:r>
          </w:p>
        </w:tc>
      </w:tr>
      <w:tr>
        <w:trPr/>
        <w:tc>
          <w:tcPr>
            <w:tcW w:w="2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8"/>
                <w:szCs w:val="28"/>
              </w:rPr>
              <w:t>Ator Primário</w:t>
            </w:r>
          </w:p>
        </w:tc>
        <w:tc>
          <w:tcPr>
            <w:tcW w:w="7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Administrador</w:t>
            </w:r>
          </w:p>
        </w:tc>
      </w:tr>
      <w:tr>
        <w:trPr/>
        <w:tc>
          <w:tcPr>
            <w:tcW w:w="2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8"/>
                <w:szCs w:val="28"/>
              </w:rPr>
              <w:t>Ator Secundário</w:t>
            </w:r>
          </w:p>
        </w:tc>
        <w:tc>
          <w:tcPr>
            <w:tcW w:w="7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-</w:t>
            </w:r>
          </w:p>
        </w:tc>
      </w:tr>
      <w:tr>
        <w:trPr/>
        <w:tc>
          <w:tcPr>
            <w:tcW w:w="2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8"/>
                <w:szCs w:val="28"/>
              </w:rPr>
              <w:t>Pré-Condição</w:t>
            </w:r>
          </w:p>
        </w:tc>
        <w:tc>
          <w:tcPr>
            <w:tcW w:w="7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O Administrador fez a rotina de autenticação no sistema conforme CSU01-Autenticar Usuario, sendo direcionado ao Painel do Administrador (</w:t>
            </w:r>
            <w:r>
              <w:rPr>
                <w:rFonts w:eastAsia="Times New Roman" w:cs="Times New Roman" w:ascii="Times New Roman" w:hAnsi="Times New Roman"/>
                <w:color w:val="FF0000"/>
                <w:sz w:val="28"/>
                <w:szCs w:val="28"/>
              </w:rPr>
              <w:t>Tela_013</w:t>
            </w: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). Existe ao menos um anúncio de imóvel enviado por um proprietário conforme CSU06-Manter Anúncios de Imóveis, pendente de validação.</w:t>
            </w:r>
          </w:p>
        </w:tc>
      </w:tr>
      <w:tr>
        <w:trPr/>
        <w:tc>
          <w:tcPr>
            <w:tcW w:w="2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8"/>
                <w:szCs w:val="28"/>
              </w:rPr>
              <w:t>Pós-Condição</w:t>
            </w:r>
          </w:p>
        </w:tc>
        <w:tc>
          <w:tcPr>
            <w:tcW w:w="7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-</w:t>
            </w:r>
          </w:p>
        </w:tc>
      </w:tr>
      <w:tr>
        <w:trPr/>
        <w:tc>
          <w:tcPr>
            <w:tcW w:w="103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Fluxo Principal</w:t>
            </w:r>
          </w:p>
        </w:tc>
      </w:tr>
      <w:tr>
        <w:trPr/>
        <w:tc>
          <w:tcPr>
            <w:tcW w:w="103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1"/>
              </w:numPr>
              <w:spacing w:lineRule="auto" w:line="240" w:before="0" w:after="80"/>
              <w:ind w:hanging="360" w:start="3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Ator seleciona a opção “Análise de Anúncios” no Painel do Administrador (</w:t>
            </w:r>
            <w:r>
              <w:rPr>
                <w:rFonts w:eastAsia="Times New Roman" w:cs="Times New Roman" w:ascii="Times New Roman" w:hAnsi="Times New Roman"/>
                <w:color w:val="FF0000"/>
                <w:sz w:val="28"/>
                <w:szCs w:val="28"/>
              </w:rPr>
              <w:t>Tela_013</w:t>
            </w: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).</w:t>
            </w:r>
          </w:p>
          <w:p>
            <w:pPr>
              <w:pStyle w:val="normal1"/>
              <w:numPr>
                <w:ilvl w:val="0"/>
                <w:numId w:val="1"/>
              </w:numPr>
              <w:spacing w:lineRule="auto" w:line="240" w:before="0" w:after="80"/>
              <w:ind w:hanging="360" w:start="3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Sistema exibe os anúncios enviados para análise</w:t>
            </w: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 xml:space="preserve"> (</w:t>
            </w:r>
            <w:r>
              <w:rPr>
                <w:rFonts w:eastAsia="Times New Roman" w:cs="Times New Roman" w:ascii="Times New Roman" w:hAnsi="Times New Roman"/>
                <w:color w:val="FF0000"/>
                <w:sz w:val="28"/>
                <w:szCs w:val="28"/>
              </w:rPr>
              <w:t>Tela_016</w:t>
            </w: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).</w:t>
            </w:r>
          </w:p>
          <w:p>
            <w:pPr>
              <w:pStyle w:val="normal1"/>
              <w:numPr>
                <w:ilvl w:val="0"/>
                <w:numId w:val="1"/>
              </w:numPr>
              <w:spacing w:lineRule="auto" w:line="240" w:before="0" w:after="80"/>
              <w:ind w:hanging="360" w:start="3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Ator pressiona o botão “Ver detalhes” referente ao anúncio desejado.</w:t>
            </w:r>
          </w:p>
          <w:p>
            <w:pPr>
              <w:pStyle w:val="normal1"/>
              <w:numPr>
                <w:ilvl w:val="0"/>
                <w:numId w:val="1"/>
              </w:numPr>
              <w:spacing w:lineRule="auto" w:line="240" w:before="0" w:after="80"/>
              <w:ind w:hanging="360" w:start="3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Sistema exibe os dados do anúncio</w:t>
            </w: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 xml:space="preserve"> (</w:t>
            </w:r>
            <w:r>
              <w:rPr>
                <w:rFonts w:eastAsia="Times New Roman" w:cs="Times New Roman" w:ascii="Times New Roman" w:hAnsi="Times New Roman"/>
                <w:color w:val="FF0000"/>
                <w:sz w:val="28"/>
                <w:szCs w:val="28"/>
              </w:rPr>
              <w:t>Tela_017</w:t>
            </w: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).</w:t>
            </w:r>
          </w:p>
          <w:p>
            <w:pPr>
              <w:pStyle w:val="normal1"/>
              <w:numPr>
                <w:ilvl w:val="0"/>
                <w:numId w:val="1"/>
              </w:numPr>
              <w:spacing w:lineRule="auto" w:line="240" w:before="0" w:after="80"/>
              <w:ind w:hanging="360" w:start="3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Ator seleciona uma das opções disponibilizadas pelo sistema:</w:t>
            </w:r>
          </w:p>
          <w:p>
            <w:pPr>
              <w:pStyle w:val="normal1"/>
              <w:numPr>
                <w:ilvl w:val="0"/>
                <w:numId w:val="1"/>
              </w:numPr>
              <w:spacing w:lineRule="auto" w:line="240" w:before="0" w:after="80"/>
              <w:ind w:hanging="360" w:start="3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a) Aprovação: Ver Seção Aprovar Anúncio</w:t>
            </w:r>
          </w:p>
          <w:p>
            <w:pPr>
              <w:pStyle w:val="normal1"/>
              <w:numPr>
                <w:ilvl w:val="0"/>
                <w:numId w:val="1"/>
              </w:numPr>
              <w:spacing w:lineRule="auto" w:line="240" w:before="0" w:after="80"/>
              <w:ind w:hanging="360" w:start="3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b) Reprovação: Ver Seção Reprovar Anúncio</w:t>
            </w:r>
          </w:p>
          <w:p>
            <w:pPr>
              <w:pStyle w:val="normal1"/>
              <w:numPr>
                <w:ilvl w:val="0"/>
                <w:numId w:val="1"/>
              </w:numPr>
              <w:spacing w:lineRule="auto" w:line="240" w:before="0" w:after="80"/>
              <w:ind w:hanging="360" w:start="3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Sistema retorna ao passo 2, exibindo a listagem atualizada (</w:t>
            </w:r>
            <w:r>
              <w:rPr>
                <w:rFonts w:eastAsia="Times New Roman" w:cs="Times New Roman" w:ascii="Times New Roman" w:hAnsi="Times New Roman"/>
                <w:color w:val="FF0000"/>
                <w:sz w:val="28"/>
                <w:szCs w:val="28"/>
              </w:rPr>
              <w:t>Tela_016</w:t>
            </w: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).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color w:val="000000"/>
        </w:rPr>
        <w:t xml:space="preserve">Seção: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</w:rPr>
        <w:t>Aprovar Anúncio</w:t>
      </w:r>
    </w:p>
    <w:tbl>
      <w:tblPr>
        <w:tblStyle w:val="Table2"/>
        <w:tblW w:w="10330" w:type="dxa"/>
        <w:jc w:val="start"/>
        <w:tblInd w:w="-11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2904"/>
        <w:gridCol w:w="7426"/>
      </w:tblGrid>
      <w:tr>
        <w:trPr/>
        <w:tc>
          <w:tcPr>
            <w:tcW w:w="2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8"/>
                <w:szCs w:val="28"/>
              </w:rPr>
              <w:t>Sumário</w:t>
            </w:r>
          </w:p>
        </w:tc>
        <w:tc>
          <w:tcPr>
            <w:tcW w:w="7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Aprova um anúncio pendente, tornando-o público e visível na busca de imóveis para os demais usuários da plataforma.</w:t>
            </w:r>
          </w:p>
        </w:tc>
      </w:tr>
      <w:tr>
        <w:trPr/>
        <w:tc>
          <w:tcPr>
            <w:tcW w:w="103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Fluxo Principal</w:t>
            </w:r>
          </w:p>
        </w:tc>
      </w:tr>
      <w:tr>
        <w:trPr/>
        <w:tc>
          <w:tcPr>
            <w:tcW w:w="103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2"/>
              </w:numPr>
              <w:spacing w:lineRule="auto" w:line="240" w:before="0" w:after="80"/>
              <w:ind w:hanging="360" w:start="3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Ator, na tela “Validar Anúncio”, consulta os dados e as imagens do imóvel (</w:t>
            </w:r>
            <w:r>
              <w:rPr>
                <w:rFonts w:eastAsia="Times New Roman" w:cs="Times New Roman" w:ascii="Times New Roman" w:hAnsi="Times New Roman"/>
                <w:color w:val="FF0000"/>
                <w:sz w:val="28"/>
                <w:szCs w:val="28"/>
              </w:rPr>
              <w:t>Tela_017</w:t>
            </w: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).</w:t>
            </w:r>
          </w:p>
          <w:p>
            <w:pPr>
              <w:pStyle w:val="normal1"/>
              <w:numPr>
                <w:ilvl w:val="0"/>
                <w:numId w:val="2"/>
              </w:numPr>
              <w:spacing w:lineRule="auto" w:line="240" w:before="0" w:after="80"/>
              <w:ind w:hanging="360" w:start="3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Ator pressiona o botão “Aprovar”.</w:t>
            </w:r>
          </w:p>
          <w:p>
            <w:pPr>
              <w:pStyle w:val="normal1"/>
              <w:numPr>
                <w:ilvl w:val="0"/>
                <w:numId w:val="2"/>
              </w:numPr>
              <w:spacing w:lineRule="auto" w:line="240" w:before="0" w:after="80"/>
              <w:ind w:hanging="360" w:start="3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Sistema atualiza o status do anúncio para “Aprovado” em meio persistente.</w:t>
            </w:r>
          </w:p>
          <w:p>
            <w:pPr>
              <w:pStyle w:val="normal1"/>
              <w:numPr>
                <w:ilvl w:val="0"/>
                <w:numId w:val="2"/>
              </w:numPr>
              <w:spacing w:lineRule="auto" w:line="240" w:before="0" w:after="80"/>
              <w:ind w:hanging="360" w:start="3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Sistema passa a exibir o anúncio na busca de imóveis para os demais usuários da plataforma, conforme CSU02-Buscar Imóvel.</w:t>
            </w:r>
          </w:p>
          <w:p>
            <w:pPr>
              <w:pStyle w:val="normal1"/>
              <w:numPr>
                <w:ilvl w:val="0"/>
                <w:numId w:val="2"/>
              </w:numPr>
              <w:spacing w:lineRule="auto" w:line="240" w:before="0" w:after="80"/>
              <w:ind w:hanging="360" w:start="3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Sistema retorna para a tela “Análise de Anúncios”, exibindo o status atualizado (</w:t>
            </w:r>
            <w:r>
              <w:rPr>
                <w:rFonts w:eastAsia="Times New Roman" w:cs="Times New Roman" w:ascii="Times New Roman" w:hAnsi="Times New Roman"/>
                <w:color w:val="FF0000"/>
                <w:sz w:val="28"/>
                <w:szCs w:val="28"/>
              </w:rPr>
              <w:t>Tela_016</w:t>
            </w: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).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color w:val="000000"/>
        </w:rPr>
        <w:t xml:space="preserve">Seção: 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</w:rPr>
        <w:t>Reprovar Anúncio</w:t>
      </w:r>
    </w:p>
    <w:tbl>
      <w:tblPr>
        <w:tblStyle w:val="Table3"/>
        <w:tblW w:w="10330" w:type="dxa"/>
        <w:jc w:val="start"/>
        <w:tblInd w:w="-11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2904"/>
        <w:gridCol w:w="7426"/>
      </w:tblGrid>
      <w:tr>
        <w:trPr/>
        <w:tc>
          <w:tcPr>
            <w:tcW w:w="29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8"/>
                <w:szCs w:val="28"/>
              </w:rPr>
              <w:t>Sumário</w:t>
            </w:r>
          </w:p>
        </w:tc>
        <w:tc>
          <w:tcPr>
            <w:tcW w:w="7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Reprova um anúncio pendente, impedindo sua publicação e sua exibição na busca de imóveis.</w:t>
            </w:r>
          </w:p>
        </w:tc>
      </w:tr>
      <w:tr>
        <w:trPr/>
        <w:tc>
          <w:tcPr>
            <w:tcW w:w="103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Fluxo Principal</w:t>
            </w:r>
          </w:p>
        </w:tc>
      </w:tr>
      <w:tr>
        <w:trPr/>
        <w:tc>
          <w:tcPr>
            <w:tcW w:w="103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numPr>
                <w:ilvl w:val="0"/>
                <w:numId w:val="3"/>
              </w:numPr>
              <w:spacing w:lineRule="auto" w:line="240" w:before="0" w:after="80"/>
              <w:ind w:hanging="360" w:start="3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Ator, na tela “Validar Anúncio”, consulta os dados e as imagens do imóvel (</w:t>
            </w:r>
            <w:r>
              <w:rPr>
                <w:rFonts w:eastAsia="Times New Roman" w:cs="Times New Roman" w:ascii="Times New Roman" w:hAnsi="Times New Roman"/>
                <w:color w:val="FF0000"/>
                <w:sz w:val="28"/>
                <w:szCs w:val="28"/>
              </w:rPr>
              <w:t>Tela_017</w:t>
            </w: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).</w:t>
            </w:r>
          </w:p>
          <w:p>
            <w:pPr>
              <w:pStyle w:val="normal1"/>
              <w:numPr>
                <w:ilvl w:val="0"/>
                <w:numId w:val="3"/>
              </w:numPr>
              <w:spacing w:lineRule="auto" w:line="240" w:before="0" w:after="80"/>
              <w:ind w:hanging="360" w:start="3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Ator pressiona o botão “Reprovar”.</w:t>
            </w:r>
          </w:p>
          <w:p>
            <w:pPr>
              <w:pStyle w:val="normal1"/>
              <w:numPr>
                <w:ilvl w:val="0"/>
                <w:numId w:val="3"/>
              </w:numPr>
              <w:spacing w:lineRule="auto" w:line="240" w:before="0" w:after="80"/>
              <w:ind w:hanging="360" w:start="3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Sistema atualiza o status do anúncio para “Reprovado” em meio persistente.</w:t>
            </w:r>
          </w:p>
          <w:p>
            <w:pPr>
              <w:pStyle w:val="normal1"/>
              <w:numPr>
                <w:ilvl w:val="0"/>
                <w:numId w:val="3"/>
              </w:numPr>
              <w:spacing w:lineRule="auto" w:line="240" w:before="0" w:after="80"/>
              <w:ind w:hanging="360" w:start="3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Sistema mantém o anúncio oculto da busca de imóveis, impedindo sua publicação enquanto o status não for alterado.</w:t>
            </w:r>
          </w:p>
          <w:p>
            <w:pPr>
              <w:pStyle w:val="normal1"/>
              <w:numPr>
                <w:ilvl w:val="0"/>
                <w:numId w:val="3"/>
              </w:numPr>
              <w:spacing w:lineRule="auto" w:line="240" w:before="0" w:after="80"/>
              <w:ind w:hanging="360" w:start="36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Sistema retorna para a tela “Análise de Anúncios”, exibindo o status atualizado (</w:t>
            </w:r>
            <w:r>
              <w:rPr>
                <w:rFonts w:eastAsia="Times New Roman" w:cs="Times New Roman" w:ascii="Times New Roman" w:hAnsi="Times New Roman"/>
                <w:color w:val="FF0000"/>
                <w:sz w:val="28"/>
                <w:szCs w:val="28"/>
              </w:rPr>
              <w:t>Tela_016</w:t>
            </w: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</w:rPr>
              <w:t>).</w:t>
            </w:r>
          </w:p>
        </w:tc>
      </w:tr>
    </w:tbl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tbl>
      <w:tblPr>
        <w:tblStyle w:val="Table4"/>
        <w:tblW w:w="10330" w:type="dxa"/>
        <w:jc w:val="start"/>
        <w:tblInd w:w="-11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1799"/>
        <w:gridCol w:w="2600"/>
        <w:gridCol w:w="5931"/>
      </w:tblGrid>
      <w:tr>
        <w:trPr/>
        <w:tc>
          <w:tcPr>
            <w:tcW w:w="1033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Histórico</w:t>
            </w:r>
          </w:p>
        </w:tc>
      </w:tr>
      <w:tr>
        <w:trPr/>
        <w:tc>
          <w:tcPr>
            <w:tcW w:w="1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>Data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>Pessoa</w:t>
            </w:r>
          </w:p>
        </w:tc>
        <w:tc>
          <w:tcPr>
            <w:tcW w:w="59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  <w:sz w:val="24"/>
                <w:szCs w:val="24"/>
              </w:rPr>
              <w:t>Alteração</w:t>
            </w:r>
          </w:p>
        </w:tc>
      </w:tr>
      <w:tr>
        <w:trPr/>
        <w:tc>
          <w:tcPr>
            <w:tcW w:w="17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27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/0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8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/2026</w:t>
            </w:r>
          </w:p>
        </w:tc>
        <w:tc>
          <w:tcPr>
            <w:tcW w:w="26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Yasmim Passos</w:t>
            </w:r>
          </w:p>
        </w:tc>
        <w:tc>
          <w:tcPr>
            <w:tcW w:w="59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Criação do Caso de Uso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start="0" w:end="0"/>
        <w:jc w:val="start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sectPr>
      <w:type w:val="nextPage"/>
      <w:pgSz w:w="11906" w:h="16838"/>
      <w:pgMar w:left="851" w:right="851" w:gutter="0" w:header="0" w:top="1418" w:footer="0" w:bottom="141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  <w:jc w:val="start"/>
    </w:pPr>
    <w:rPr>
      <w:rFonts w:ascii="Cambria" w:hAnsi="Cambria" w:eastAsia="Cambria" w:cs="Cambria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color w:val="243F61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i/>
      <w:iCs/>
      <w:color w:val="243F61"/>
    </w:rPr>
  </w:style>
  <w:style w:type="paragraph" w:styleId="Heading7">
    <w:name w:val="heading 7"/>
    <w:basedOn w:val="normal1"/>
    <w:next w:val="normal1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1"/>
    <w:next w:val="normal1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1"/>
    <w:next w:val="normal1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1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1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1"/>
    <w:next w:val="normal1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200"/>
      <w:jc w:val="start"/>
    </w:pPr>
    <w:rPr>
      <w:rFonts w:ascii="Cambria" w:hAnsi="Cambria" w:eastAsia="Cambria" w:cs="Cambria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pBdr>
        <w:bottom w:val="single" w:sz="8" w:space="4" w:color="4F81BD"/>
      </w:pBdr>
      <w:spacing w:lineRule="auto" w:line="240" w:before="0" w:after="300"/>
    </w:pPr>
    <w:rPr>
      <w:rFonts w:ascii="Calibri" w:hAnsi="Calibri" w:eastAsia="Calibri" w:cs="Calibri"/>
      <w:color w:val="17365D"/>
      <w:sz w:val="52"/>
      <w:szCs w:val="52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1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1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Cambria" w:cs="Cambria"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basedOn w:val="normal1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1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1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1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1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1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1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1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1"/>
    <w:uiPriority w:val="99"/>
    <w:unhideWhenUsed/>
    <w:rsid w:val="00326f90"/>
    <w:pPr>
      <w:spacing w:before="0" w:after="200"/>
      <w:contextualSpacing/>
    </w:pPr>
    <w:rPr/>
  </w:style>
  <w:style w:type="paragraph" w:styleId="ListNumber2">
    <w:name w:val="List Number 2"/>
    <w:basedOn w:val="normal1"/>
    <w:uiPriority w:val="99"/>
    <w:unhideWhenUsed/>
    <w:rsid w:val="0029639d"/>
    <w:pPr>
      <w:spacing w:before="0" w:after="200"/>
      <w:contextualSpacing/>
    </w:pPr>
    <w:rPr/>
  </w:style>
  <w:style w:type="paragraph" w:styleId="ListNumber3">
    <w:name w:val="List Number 3"/>
    <w:basedOn w:val="normal1"/>
    <w:uiPriority w:val="99"/>
    <w:unhideWhenUsed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1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1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1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Cambria" w:cs="Cambria"/>
      <w:color w:val="auto"/>
      <w:kern w:val="0"/>
      <w:sz w:val="20"/>
      <w:szCs w:val="20"/>
      <w:lang w:val="en-US" w:eastAsia="zh-CN" w:bidi="hi-IN"/>
    </w:rPr>
  </w:style>
  <w:style w:type="paragraph" w:styleId="Quote">
    <w:name w:val="Quote"/>
    <w:basedOn w:val="normal1"/>
    <w:next w:val="normal1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1"/>
    <w:next w:val="normal1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1"/>
    <w:uiPriority w:val="39"/>
    <w:semiHidden/>
    <w:unhideWhenUsed/>
    <w:qFormat/>
    <w:rsid w:val="00fc693f"/>
    <w:pPr/>
    <w:rPr/>
  </w:style>
  <w:style w:type="paragraph" w:styleId="Subtitle">
    <w:name w:val="Subtitle"/>
    <w:basedOn w:val="normal1"/>
    <w:next w:val="normal1"/>
    <w:qFormat/>
    <w:pPr/>
    <w:rPr>
      <w:rFonts w:ascii="Calibri" w:hAnsi="Calibri" w:eastAsia="Calibri" w:cs="Calibri"/>
      <w:i/>
      <w:iCs/>
      <w:color w:val="4F81BD"/>
      <w:sz w:val="24"/>
      <w:szCs w:val="24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0" w:space="0"/>
          <w:bottom w:val="single" w:color="000000" w:themeColor="text1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0" w:space="0"/>
          <w:bottom w:val="single" w:color="000000" w:themeColor="text1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0" w:space="0"/>
          <w:bottom w:val="single" w:color="4F81BD" w:themeColor="accent1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0" w:space="0"/>
          <w:bottom w:val="single" w:color="4F81BD" w:themeColor="accent1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0" w:space="0"/>
          <w:bottom w:val="single" w:color="C0504D" w:themeColor="accent2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0" w:space="0"/>
          <w:bottom w:val="single" w:color="C0504D" w:themeColor="accent2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0" w:space="0"/>
          <w:bottom w:val="single" w:color="9BBB59" w:themeColor="accent3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0" w:space="0"/>
          <w:bottom w:val="single" w:color="9BBB59" w:themeColor="accent3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0" w:space="0"/>
          <w:bottom w:val="single" w:color="8064A2" w:themeColor="accent4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0" w:space="0"/>
          <w:bottom w:val="single" w:color="8064A2" w:themeColor="accent4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0" w:space="0"/>
          <w:bottom w:val="single" w:color="4BACC6" w:themeColor="accent5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0" w:space="0"/>
          <w:bottom w:val="single" w:color="4BACC6" w:themeColor="accent5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0" w:space="0"/>
          <w:bottom w:val="single" w:color="F79646" w:themeColor="accent6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0" w:space="0"/>
          <w:bottom w:val="single" w:color="F79646" w:themeColor="accent6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 w:sz="0" w:space="0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 w:sz="0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 w:sz="0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 w:sz="0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 w:sz="0" w:space="0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 w:sz="0" w:space="0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 w:sz="0" w:space="0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 w:sz="0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 w:sz="0" w:space="0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 w:sz="0" w:space="0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 w:sz="0" w:space="0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 w:sz="0" w:space="0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 w:sz="0" w:space="0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 w:sz="0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000000" w:themeColor="text1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000000" w:themeColor="text1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000000" w:themeColor="text1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4F81BD" w:themeColor="accent1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4F81BD" w:themeColor="accent1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4F81BD" w:themeColor="accent1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C0504D" w:themeColor="accent2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C0504D" w:themeColor="accent2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9BBB59" w:themeColor="accent3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9BBB59" w:themeColor="accent3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9BBB59" w:themeColor="accent3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8064A2" w:themeColor="accent4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8064A2" w:themeColor="accent4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8064A2" w:themeColor="accent4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4BACC6" w:themeColor="accent5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4BACC6" w:themeColor="accent5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4BACC6" w:themeColor="accent5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F79646" w:themeColor="accent6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79646" w:themeColor="accent6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F79646" w:themeColor="accent6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000000" w:themeColor="text1" w:sz="4" w:space="0"/>
          <w:insideV w:val="nil" w:sz="0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2C4C74" w:themeColor="accent1" w:sz="4" w:space="0"/>
          <w:insideV w:val="nil" w:sz="0" w:space="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772C2A" w:themeColor="accent2" w:sz="4" w:space="0"/>
          <w:insideV w:val="nil" w:sz="0" w:space="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8064A2" w:themeColor="accent4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5E7530" w:themeColor="accent3" w:sz="4" w:space="0"/>
          <w:insideV w:val="nil" w:sz="0" w:space="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9BBB59" w:themeColor="accent3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4C3B62" w:themeColor="accent4" w:sz="4" w:space="0"/>
          <w:insideV w:val="nil" w:sz="0" w:space="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79646" w:themeColor="accent6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276A7C" w:themeColor="accent5" w:sz="4" w:space="0"/>
          <w:insideV w:val="nil" w:sz="0" w:space="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4BACC6" w:themeColor="accent5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B65608" w:themeColor="accent6" w:sz="4" w:space="0"/>
          <w:insideV w:val="nil" w:sz="0" w:space="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DvZcwF3ZVxj+PfAW7EFsu4KINDA==">CgMxLjA4AHIhMWxvQXloRHBBUUE5OXNlZWR0YVlxRG5paFEtSi1VOFVJ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LibreOffice/26.2.6.3$Windows_X86_64 LibreOffice_project/8221e31b3ac356a1623c672912a3d2b492f7e3d1</Application>
  <AppVersion>15.0000</AppVersion>
  <Pages>2</Pages>
  <Words>346</Words>
  <Characters>1988</Characters>
  <CharactersWithSpaces>2268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/>
  <dc:language>pt-BR</dc:language>
  <cp:lastModifiedBy/>
  <dcterms:modified xsi:type="dcterms:W3CDTF">2026-10-12T23:46:25Z</dcterms:modified>
  <cp:revision>1</cp:revision>
  <dc:subject/>
  <dc:title/>
</cp:coreProperties>
</file>