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Guia de Análise e Projeto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Mapeamento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de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F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ronteira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Classe de </w:t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rPr>
              <w:vertAlign w:val="baseline"/>
              <w:rtl w:val="0"/>
            </w:rPr>
            <w:t xml:space="preserve">ontrole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 de Controle e do tipo Entity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do tipo EntityCollection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tem como objetivo descrever a visão de implementação do software MaisServiços e mostrar como foi feito o mapeamento das classes de análise para as classes de projeto.</w:t>
      </w:r>
    </w:p>
    <w:p w:rsidR="00000000" w:rsidDel="00000000" w:rsidP="00000000" w:rsidRDefault="00000000" w:rsidRPr="00000000" w14:paraId="00000017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Mapeamento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de fronteira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Assim era a fronteira de cliente:</w:t>
      </w:r>
      <w:r w:rsidDel="00000000" w:rsidR="00000000" w:rsidRPr="00000000">
        <w:rPr>
          <w:sz w:val="24"/>
          <w:szCs w:val="24"/>
          <w:rtl w:val="0"/>
        </w:rPr>
        <w:t xml:space="preserve"> Para cada classe de fronteira encontrada é criado um pacote dentro do pacote ManterClienteWeb nomeado de acordo com o nome da classe de fronteira eliminando a parte “TelaManterCliente”, caso exista. Dentro desse pacote é chamada uma classe Controladora.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815280</wp:posOffset>
            </wp:positionV>
            <wp:extent cx="1181100" cy="142875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184770</wp:posOffset>
            </wp:positionV>
            <wp:extent cx="1162050" cy="1295400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——&gt;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Para cada classe do tipo controle encontrada é criada uma classe  nomeado de acordo com o nome da classe de controle eliminando estereótipo. Adiciona-se o nome “Service” no final do nome da classe. A classe é armazenada no pacote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280020</wp:posOffset>
            </wp:positionV>
            <wp:extent cx="1257300" cy="1362075"/>
            <wp:effectExtent b="0" l="0" r="0" t="0"/>
            <wp:wrapNone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tabs>
          <w:tab w:val="left" w:leader="none" w:pos="55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132011</wp:posOffset>
            </wp:positionV>
            <wp:extent cx="1304925" cy="130492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bookmarkStart w:colFirst="0" w:colLast="0" w:name="_2pk8q72hl8hh" w:id="4"/>
      <w:bookmarkEnd w:id="4"/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sz w:val="24"/>
          <w:szCs w:val="24"/>
          <w:u w:val="single"/>
        </w:rPr>
        <mc:AlternateContent>
          <mc:Choice Requires="wpg">
            <w:drawing>
              <wp:inline distB="114300" distT="114300" distL="114300" distR="114300">
                <wp:extent cx="1176338" cy="2762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250" y="2425075"/>
                          <a:ext cx="1176338" cy="276225"/>
                          <a:chOff x="1728250" y="2425075"/>
                          <a:chExt cx="2124650" cy="257700"/>
                        </a:xfrm>
                      </wpg:grpSpPr>
                      <wps:wsp>
                        <wps:cNvCnPr/>
                        <wps:spPr>
                          <a:xfrm>
                            <a:off x="1728250" y="2591200"/>
                            <a:ext cx="194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7475" y="2459350"/>
                            <a:ext cx="102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350" y="2428750"/>
                            <a:ext cx="1725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7825" y="2571000"/>
                            <a:ext cx="1014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76338" cy="276225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338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q7zd87o3dwo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jlsrdh7sep2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6yn8uneyhiu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bz6qyvkup02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r4l3pnp3gk8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w3jf6g6g26p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oufhpu9fvj5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2et92p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 e do tipo Entity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Para cada classe do tipo Entity encontrada é criada uma classe nomeada de acordo com o nome da classe de entidade eliminando o estereótipo. Adiciona-se o método “Validar” nona classe. A classe é armazenada no pacote Core.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138112</wp:posOffset>
            </wp:positionV>
            <wp:extent cx="1295400" cy="226695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146038</wp:posOffset>
            </wp:positionV>
            <wp:extent cx="1266825" cy="2257425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b w:val="1"/>
          <w:sz w:val="24"/>
          <w:szCs w:val="24"/>
        </w:rPr>
      </w:pPr>
      <w:bookmarkStart w:colFirst="0" w:colLast="0" w:name="_2pk8q72hl8h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228042</wp:posOffset>
                </wp:positionV>
                <wp:extent cx="1590675" cy="2762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250" y="2425075"/>
                          <a:ext cx="1590675" cy="276225"/>
                          <a:chOff x="1728250" y="2425075"/>
                          <a:chExt cx="2124650" cy="257700"/>
                        </a:xfrm>
                      </wpg:grpSpPr>
                      <wps:wsp>
                        <wps:cNvCnPr/>
                        <wps:spPr>
                          <a:xfrm>
                            <a:off x="1728250" y="2591200"/>
                            <a:ext cx="194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7475" y="2459350"/>
                            <a:ext cx="102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350" y="2428750"/>
                            <a:ext cx="1725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7825" y="2571000"/>
                            <a:ext cx="1014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228042</wp:posOffset>
                </wp:positionV>
                <wp:extent cx="1590675" cy="276225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do tipo EntityCollection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 classes do tipo EntityCollection estão na pasta Analysis Model. A Figura 3 apresenta um exemplo desse mapeamento.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281880</wp:posOffset>
            </wp:positionV>
            <wp:extent cx="1295400" cy="1152525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4314825</wp:posOffset>
            </wp:positionH>
            <wp:positionV relativeFrom="paragraph">
              <wp:posOffset>121890</wp:posOffset>
            </wp:positionV>
            <wp:extent cx="1295400" cy="1133475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198165</wp:posOffset>
                </wp:positionV>
                <wp:extent cx="1590675" cy="2762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250" y="2425075"/>
                          <a:ext cx="1590675" cy="276225"/>
                          <a:chOff x="1728250" y="2425075"/>
                          <a:chExt cx="2124650" cy="257700"/>
                        </a:xfrm>
                      </wpg:grpSpPr>
                      <wps:wsp>
                        <wps:cNvCnPr/>
                        <wps:spPr>
                          <a:xfrm>
                            <a:off x="1728250" y="2591200"/>
                            <a:ext cx="194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7475" y="2459350"/>
                            <a:ext cx="102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350" y="2428750"/>
                            <a:ext cx="1725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7825" y="2571000"/>
                            <a:ext cx="1014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198165</wp:posOffset>
                </wp:positionV>
                <wp:extent cx="1590675" cy="27622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+Serviços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Guia de Análise e Projeto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  Date: 14/08/2023</w:t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II</w:t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eader" Target="header2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