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A8A" w:rsidRDefault="00EE3A8A" w:rsidP="00EE3A8A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MaisTransporte</w:t>
      </w:r>
      <w:proofErr w:type="spellEnd"/>
    </w:p>
    <w:p w:rsidR="00EE3A8A" w:rsidRDefault="00EE3A8A" w:rsidP="00EE3A8A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6048DC" w:rsidRPr="00EE3A8A" w:rsidRDefault="00762D56" w:rsidP="00EE3A8A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</w:t>
      </w:r>
      <w:r w:rsidR="00EE3A8A">
        <w:rPr>
          <w:rFonts w:ascii="Times New Roman" w:hAnsi="Times New Roman"/>
          <w:sz w:val="28"/>
          <w:lang w:val="pt-BR"/>
        </w:rPr>
        <w:t>.0</w:t>
      </w:r>
      <w:r w:rsidR="001243F6">
        <w:rPr>
          <w:rFonts w:ascii="Times New Roman" w:hAnsi="Times New Roman"/>
          <w:lang w:val="pt-BR"/>
        </w:rPr>
        <w:fldChar w:fldCharType="begin"/>
      </w:r>
      <w:r w:rsidR="001243F6">
        <w:rPr>
          <w:rFonts w:ascii="Times New Roman" w:hAnsi="Times New Roman"/>
          <w:lang w:val="pt-BR"/>
        </w:rPr>
        <w:instrText xml:space="preserve"> TITLE </w:instrText>
      </w:r>
      <w:r w:rsidR="001243F6">
        <w:rPr>
          <w:rFonts w:ascii="Times New Roman" w:hAnsi="Times New Roman"/>
          <w:lang w:val="pt-BR"/>
        </w:rPr>
        <w:fldChar w:fldCharType="end"/>
      </w:r>
    </w:p>
    <w:p w:rsidR="006048DC" w:rsidRDefault="006048DC">
      <w:pPr>
        <w:pStyle w:val="Ttulo"/>
        <w:jc w:val="right"/>
        <w:rPr>
          <w:rFonts w:ascii="Times New Roman" w:hAnsi="Times New Roman"/>
          <w:sz w:val="28"/>
          <w:lang w:val="pt-BR"/>
        </w:rPr>
      </w:pPr>
    </w:p>
    <w:p w:rsidR="006048DC" w:rsidRDefault="006048DC">
      <w:pPr>
        <w:pStyle w:val="InfoBlue"/>
        <w:sectPr w:rsidR="006048DC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6048DC" w:rsidRDefault="001243F6">
      <w:pPr>
        <w:pStyle w:val="Ttulo"/>
        <w:rPr>
          <w:rFonts w:ascii="Times New Roman" w:hAnsi="Times New Roman"/>
          <w:szCs w:val="24"/>
          <w:lang w:val="pt-BR"/>
        </w:rPr>
      </w:pPr>
      <w:bookmarkStart w:id="0" w:name="_GoBack_Copia_1"/>
      <w:bookmarkEnd w:id="0"/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sdt>
      <w:sdtPr>
        <w:id w:val="-250193833"/>
        <w:docPartObj>
          <w:docPartGallery w:val="Table of Contents"/>
          <w:docPartUnique/>
        </w:docPartObj>
      </w:sdtPr>
      <w:sdtEndPr/>
      <w:sdtContent>
        <w:p w:rsidR="006048DC" w:rsidRDefault="001243F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sz w:val="24"/>
              <w:szCs w:val="24"/>
              <w:lang w:val="pt-BR"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321036874">
            <w:r>
              <w:rPr>
                <w:rStyle w:val="Vnculodendice"/>
                <w:webHidden/>
                <w:sz w:val="24"/>
                <w:szCs w:val="24"/>
                <w:lang w:val="pt-BR"/>
              </w:rPr>
              <w:t>1.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Introdução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5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1.1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Finalidade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_Toc321036875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6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1.2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Escopo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_Toc321036876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7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1.3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Definições, Acrônimos e Abreviações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_Toc321036877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8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1.4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Referências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_Toc321036878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79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1.5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_Toc321036879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3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0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2.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Representação Arquitetural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_Toc321036880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1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3.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Metas e Restrições da Arquitetura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_Toc321036881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4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2">
            <w:r>
              <w:rPr>
                <w:rStyle w:val="Vnculodendice"/>
                <w:webHidden/>
                <w:sz w:val="24"/>
                <w:szCs w:val="24"/>
                <w:lang w:val="pt-BR"/>
              </w:rPr>
              <w:t>4.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Visão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48DC" w:rsidRDefault="001243F6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3">
            <w:r>
              <w:rPr>
                <w:rStyle w:val="Vnculodendice"/>
                <w:webHidden/>
                <w:sz w:val="24"/>
                <w:szCs w:val="24"/>
                <w:lang w:val="pt-BR"/>
              </w:rPr>
              <w:t>4.1</w:t>
            </w:r>
            <w:r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>
              <w:rPr>
                <w:rStyle w:val="Vnculodendice"/>
                <w:sz w:val="24"/>
                <w:szCs w:val="24"/>
                <w:lang w:val="pt-BR"/>
              </w:rPr>
              <w:t>Realizações de Casos de Uso</w:t>
            </w:r>
            <w:r>
              <w:rPr>
                <w:rStyle w:val="Vnculodendice"/>
                <w:sz w:val="24"/>
                <w:szCs w:val="24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_Toc321036883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sz w:val="24"/>
                <w:szCs w:val="24"/>
                <w:lang w:val="pt-BR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4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5.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Visão Lógica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_Toc321036884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5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5.1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Visão Geral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_Toc321036885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7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6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5.2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Pacotes des Design Significativos do Ponto de Vista da Arquitetura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_Toc321036886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8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2"/>
            <w:tabs>
              <w:tab w:val="left" w:pos="1000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7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5.3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Diagrama de componentes</w:t>
            </w:r>
            <w:r w:rsidR="001243F6">
              <w:rPr>
                <w:rStyle w:val="Vnculodendice"/>
                <w:sz w:val="24"/>
                <w:szCs w:val="24"/>
              </w:rPr>
              <w:tab/>
            </w:r>
          </w:hyperlink>
          <w:r w:rsidR="001243F6">
            <w:rPr>
              <w:sz w:val="24"/>
              <w:szCs w:val="24"/>
              <w:lang w:val="pt-BR"/>
            </w:rPr>
            <w:t>9</w:t>
          </w:r>
        </w:p>
        <w:p w:rsidR="006048DC" w:rsidRDefault="0084278B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89">
            <w:r w:rsidR="001243F6">
              <w:rPr>
                <w:rStyle w:val="Vnculodendice"/>
                <w:webHidden/>
                <w:lang w:val="pt-BR"/>
              </w:rPr>
              <w:t>6</w:t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Visão de Implantação</w:t>
            </w:r>
            <w:r w:rsidR="001243F6">
              <w:rPr>
                <w:rStyle w:val="Vnculodendice"/>
                <w:sz w:val="24"/>
                <w:szCs w:val="24"/>
              </w:rPr>
              <w:tab/>
              <w:t>1</w:t>
            </w:r>
          </w:hyperlink>
          <w:r w:rsidR="001243F6">
            <w:rPr>
              <w:sz w:val="24"/>
              <w:szCs w:val="24"/>
              <w:lang w:val="pt-BR"/>
            </w:rPr>
            <w:t>0</w:t>
          </w:r>
        </w:p>
        <w:p w:rsidR="006048DC" w:rsidRDefault="0084278B">
          <w:pPr>
            <w:pStyle w:val="Sumrio1"/>
            <w:tabs>
              <w:tab w:val="left" w:pos="432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1">
            <w:r w:rsidR="001243F6">
              <w:rPr>
                <w:rStyle w:val="Vnculodendice"/>
                <w:webHidden/>
                <w:lang w:val="pt-BR"/>
              </w:rPr>
              <w:t>7</w:t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 xml:space="preserve">Visão de Dados </w:t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_Toc321036891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</w:rPr>
              <w:tab/>
              <w:t>11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2">
            <w:r w:rsidR="001243F6">
              <w:rPr>
                <w:rStyle w:val="Vnculodendice"/>
                <w:webHidden/>
                <w:lang w:val="pt-BR"/>
              </w:rPr>
              <w:t>8</w:t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Tamanho e Desempenho</w:t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_Toc321036892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</w:rPr>
              <w:tab/>
              <w:t>11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3">
            <w:r w:rsidR="001243F6">
              <w:rPr>
                <w:rStyle w:val="Vnculodendice"/>
                <w:webHidden/>
                <w:lang w:val="pt-BR"/>
              </w:rPr>
              <w:t>9</w:t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Qualidade</w:t>
            </w:r>
            <w:r w:rsidR="001243F6">
              <w:rPr>
                <w:webHidden/>
              </w:rPr>
              <w:fldChar w:fldCharType="begin"/>
            </w:r>
            <w:r w:rsidR="001243F6">
              <w:rPr>
                <w:webHidden/>
              </w:rPr>
              <w:instrText>PAGEREF _Toc321036893 \h</w:instrText>
            </w:r>
            <w:r w:rsidR="001243F6">
              <w:rPr>
                <w:webHidden/>
              </w:rPr>
            </w:r>
            <w:r w:rsidR="001243F6">
              <w:rPr>
                <w:webHidden/>
              </w:rPr>
              <w:fldChar w:fldCharType="separate"/>
            </w:r>
            <w:r w:rsidR="001243F6">
              <w:rPr>
                <w:rStyle w:val="Vnculodendice"/>
                <w:sz w:val="24"/>
                <w:szCs w:val="24"/>
              </w:rPr>
              <w:tab/>
              <w:t>11</w:t>
            </w:r>
            <w:r w:rsidR="001243F6">
              <w:rPr>
                <w:webHidden/>
              </w:rPr>
              <w:fldChar w:fldCharType="end"/>
            </w:r>
          </w:hyperlink>
        </w:p>
        <w:p w:rsidR="006048DC" w:rsidRDefault="0084278B">
          <w:pPr>
            <w:pStyle w:val="Sumrio1"/>
            <w:tabs>
              <w:tab w:val="left" w:pos="864"/>
            </w:tabs>
            <w:rPr>
              <w:rFonts w:ascii="Calibri" w:hAnsi="Calibri"/>
              <w:sz w:val="24"/>
              <w:szCs w:val="24"/>
              <w:lang w:val="pt-BR" w:eastAsia="pt-BR"/>
            </w:rPr>
          </w:pPr>
          <w:hyperlink w:anchor="_Toc321036894">
            <w:r w:rsidR="001243F6">
              <w:rPr>
                <w:rStyle w:val="Vnculodendice"/>
                <w:webHidden/>
                <w:sz w:val="24"/>
                <w:szCs w:val="24"/>
                <w:lang w:val="pt-BR"/>
              </w:rPr>
              <w:t>10.</w:t>
            </w:r>
            <w:r w:rsidR="001243F6">
              <w:rPr>
                <w:rStyle w:val="Vnculodendice"/>
                <w:rFonts w:ascii="Calibri" w:hAnsi="Calibri"/>
                <w:sz w:val="24"/>
                <w:szCs w:val="24"/>
                <w:lang w:val="pt-BR" w:eastAsia="pt-BR"/>
              </w:rPr>
              <w:tab/>
            </w:r>
            <w:r w:rsidR="001243F6">
              <w:rPr>
                <w:rStyle w:val="Vnculodendice"/>
                <w:sz w:val="24"/>
                <w:szCs w:val="24"/>
                <w:lang w:val="pt-BR"/>
              </w:rPr>
              <w:t>Exceções</w:t>
            </w:r>
            <w:r w:rsidR="001243F6">
              <w:rPr>
                <w:rStyle w:val="Vnculodendice"/>
                <w:sz w:val="24"/>
                <w:szCs w:val="24"/>
              </w:rPr>
              <w:tab/>
              <w:t>1</w:t>
            </w:r>
          </w:hyperlink>
          <w:r w:rsidR="001243F6">
            <w:rPr>
              <w:sz w:val="24"/>
              <w:szCs w:val="24"/>
              <w:lang w:val="pt-BR"/>
            </w:rPr>
            <w:t>2</w:t>
          </w:r>
          <w:r w:rsidR="001243F6">
            <w:rPr>
              <w:sz w:val="24"/>
              <w:szCs w:val="24"/>
              <w:lang w:val="pt-BR"/>
            </w:rPr>
            <w:fldChar w:fldCharType="end"/>
          </w:r>
        </w:p>
      </w:sdtContent>
    </w:sdt>
    <w:p w:rsidR="006048DC" w:rsidRDefault="006048DC">
      <w:pPr>
        <w:rPr>
          <w:sz w:val="24"/>
          <w:szCs w:val="24"/>
          <w:lang w:val="pt-BR"/>
        </w:rPr>
      </w:pPr>
    </w:p>
    <w:p w:rsidR="006048DC" w:rsidRDefault="001243F6">
      <w:pPr>
        <w:pStyle w:val="Ttulo"/>
        <w:rPr>
          <w:rFonts w:ascii="Times New Roman" w:hAnsi="Times New Roman"/>
          <w:lang w:val="pt-BR"/>
        </w:rPr>
      </w:pPr>
      <w:r>
        <w:fldChar w:fldCharType="begin"/>
      </w:r>
      <w:r>
        <w:instrText xml:space="preserve"> TITLE </w:instrText>
      </w:r>
      <w:r>
        <w:fldChar w:fldCharType="end"/>
      </w:r>
    </w:p>
    <w:p w:rsidR="006048DC" w:rsidRDefault="001243F6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" w:name="_Toc321036874"/>
      <w:bookmarkStart w:id="2" w:name="_Toc456598586"/>
      <w:bookmarkStart w:id="3" w:name="_Toc18206175"/>
      <w:r>
        <w:rPr>
          <w:rFonts w:ascii="Times New Roman" w:hAnsi="Times New Roman"/>
          <w:lang w:val="pt-BR"/>
        </w:rPr>
        <w:t>Introdução</w:t>
      </w:r>
      <w:bookmarkEnd w:id="1"/>
      <w:bookmarkEnd w:id="2"/>
      <w:bookmarkEnd w:id="3"/>
    </w:p>
    <w:p w:rsidR="006048DC" w:rsidRDefault="001243F6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proofErr w:type="spellStart"/>
      <w:r>
        <w:rPr>
          <w:color w:val="000000"/>
        </w:rPr>
        <w:t>MaisTransporte</w:t>
      </w:r>
      <w:proofErr w:type="spellEnd"/>
      <w:r>
        <w:rPr>
          <w:color w:val="000000"/>
        </w:rPr>
        <w:t>.</w:t>
      </w: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4" w:name="_Toc456598587"/>
      <w:bookmarkStart w:id="5" w:name="_Toc18206176"/>
      <w:bookmarkStart w:id="6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4"/>
      <w:bookmarkEnd w:id="5"/>
      <w:bookmarkEnd w:id="6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oferece uma visão geral arquitetural do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456598588"/>
      <w:bookmarkStart w:id="8" w:name="_Toc18206177"/>
      <w:bookmarkStart w:id="9" w:name="_Toc321036876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7"/>
      <w:bookmarkEnd w:id="8"/>
      <w:bookmarkEnd w:id="9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de Arquitetura de Software é aplicado ao Sistema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, que será desenvolvido pelos alunos </w:t>
      </w:r>
      <w:proofErr w:type="spellStart"/>
      <w:r>
        <w:rPr>
          <w:sz w:val="24"/>
          <w:szCs w:val="24"/>
        </w:rPr>
        <w:t>Alesandro</w:t>
      </w:r>
      <w:proofErr w:type="spellEnd"/>
      <w:r>
        <w:rPr>
          <w:sz w:val="24"/>
          <w:szCs w:val="24"/>
        </w:rPr>
        <w:t xml:space="preserve"> Santos, Eliane Dantas, </w:t>
      </w:r>
      <w:proofErr w:type="spellStart"/>
      <w:r>
        <w:rPr>
          <w:sz w:val="24"/>
          <w:szCs w:val="24"/>
        </w:rPr>
        <w:t>Gilmario</w:t>
      </w:r>
      <w:proofErr w:type="spellEnd"/>
      <w:r>
        <w:rPr>
          <w:sz w:val="24"/>
          <w:szCs w:val="24"/>
        </w:rPr>
        <w:t xml:space="preserve"> Santos e Natalia </w:t>
      </w:r>
      <w:r>
        <w:rPr>
          <w:sz w:val="24"/>
          <w:szCs w:val="24"/>
        </w:rPr>
        <w:lastRenderedPageBreak/>
        <w:t>Costa do curso de Sistemas de Informação da Universidade Federal de Sergipe como projeto da disciplina Engenharia de Software II.</w:t>
      </w: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456598589"/>
      <w:bookmarkStart w:id="11" w:name="_Toc321036877"/>
      <w:bookmarkStart w:id="12" w:name="_Toc18206178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10"/>
      <w:bookmarkEnd w:id="11"/>
      <w:bookmarkEnd w:id="12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3" w:name="_Toc18206179"/>
      <w:bookmarkStart w:id="14" w:name="_Toc456598590"/>
      <w:bookmarkStart w:id="15" w:name="_Toc321036878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3"/>
      <w:bookmarkEnd w:id="14"/>
      <w:bookmarkEnd w:id="15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6048DC" w:rsidRDefault="001243F6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6048DC" w:rsidRDefault="001243F6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16" w:name="_Toc18206180"/>
      <w:bookmarkStart w:id="17" w:name="_Toc321036879"/>
      <w:bookmarkStart w:id="18" w:name="_Toc456598591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6"/>
      <w:bookmarkEnd w:id="17"/>
      <w:bookmarkEnd w:id="18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6048DC" w:rsidRDefault="001243F6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9" w:name="_Toc321036880"/>
      <w:bookmarkStart w:id="20" w:name="_Toc18206181"/>
      <w:r>
        <w:rPr>
          <w:rFonts w:ascii="Times New Roman" w:hAnsi="Times New Roman"/>
          <w:lang w:val="pt-BR"/>
        </w:rPr>
        <w:t>Representação Arquitetural</w:t>
      </w:r>
      <w:bookmarkEnd w:id="19"/>
      <w:bookmarkEnd w:id="20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</w:t>
      </w:r>
      <w:r>
        <w:rPr>
          <w:sz w:val="24"/>
          <w:szCs w:val="24"/>
        </w:rPr>
        <w:lastRenderedPageBreak/>
        <w:t xml:space="preserve">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:rsidR="006048DC" w:rsidRDefault="001243F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:rsidR="006048DC" w:rsidRDefault="001243F6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1" w:name="_Toc18206182"/>
      <w:bookmarkStart w:id="22" w:name="_Toc321036881"/>
      <w:r>
        <w:rPr>
          <w:rFonts w:ascii="Times New Roman" w:hAnsi="Times New Roman"/>
          <w:lang w:val="pt-BR"/>
        </w:rPr>
        <w:t>Metas e Restrições da Arquitetura</w:t>
      </w:r>
      <w:bookmarkEnd w:id="21"/>
      <w:bookmarkEnd w:id="22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ele deve seguir as seguintes restrições:</w:t>
      </w:r>
    </w:p>
    <w:p w:rsidR="006048DC" w:rsidRDefault="001243F6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dará suporte para execução apenas em sistemas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:rsidR="006048DC" w:rsidRDefault="001243F6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Firefox, </w:t>
      </w:r>
      <w:proofErr w:type="spellStart"/>
      <w:r>
        <w:rPr>
          <w:i/>
          <w:sz w:val="24"/>
          <w:szCs w:val="24"/>
        </w:rPr>
        <w:t>Chrome</w:t>
      </w:r>
      <w:proofErr w:type="spellEnd"/>
      <w:r>
        <w:rPr>
          <w:i/>
          <w:sz w:val="24"/>
          <w:szCs w:val="24"/>
        </w:rPr>
        <w:t>, Safari, Opera e Internet Explorer</w:t>
      </w:r>
      <w:r>
        <w:rPr>
          <w:sz w:val="24"/>
          <w:szCs w:val="24"/>
        </w:rPr>
        <w:t>;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3" w:name="_Toc321036882"/>
      <w:bookmarkStart w:id="24" w:name="_Toc18206183"/>
      <w:r>
        <w:rPr>
          <w:rFonts w:ascii="Times New Roman" w:hAnsi="Times New Roman"/>
          <w:lang w:val="pt-BR"/>
        </w:rPr>
        <w:t>Visão de Casos de Uso</w:t>
      </w:r>
      <w:bookmarkEnd w:id="23"/>
      <w:bookmarkEnd w:id="24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– Autenticar Usuário;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CSU02 – Manter Viagem;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CSU03 – Validar Motorista;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CSU04 – Reservar Vaga de Viagem;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CSU05 – Avaliar Viagem;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CSU06 – Manter Sugestão de Viagem;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– Manter Usuário;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CSU08 – Manter Veículo;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CSU09 – Cancelar Reserva de Passagem;</w:t>
      </w:r>
    </w:p>
    <w:p w:rsidR="006048DC" w:rsidRDefault="001243F6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CSU10 – Reembolsar Valor;</w:t>
      </w:r>
    </w:p>
    <w:p w:rsidR="006048DC" w:rsidRDefault="006048DC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1243F6">
      <w:pPr>
        <w:tabs>
          <w:tab w:val="left" w:pos="8241"/>
        </w:tabs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971550</wp:posOffset>
            </wp:positionH>
            <wp:positionV relativeFrom="paragraph">
              <wp:posOffset>-41275</wp:posOffset>
            </wp:positionV>
            <wp:extent cx="4963160" cy="311467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626" t="5069" r="9869" b="10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8DC" w:rsidRDefault="006048DC">
      <w:pPr>
        <w:pStyle w:val="Ttulo2"/>
        <w:numPr>
          <w:ilvl w:val="0"/>
          <w:numId w:val="0"/>
        </w:numPr>
        <w:ind w:left="72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6048DC" w:rsidRDefault="006048DC">
      <w:pPr>
        <w:ind w:left="720" w:hanging="720"/>
        <w:jc w:val="both"/>
        <w:rPr>
          <w:sz w:val="24"/>
          <w:szCs w:val="24"/>
          <w:lang w:val="pt-BR"/>
        </w:rPr>
      </w:pPr>
    </w:p>
    <w:p w:rsidR="006048DC" w:rsidRDefault="006048DC">
      <w:pPr>
        <w:ind w:left="720" w:hanging="720"/>
        <w:jc w:val="both"/>
        <w:rPr>
          <w:sz w:val="24"/>
          <w:szCs w:val="24"/>
          <w:lang w:val="pt-BR"/>
        </w:rPr>
      </w:pPr>
    </w:p>
    <w:p w:rsidR="006048DC" w:rsidRDefault="006048DC">
      <w:pPr>
        <w:ind w:left="720" w:hanging="720"/>
        <w:jc w:val="both"/>
        <w:rPr>
          <w:sz w:val="24"/>
          <w:szCs w:val="24"/>
          <w:lang w:val="pt-BR"/>
        </w:rPr>
      </w:pPr>
    </w:p>
    <w:p w:rsidR="006048DC" w:rsidRDefault="006048DC">
      <w:pPr>
        <w:ind w:left="720" w:hanging="720"/>
        <w:jc w:val="both"/>
        <w:rPr>
          <w:sz w:val="24"/>
          <w:szCs w:val="24"/>
          <w:lang w:val="pt-BR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InfoBlue"/>
        <w:jc w:val="both"/>
        <w:rPr>
          <w:sz w:val="24"/>
          <w:szCs w:val="24"/>
        </w:rPr>
      </w:pPr>
    </w:p>
    <w:p w:rsidR="006048DC" w:rsidRDefault="006048DC">
      <w:pPr>
        <w:pStyle w:val="Corpodetexto"/>
        <w:jc w:val="both"/>
        <w:rPr>
          <w:sz w:val="24"/>
          <w:szCs w:val="24"/>
        </w:rPr>
      </w:pPr>
    </w:p>
    <w:p w:rsidR="006048DC" w:rsidRDefault="006048DC">
      <w:pPr>
        <w:pStyle w:val="Corpodetexto"/>
        <w:jc w:val="both"/>
        <w:rPr>
          <w:sz w:val="24"/>
          <w:szCs w:val="24"/>
        </w:rPr>
      </w:pPr>
    </w:p>
    <w:p w:rsidR="006048DC" w:rsidRDefault="006048DC">
      <w:pPr>
        <w:pStyle w:val="Corpodetexto"/>
        <w:jc w:val="both"/>
        <w:rPr>
          <w:sz w:val="24"/>
          <w:szCs w:val="24"/>
        </w:rPr>
      </w:pPr>
    </w:p>
    <w:p w:rsidR="006048DC" w:rsidRDefault="006048DC">
      <w:pPr>
        <w:pStyle w:val="Corpodetexto"/>
        <w:jc w:val="both"/>
        <w:rPr>
          <w:sz w:val="24"/>
          <w:szCs w:val="24"/>
        </w:rPr>
      </w:pPr>
    </w:p>
    <w:p w:rsidR="006048DC" w:rsidRDefault="001243F6">
      <w:pPr>
        <w:tabs>
          <w:tab w:val="left" w:pos="8241"/>
        </w:tabs>
        <w:jc w:val="center"/>
        <w:rPr>
          <w:lang w:val="pt-BR"/>
        </w:rPr>
      </w:pPr>
      <w:r>
        <w:rPr>
          <w:sz w:val="24"/>
          <w:szCs w:val="24"/>
          <w:lang w:val="pt-BR"/>
        </w:rPr>
        <w:t>Figura 1 – Diagrama de Casos de Uso</w:t>
      </w:r>
    </w:p>
    <w:p w:rsidR="006048DC" w:rsidRDefault="006048DC">
      <w:pPr>
        <w:tabs>
          <w:tab w:val="left" w:pos="8241"/>
        </w:tabs>
        <w:jc w:val="center"/>
        <w:rPr>
          <w:lang w:val="pt-BR"/>
        </w:rPr>
      </w:pP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25" w:name="_Toc18206184"/>
      <w:bookmarkStart w:id="26" w:name="_Toc321036883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5"/>
      <w:bookmarkEnd w:id="26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A descrição de cada caso de uso contido no diagrama da Figura 1 encontra-se detalhada no diretório Requisitos.</w:t>
      </w:r>
      <w:bookmarkStart w:id="27" w:name="_GoBack"/>
      <w:bookmarkEnd w:id="27"/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8" w:name="_Toc321036884"/>
      <w:bookmarkStart w:id="29" w:name="_Toc18206185"/>
      <w:r>
        <w:rPr>
          <w:rFonts w:ascii="Times New Roman" w:hAnsi="Times New Roman"/>
          <w:lang w:val="pt-BR"/>
        </w:rPr>
        <w:t>Visão Lógica</w:t>
      </w:r>
      <w:bookmarkEnd w:id="28"/>
      <w:bookmarkEnd w:id="29"/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321036885"/>
      <w:bookmarkStart w:id="31" w:name="_Toc18206186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30"/>
      <w:bookmarkEnd w:id="31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>
        <w:rPr>
          <w:sz w:val="24"/>
          <w:szCs w:val="24"/>
        </w:rPr>
        <w:t>MaisTransporte</w:t>
      </w:r>
      <w:proofErr w:type="spellEnd"/>
      <w:r>
        <w:rPr>
          <w:sz w:val="24"/>
          <w:szCs w:val="24"/>
        </w:rPr>
        <w:t xml:space="preserve"> é composta principalmente por </w:t>
      </w:r>
      <w:r w:rsidR="00B348F8">
        <w:rPr>
          <w:sz w:val="24"/>
          <w:szCs w:val="24"/>
        </w:rPr>
        <w:t>um pacote</w:t>
      </w:r>
      <w:r>
        <w:rPr>
          <w:sz w:val="24"/>
          <w:szCs w:val="24"/>
        </w:rPr>
        <w:t>:</w:t>
      </w:r>
    </w:p>
    <w:p w:rsidR="006048DC" w:rsidRDefault="00B348F8" w:rsidP="00B348F8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MaisTransporte</w:t>
      </w:r>
      <w:r w:rsidR="001243F6">
        <w:rPr>
          <w:iCs/>
          <w:sz w:val="24"/>
          <w:szCs w:val="24"/>
          <w:lang w:val="pt-BR"/>
        </w:rPr>
        <w:t>Web</w:t>
      </w:r>
      <w:proofErr w:type="spellEnd"/>
      <w:r w:rsidR="001243F6"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 w:rsidR="001243F6">
        <w:rPr>
          <w:iCs/>
          <w:sz w:val="24"/>
          <w:szCs w:val="24"/>
          <w:lang w:val="pt-BR"/>
        </w:rPr>
        <w:t>ViewModels</w:t>
      </w:r>
      <w:proofErr w:type="spellEnd"/>
      <w:r w:rsidR="001243F6">
        <w:rPr>
          <w:iCs/>
          <w:sz w:val="24"/>
          <w:szCs w:val="24"/>
          <w:lang w:val="pt-BR"/>
        </w:rPr>
        <w:t xml:space="preserve"> do </w:t>
      </w:r>
      <w:r>
        <w:rPr>
          <w:iCs/>
          <w:sz w:val="24"/>
          <w:szCs w:val="24"/>
          <w:lang w:val="pt-BR"/>
        </w:rPr>
        <w:t>Mais Transporte</w:t>
      </w:r>
      <w:r w:rsidR="001243F6">
        <w:rPr>
          <w:iCs/>
          <w:sz w:val="24"/>
          <w:szCs w:val="24"/>
          <w:lang w:val="pt-BR"/>
        </w:rPr>
        <w:t>;</w:t>
      </w:r>
    </w:p>
    <w:p w:rsidR="00B348F8" w:rsidRPr="00B348F8" w:rsidRDefault="00B348F8" w:rsidP="00B348F8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:rsidR="006048DC" w:rsidRDefault="001243F6">
      <w:pPr>
        <w:pStyle w:val="Ttulo2"/>
        <w:ind w:left="720" w:hanging="720"/>
        <w:jc w:val="both"/>
        <w:rPr>
          <w:rFonts w:ascii="Times New Roman" w:hAnsi="Times New Roman"/>
          <w:sz w:val="24"/>
          <w:szCs w:val="24"/>
          <w:lang w:val="pt-BR"/>
        </w:rPr>
      </w:pPr>
      <w:bookmarkStart w:id="32" w:name="_Toc321036886"/>
      <w:bookmarkStart w:id="33" w:name="_Toc18206187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2"/>
      <w:bookmarkEnd w:id="33"/>
    </w:p>
    <w:p w:rsidR="006048DC" w:rsidRDefault="006048DC">
      <w:pPr>
        <w:rPr>
          <w:lang w:val="pt-BR"/>
        </w:rPr>
      </w:pPr>
    </w:p>
    <w:p w:rsidR="006048DC" w:rsidRDefault="00336AF5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830114" cy="5229955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3-08-08 0951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DC" w:rsidRDefault="001243F6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:rsidR="006048DC" w:rsidRDefault="001243F6">
      <w:pPr>
        <w:pStyle w:val="Ttulo2"/>
        <w:rPr>
          <w:lang w:val="pt-BR" w:eastAsia="pt-BR"/>
        </w:rPr>
      </w:pPr>
      <w:bookmarkStart w:id="34" w:name="_Toc321036887"/>
      <w:r>
        <w:rPr>
          <w:lang w:val="pt-BR"/>
        </w:rPr>
        <w:lastRenderedPageBreak/>
        <w:t>Diagrama de componentes</w:t>
      </w:r>
      <w:bookmarkEnd w:id="34"/>
    </w:p>
    <w:p w:rsidR="006048DC" w:rsidRDefault="00A1431B">
      <w:pPr>
        <w:jc w:val="center"/>
        <w:rPr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5943600" cy="4610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3-08-08 1146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DC" w:rsidRDefault="001243F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:rsidR="006048DC" w:rsidRDefault="001243F6">
      <w:pPr>
        <w:pStyle w:val="Ttulo1"/>
        <w:ind w:left="360" w:hanging="360"/>
        <w:jc w:val="both"/>
      </w:pPr>
      <w:bookmarkStart w:id="35" w:name="_Toc18206189"/>
      <w:bookmarkStart w:id="36" w:name="_Toc321036889"/>
      <w:r>
        <w:rPr>
          <w:rFonts w:ascii="Times New Roman" w:hAnsi="Times New Roman"/>
          <w:lang w:val="pt-BR"/>
        </w:rPr>
        <w:lastRenderedPageBreak/>
        <w:t>Visão de Implantação</w:t>
      </w:r>
      <w:bookmarkEnd w:id="35"/>
      <w:bookmarkEnd w:id="36"/>
    </w:p>
    <w:p w:rsidR="006048DC" w:rsidRDefault="001243F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62625" cy="7372350"/>
            <wp:effectExtent l="0" t="0" r="0" b="0"/>
            <wp:docPr id="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DC" w:rsidRDefault="006048DC">
      <w:pPr>
        <w:rPr>
          <w:lang w:val="pt-BR"/>
        </w:rPr>
      </w:pPr>
    </w:p>
    <w:p w:rsidR="006048DC" w:rsidRDefault="001243F6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:rsidR="006048DC" w:rsidRDefault="006048DC">
      <w:pPr>
        <w:rPr>
          <w:lang w:val="pt-BR"/>
        </w:rPr>
      </w:pPr>
    </w:p>
    <w:p w:rsidR="006048DC" w:rsidRDefault="006048DC">
      <w:pPr>
        <w:rPr>
          <w:lang w:val="pt-BR"/>
        </w:rPr>
      </w:pPr>
    </w:p>
    <w:p w:rsidR="006048DC" w:rsidRDefault="006048DC">
      <w:pPr>
        <w:rPr>
          <w:lang w:val="pt-BR"/>
        </w:rPr>
      </w:pPr>
    </w:p>
    <w:p w:rsidR="006048DC" w:rsidRDefault="001243F6">
      <w:pPr>
        <w:pStyle w:val="Ttulo1"/>
        <w:ind w:left="360" w:hanging="360"/>
        <w:jc w:val="both"/>
      </w:pPr>
      <w:bookmarkStart w:id="37" w:name="_Toc18206193"/>
      <w:bookmarkStart w:id="38" w:name="_Toc321036891"/>
      <w:r>
        <w:rPr>
          <w:rFonts w:ascii="Times New Roman" w:hAnsi="Times New Roman"/>
          <w:lang w:val="pt-BR"/>
        </w:rPr>
        <w:t xml:space="preserve">Visão de Dados </w:t>
      </w:r>
      <w:bookmarkEnd w:id="37"/>
      <w:bookmarkEnd w:id="38"/>
    </w:p>
    <w:p w:rsidR="006048DC" w:rsidRDefault="001243F6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56330"/>
            <wp:effectExtent l="0" t="0" r="0" b="0"/>
            <wp:wrapSquare wrapText="largest"/>
            <wp:docPr id="5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t-BR"/>
        </w:rPr>
        <w:t>Figura 5 – Diagrama Entidade Relacionamento</w:t>
      </w:r>
    </w:p>
    <w:p w:rsidR="006048DC" w:rsidRDefault="006048DC">
      <w:pPr>
        <w:pStyle w:val="Corpodetexto"/>
        <w:ind w:left="0"/>
        <w:jc w:val="center"/>
        <w:rPr>
          <w:lang w:val="pt-BR"/>
        </w:rPr>
      </w:pP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9" w:name="_Toc18206194"/>
      <w:bookmarkStart w:id="40" w:name="_Toc321036892"/>
      <w:r>
        <w:rPr>
          <w:rFonts w:ascii="Times New Roman" w:hAnsi="Times New Roman"/>
          <w:lang w:val="pt-BR"/>
        </w:rPr>
        <w:t>Tamanho e Desempenho</w:t>
      </w:r>
      <w:bookmarkEnd w:id="39"/>
      <w:bookmarkEnd w:id="40"/>
    </w:p>
    <w:p w:rsidR="006048DC" w:rsidRDefault="001243F6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5"/>
      <w:bookmarkStart w:id="42" w:name="_Toc321036893"/>
      <w:r>
        <w:rPr>
          <w:rFonts w:ascii="Times New Roman" w:hAnsi="Times New Roman"/>
          <w:lang w:val="pt-BR"/>
        </w:rPr>
        <w:t>Qualidade</w:t>
      </w:r>
      <w:bookmarkEnd w:id="41"/>
      <w:bookmarkEnd w:id="42"/>
    </w:p>
    <w:p w:rsidR="006048DC" w:rsidRDefault="001243F6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:rsidR="006048DC" w:rsidRDefault="001243F6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321036894"/>
      <w:r>
        <w:rPr>
          <w:rFonts w:ascii="Times New Roman" w:hAnsi="Times New Roman"/>
          <w:lang w:val="pt-BR"/>
        </w:rPr>
        <w:lastRenderedPageBreak/>
        <w:t>Exceções</w:t>
      </w:r>
      <w:bookmarkEnd w:id="43"/>
    </w:p>
    <w:p w:rsidR="006048DC" w:rsidRDefault="001243F6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571875" cy="2343150"/>
            <wp:effectExtent l="0" t="0" r="0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DC" w:rsidRPr="00A1431B" w:rsidRDefault="001243F6" w:rsidP="00A1431B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sectPr w:rsidR="006048DC" w:rsidRPr="00A1431B">
      <w:headerReference w:type="default" r:id="rId15"/>
      <w:footerReference w:type="default" r:id="rId16"/>
      <w:headerReference w:type="first" r:id="rId17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78B" w:rsidRDefault="0084278B">
      <w:pPr>
        <w:spacing w:line="240" w:lineRule="auto"/>
      </w:pPr>
      <w:r>
        <w:separator/>
      </w:r>
    </w:p>
  </w:endnote>
  <w:endnote w:type="continuationSeparator" w:id="0">
    <w:p w:rsidR="0084278B" w:rsidRDefault="00842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048DC">
      <w:tc>
        <w:tcPr>
          <w:tcW w:w="3162" w:type="dxa"/>
        </w:tcPr>
        <w:p w:rsidR="006048DC" w:rsidRDefault="006048DC">
          <w:pPr>
            <w:ind w:right="360"/>
          </w:pPr>
        </w:p>
      </w:tc>
      <w:tc>
        <w:tcPr>
          <w:tcW w:w="3162" w:type="dxa"/>
        </w:tcPr>
        <w:p w:rsidR="006048DC" w:rsidRDefault="001243F6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2023</w:t>
          </w:r>
        </w:p>
      </w:tc>
      <w:tc>
        <w:tcPr>
          <w:tcW w:w="3162" w:type="dxa"/>
        </w:tcPr>
        <w:p w:rsidR="006048DC" w:rsidRDefault="001243F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348F8">
            <w:rPr>
              <w:rStyle w:val="Nmerodepgina"/>
              <w:noProof/>
              <w:lang w:val="pt-BR"/>
            </w:rPr>
            <w:t>9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348F8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6048DC" w:rsidRDefault="006048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78B" w:rsidRDefault="0084278B">
      <w:pPr>
        <w:spacing w:line="240" w:lineRule="auto"/>
      </w:pPr>
      <w:r>
        <w:separator/>
      </w:r>
    </w:p>
  </w:footnote>
  <w:footnote w:type="continuationSeparator" w:id="0">
    <w:p w:rsidR="0084278B" w:rsidRDefault="008427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8DC" w:rsidRDefault="006048DC">
    <w:pPr>
      <w:rPr>
        <w:sz w:val="24"/>
        <w:szCs w:val="24"/>
      </w:rPr>
    </w:pPr>
  </w:p>
  <w:p w:rsidR="006048DC" w:rsidRDefault="006048DC">
    <w:pPr>
      <w:pBdr>
        <w:top w:val="single" w:sz="6" w:space="1" w:color="000000"/>
      </w:pBdr>
      <w:rPr>
        <w:sz w:val="24"/>
        <w:szCs w:val="24"/>
      </w:rPr>
    </w:pPr>
  </w:p>
  <w:p w:rsidR="006048DC" w:rsidRDefault="001243F6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:rsidR="006048DC" w:rsidRDefault="006048DC">
    <w:pPr>
      <w:pBdr>
        <w:bottom w:val="single" w:sz="6" w:space="1" w:color="000000"/>
      </w:pBdr>
      <w:jc w:val="right"/>
      <w:rPr>
        <w:sz w:val="24"/>
        <w:szCs w:val="24"/>
      </w:rPr>
    </w:pPr>
  </w:p>
  <w:p w:rsidR="006048DC" w:rsidRDefault="006048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w:rsidR="006048D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048DC" w:rsidRDefault="001243F6">
          <w:pPr>
            <w:rPr>
              <w:lang w:val="pt-BR"/>
            </w:rPr>
          </w:pPr>
          <w:proofErr w:type="spellStart"/>
          <w:r>
            <w:rPr>
              <w:lang w:val="pt-BR"/>
            </w:rPr>
            <w:t>MaisTransporte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048DC" w:rsidRDefault="001243F6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6048D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048DC" w:rsidRDefault="001243F6">
          <w:pPr>
            <w:rPr>
              <w:lang w:val="pt-BR"/>
            </w:rPr>
          </w:pPr>
          <w:r>
            <w:fldChar w:fldCharType="begin"/>
          </w:r>
          <w:r>
            <w:instrText xml:space="preserve"> TITLE </w:instrTex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048DC" w:rsidRDefault="00762D56">
          <w:pPr>
            <w:rPr>
              <w:lang w:val="pt-BR"/>
            </w:rPr>
          </w:pPr>
          <w:r>
            <w:rPr>
              <w:lang w:val="pt-BR"/>
            </w:rPr>
            <w:t>Data: 08</w:t>
          </w:r>
          <w:r w:rsidR="001243F6">
            <w:rPr>
              <w:lang w:val="pt-BR"/>
            </w:rPr>
            <w:t>/08/2023</w:t>
          </w:r>
        </w:p>
      </w:tc>
    </w:tr>
  </w:tbl>
  <w:p w:rsidR="006048DC" w:rsidRDefault="006048D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8DC" w:rsidRDefault="006048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6057"/>
    <w:multiLevelType w:val="multilevel"/>
    <w:tmpl w:val="4394E65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8347650"/>
    <w:multiLevelType w:val="multilevel"/>
    <w:tmpl w:val="780A8B9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28AA4115"/>
    <w:multiLevelType w:val="multilevel"/>
    <w:tmpl w:val="E2DE11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4FAF2335"/>
    <w:multiLevelType w:val="multilevel"/>
    <w:tmpl w:val="9C88A2C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5CA43CBB"/>
    <w:multiLevelType w:val="multilevel"/>
    <w:tmpl w:val="0164B89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6EF04B37"/>
    <w:multiLevelType w:val="multilevel"/>
    <w:tmpl w:val="872AFE8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nsid w:val="782C03AE"/>
    <w:multiLevelType w:val="multilevel"/>
    <w:tmpl w:val="B8B0BDF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DC"/>
    <w:rsid w:val="001243F6"/>
    <w:rsid w:val="00336AF5"/>
    <w:rsid w:val="006048DC"/>
    <w:rsid w:val="00762D56"/>
    <w:rsid w:val="0084278B"/>
    <w:rsid w:val="00913FC2"/>
    <w:rsid w:val="00A1431B"/>
    <w:rsid w:val="00B348F8"/>
    <w:rsid w:val="00E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276379-DC8B-49DF-909B-4532FC47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eastAsia="Times New Roman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qFormat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qFormat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qFormat/>
    <w:rPr>
      <w:rFonts w:ascii="Arial" w:eastAsia="Times New Roman" w:hAnsi="Arial" w:cs="Times New Roman"/>
      <w:i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qFormat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qFormat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qFormat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qFormat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qFormat/>
    <w:rPr>
      <w:rFonts w:ascii="Arial" w:eastAsia="Times New Roman" w:hAnsi="Arial" w:cs="Times New Roman"/>
      <w:b/>
      <w:bCs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spacing w:before="480" w:after="0" w:line="276" w:lineRule="auto"/>
      <w:ind w:left="720" w:hanging="720"/>
      <w:outlineLvl w:val="9"/>
    </w:pPr>
    <w:rPr>
      <w:rFonts w:ascii="Cambria" w:hAnsi="Cambria"/>
      <w:color w:val="365F91"/>
      <w:sz w:val="28"/>
      <w:szCs w:val="28"/>
      <w:lang w:val="pt-BR"/>
    </w:rPr>
  </w:style>
  <w:style w:type="paragraph" w:styleId="Sumrio3">
    <w:name w:val="toc 3"/>
    <w:basedOn w:val="ndice"/>
  </w:style>
  <w:style w:type="paragraph" w:styleId="Sumrio4">
    <w:name w:val="toc 4"/>
    <w:basedOn w:val="ndice"/>
  </w:style>
  <w:style w:type="paragraph" w:styleId="Sumrio5">
    <w:name w:val="toc 5"/>
    <w:basedOn w:val="ndice"/>
  </w:style>
  <w:style w:type="paragraph" w:styleId="Sumrio6">
    <w:name w:val="toc 6"/>
    <w:basedOn w:val="ndice"/>
  </w:style>
  <w:style w:type="paragraph" w:styleId="Sumrio7">
    <w:name w:val="toc 7"/>
    <w:basedOn w:val="ndice"/>
  </w:style>
  <w:style w:type="paragraph" w:styleId="Sumrio8">
    <w:name w:val="toc 8"/>
    <w:basedOn w:val="ndice"/>
  </w:style>
  <w:style w:type="paragraph" w:styleId="Sumrio9">
    <w:name w:val="toc 9"/>
    <w:basedOn w:val="ndi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1017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USUARIA</dc:creator>
  <dc:description/>
  <cp:lastModifiedBy>natalia</cp:lastModifiedBy>
  <cp:revision>10</cp:revision>
  <dcterms:created xsi:type="dcterms:W3CDTF">2023-08-04T22:33:00Z</dcterms:created>
  <dcterms:modified xsi:type="dcterms:W3CDTF">2023-08-08T14:52:00Z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