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9C35" w14:textId="61DD4096" w:rsidR="00DF1FE0" w:rsidRDefault="00000000">
      <w:pPr>
        <w:jc w:val="center"/>
        <w:rPr>
          <w:b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Glossário:</w:t>
      </w:r>
      <w:r>
        <w:rPr>
          <w:b/>
          <w:color w:val="FF0000"/>
          <w:sz w:val="36"/>
          <w:szCs w:val="36"/>
        </w:rPr>
        <w:t xml:space="preserve"> </w:t>
      </w:r>
      <w:proofErr w:type="gramStart"/>
      <w:r w:rsidR="00055A4A">
        <w:rPr>
          <w:b/>
          <w:color w:val="FF0000"/>
          <w:sz w:val="36"/>
          <w:szCs w:val="36"/>
        </w:rPr>
        <w:t>Medica</w:t>
      </w:r>
      <w:proofErr w:type="gramEnd"/>
    </w:p>
    <w:p w14:paraId="018A7479" w14:textId="77777777" w:rsidR="00DF1FE0" w:rsidRDefault="00DF1FE0">
      <w:pPr>
        <w:jc w:val="center"/>
        <w:rPr>
          <w:b/>
          <w:sz w:val="36"/>
          <w:szCs w:val="36"/>
        </w:rPr>
      </w:pPr>
    </w:p>
    <w:tbl>
      <w:tblPr>
        <w:tblStyle w:val="Tabelacomgrade"/>
        <w:tblW w:w="11022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3125"/>
        <w:gridCol w:w="7897"/>
      </w:tblGrid>
      <w:tr w:rsidR="00DF1FE0" w14:paraId="6045636F" w14:textId="77777777" w:rsidTr="00055A4A">
        <w:tc>
          <w:tcPr>
            <w:tcW w:w="3125" w:type="dxa"/>
            <w:shd w:val="clear" w:color="auto" w:fill="E6E6E6"/>
          </w:tcPr>
          <w:p w14:paraId="37A309EB" w14:textId="77777777" w:rsidR="00DF1FE0" w:rsidRDefault="00000000">
            <w:pPr>
              <w:spacing w:line="36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Termo</w:t>
            </w:r>
          </w:p>
        </w:tc>
        <w:tc>
          <w:tcPr>
            <w:tcW w:w="7897" w:type="dxa"/>
            <w:shd w:val="clear" w:color="auto" w:fill="E6E6E6"/>
          </w:tcPr>
          <w:p w14:paraId="04C04C8D" w14:textId="77777777" w:rsidR="00DF1FE0" w:rsidRDefault="00000000">
            <w:pPr>
              <w:spacing w:line="36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Explicação</w:t>
            </w:r>
          </w:p>
        </w:tc>
      </w:tr>
      <w:tr w:rsidR="00DF1FE0" w14:paraId="7759D334" w14:textId="77777777" w:rsidTr="00055A4A">
        <w:tc>
          <w:tcPr>
            <w:tcW w:w="3125" w:type="dxa"/>
          </w:tcPr>
          <w:p w14:paraId="61048B97" w14:textId="648723AB" w:rsidR="00DF1FE0" w:rsidRDefault="00055A4A">
            <w:pPr>
              <w:spacing w:line="360" w:lineRule="auto"/>
              <w:jc w:val="both"/>
            </w:pPr>
            <w:r w:rsidRPr="00055A4A">
              <w:rPr>
                <w:sz w:val="28"/>
                <w:szCs w:val="28"/>
              </w:rPr>
              <w:t>Identificador</w:t>
            </w:r>
          </w:p>
        </w:tc>
        <w:tc>
          <w:tcPr>
            <w:tcW w:w="7897" w:type="dxa"/>
          </w:tcPr>
          <w:p w14:paraId="066BF9C6" w14:textId="7559D224" w:rsidR="00DF1FE0" w:rsidRPr="0046134C" w:rsidRDefault="0046134C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6134C">
              <w:rPr>
                <w:sz w:val="28"/>
                <w:szCs w:val="28"/>
              </w:rPr>
              <w:t>Código, número ou conjunto alfanumérico que identifica a residência no logradouro (</w:t>
            </w:r>
            <w:proofErr w:type="spellStart"/>
            <w:r w:rsidRPr="0046134C">
              <w:rPr>
                <w:sz w:val="28"/>
                <w:szCs w:val="28"/>
              </w:rPr>
              <w:t>ex</w:t>
            </w:r>
            <w:proofErr w:type="spellEnd"/>
            <w:r w:rsidRPr="0046134C">
              <w:rPr>
                <w:sz w:val="28"/>
                <w:szCs w:val="28"/>
              </w:rPr>
              <w:t>: 123, A-15, S/N, Q 10).</w:t>
            </w:r>
          </w:p>
        </w:tc>
      </w:tr>
      <w:tr w:rsidR="00DF1FE0" w14:paraId="15D85E22" w14:textId="77777777" w:rsidTr="00055A4A">
        <w:tc>
          <w:tcPr>
            <w:tcW w:w="3125" w:type="dxa"/>
          </w:tcPr>
          <w:p w14:paraId="4C086D86" w14:textId="57340A99" w:rsidR="00DF1FE0" w:rsidRDefault="00055A4A">
            <w:pPr>
              <w:spacing w:line="360" w:lineRule="auto"/>
              <w:jc w:val="both"/>
            </w:pPr>
            <w:r w:rsidRPr="00055A4A">
              <w:rPr>
                <w:sz w:val="28"/>
                <w:szCs w:val="28"/>
              </w:rPr>
              <w:t>Forma Farmacêutica</w:t>
            </w:r>
          </w:p>
        </w:tc>
        <w:tc>
          <w:tcPr>
            <w:tcW w:w="7897" w:type="dxa"/>
          </w:tcPr>
          <w:p w14:paraId="7A5E7C6D" w14:textId="674956D6" w:rsidR="00DF1FE0" w:rsidRDefault="00055A4A">
            <w:pPr>
              <w:spacing w:line="360" w:lineRule="auto"/>
              <w:jc w:val="both"/>
            </w:pPr>
            <w:r w:rsidRPr="00055A4A">
              <w:rPr>
                <w:sz w:val="28"/>
                <w:szCs w:val="28"/>
              </w:rPr>
              <w:t>Estado físico em que o medicamento se apresenta para facilitar a sua administração e absorção pelo paciente (</w:t>
            </w:r>
            <w:proofErr w:type="spellStart"/>
            <w:r w:rsidRPr="00055A4A">
              <w:rPr>
                <w:sz w:val="28"/>
                <w:szCs w:val="28"/>
              </w:rPr>
              <w:t>ex</w:t>
            </w:r>
            <w:proofErr w:type="spellEnd"/>
            <w:r w:rsidRPr="00055A4A">
              <w:rPr>
                <w:sz w:val="28"/>
                <w:szCs w:val="28"/>
              </w:rPr>
              <w:t>: Comprimido, Cápsula, Xarope, Gotas, Solução Injetável).</w:t>
            </w:r>
          </w:p>
        </w:tc>
      </w:tr>
      <w:tr w:rsidR="00DF1FE0" w14:paraId="42B7C673" w14:textId="77777777" w:rsidTr="00055A4A">
        <w:tc>
          <w:tcPr>
            <w:tcW w:w="3125" w:type="dxa"/>
          </w:tcPr>
          <w:p w14:paraId="289FEDA2" w14:textId="08B9D14C" w:rsidR="00DF1FE0" w:rsidRDefault="00055A4A">
            <w:pPr>
              <w:spacing w:line="360" w:lineRule="auto"/>
              <w:jc w:val="both"/>
            </w:pPr>
            <w:r w:rsidRPr="00055A4A">
              <w:rPr>
                <w:sz w:val="28"/>
                <w:szCs w:val="28"/>
              </w:rPr>
              <w:t>Dosagem</w:t>
            </w:r>
          </w:p>
        </w:tc>
        <w:tc>
          <w:tcPr>
            <w:tcW w:w="7897" w:type="dxa"/>
          </w:tcPr>
          <w:p w14:paraId="1A6C2AEF" w14:textId="4D4318AC" w:rsidR="00DF1FE0" w:rsidRDefault="00055A4A">
            <w:pPr>
              <w:spacing w:line="360" w:lineRule="auto"/>
              <w:jc w:val="both"/>
            </w:pPr>
            <w:r w:rsidRPr="00055A4A">
              <w:rPr>
                <w:sz w:val="28"/>
                <w:szCs w:val="28"/>
              </w:rPr>
              <w:t>A quantidade exata ou concentração de medicamento que deve ser administrada em uma única vez, conforme a prescrição (</w:t>
            </w:r>
            <w:proofErr w:type="spellStart"/>
            <w:r w:rsidRPr="00055A4A">
              <w:rPr>
                <w:sz w:val="28"/>
                <w:szCs w:val="28"/>
              </w:rPr>
              <w:t>ex</w:t>
            </w:r>
            <w:proofErr w:type="spellEnd"/>
            <w:r w:rsidRPr="00055A4A">
              <w:rPr>
                <w:sz w:val="28"/>
                <w:szCs w:val="28"/>
              </w:rPr>
              <w:t>: 500mg, 20 gotas, 15ml).</w:t>
            </w:r>
          </w:p>
        </w:tc>
      </w:tr>
      <w:tr w:rsidR="00055A4A" w14:paraId="2C3A483D" w14:textId="77777777" w:rsidTr="00055A4A">
        <w:tc>
          <w:tcPr>
            <w:tcW w:w="3125" w:type="dxa"/>
          </w:tcPr>
          <w:p w14:paraId="77FB32C2" w14:textId="3D4DB2D8" w:rsidR="00055A4A" w:rsidRPr="00055A4A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  <w:r w:rsidRPr="00055A4A">
              <w:rPr>
                <w:sz w:val="28"/>
                <w:szCs w:val="28"/>
              </w:rPr>
              <w:t>DD</w:t>
            </w:r>
          </w:p>
        </w:tc>
        <w:tc>
          <w:tcPr>
            <w:tcW w:w="7897" w:type="dxa"/>
          </w:tcPr>
          <w:p w14:paraId="7AD72F30" w14:textId="40A531B4" w:rsidR="00055A4A" w:rsidRPr="00055A4A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55A4A">
              <w:rPr>
                <w:sz w:val="28"/>
                <w:szCs w:val="28"/>
              </w:rPr>
              <w:t>Discagem Direta a Distância. Código numérico de área que identifica a região geográfica da linha telefônica do paciente (</w:t>
            </w:r>
            <w:proofErr w:type="spellStart"/>
            <w:r w:rsidRPr="00055A4A">
              <w:rPr>
                <w:sz w:val="28"/>
                <w:szCs w:val="28"/>
              </w:rPr>
              <w:t>ex</w:t>
            </w:r>
            <w:proofErr w:type="spellEnd"/>
            <w:r w:rsidRPr="00055A4A">
              <w:rPr>
                <w:sz w:val="28"/>
                <w:szCs w:val="28"/>
              </w:rPr>
              <w:t>: 79, 11).</w:t>
            </w:r>
          </w:p>
        </w:tc>
      </w:tr>
      <w:tr w:rsidR="00055A4A" w14:paraId="3A4A476E" w14:textId="77777777" w:rsidTr="00055A4A">
        <w:tc>
          <w:tcPr>
            <w:tcW w:w="3125" w:type="dxa"/>
          </w:tcPr>
          <w:p w14:paraId="350B7E91" w14:textId="4587CFFF" w:rsidR="00055A4A" w:rsidRPr="00055A4A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DDD </w:t>
            </w:r>
            <w:r w:rsidR="009D0DA3" w:rsidRPr="00055A4A">
              <w:rPr>
                <w:sz w:val="28"/>
                <w:szCs w:val="28"/>
              </w:rPr>
              <w:t>Responsável</w:t>
            </w:r>
          </w:p>
        </w:tc>
        <w:tc>
          <w:tcPr>
            <w:tcW w:w="7897" w:type="dxa"/>
          </w:tcPr>
          <w:p w14:paraId="15034A68" w14:textId="0580FC10" w:rsidR="00055A4A" w:rsidRPr="00055A4A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55A4A">
              <w:rPr>
                <w:sz w:val="28"/>
                <w:szCs w:val="28"/>
              </w:rPr>
              <w:t>Código numérico de área da linha telefônica pertencente ao contato de emergência ou pessoa responsável pelo paciente.</w:t>
            </w:r>
          </w:p>
        </w:tc>
      </w:tr>
      <w:tr w:rsidR="00055A4A" w14:paraId="7C63D34D" w14:textId="77777777" w:rsidTr="00055A4A">
        <w:tc>
          <w:tcPr>
            <w:tcW w:w="3125" w:type="dxa"/>
          </w:tcPr>
          <w:p w14:paraId="55A620EF" w14:textId="5990BF7B" w:rsidR="00055A4A" w:rsidRPr="00055A4A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55A4A">
              <w:rPr>
                <w:sz w:val="28"/>
                <w:szCs w:val="28"/>
              </w:rPr>
              <w:t>parentesco</w:t>
            </w:r>
          </w:p>
        </w:tc>
        <w:tc>
          <w:tcPr>
            <w:tcW w:w="7897" w:type="dxa"/>
          </w:tcPr>
          <w:p w14:paraId="614A59CC" w14:textId="544BB401" w:rsidR="00055A4A" w:rsidRPr="00055A4A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55A4A">
              <w:rPr>
                <w:sz w:val="28"/>
                <w:szCs w:val="28"/>
              </w:rPr>
              <w:t>Grau de vínculo familiar, legal ou profissional estabelecido entre o paciente e o seu cuidador (</w:t>
            </w:r>
            <w:proofErr w:type="spellStart"/>
            <w:r w:rsidRPr="00055A4A">
              <w:rPr>
                <w:sz w:val="28"/>
                <w:szCs w:val="28"/>
              </w:rPr>
              <w:t>ex</w:t>
            </w:r>
            <w:proofErr w:type="spellEnd"/>
            <w:r w:rsidRPr="00055A4A">
              <w:rPr>
                <w:sz w:val="28"/>
                <w:szCs w:val="28"/>
              </w:rPr>
              <w:t>: Filho, Neto, Cônjuge, Enfermeiro).</w:t>
            </w:r>
          </w:p>
        </w:tc>
      </w:tr>
      <w:tr w:rsidR="00055A4A" w14:paraId="51695936" w14:textId="77777777" w:rsidTr="00055A4A">
        <w:tc>
          <w:tcPr>
            <w:tcW w:w="3125" w:type="dxa"/>
          </w:tcPr>
          <w:p w14:paraId="1E9A5BFA" w14:textId="0776B675" w:rsidR="00055A4A" w:rsidRPr="00055A4A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CEP</w:t>
            </w:r>
          </w:p>
        </w:tc>
        <w:tc>
          <w:tcPr>
            <w:tcW w:w="7897" w:type="dxa"/>
          </w:tcPr>
          <w:p w14:paraId="22C74330" w14:textId="5AF36EEB" w:rsidR="00055A4A" w:rsidRPr="00055A4A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55A4A">
              <w:rPr>
                <w:sz w:val="28"/>
                <w:szCs w:val="28"/>
              </w:rPr>
              <w:t>Código de Endereçamento Postal. Utilizado para padronizar e facilitar a busca e o preenchimento automático do endereço do paciente no sistema.</w:t>
            </w:r>
          </w:p>
        </w:tc>
      </w:tr>
      <w:tr w:rsidR="00055A4A" w14:paraId="0173AE60" w14:textId="77777777" w:rsidTr="00055A4A">
        <w:tc>
          <w:tcPr>
            <w:tcW w:w="3125" w:type="dxa"/>
          </w:tcPr>
          <w:p w14:paraId="336FE9ED" w14:textId="75E663FE" w:rsidR="00055A4A" w:rsidRPr="00055A4A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55A4A">
              <w:rPr>
                <w:sz w:val="28"/>
                <w:szCs w:val="28"/>
              </w:rPr>
              <w:t>Confirmação</w:t>
            </w:r>
            <w:r>
              <w:rPr>
                <w:sz w:val="28"/>
                <w:szCs w:val="28"/>
              </w:rPr>
              <w:t xml:space="preserve"> de</w:t>
            </w:r>
            <w:r w:rsidRPr="00055A4A">
              <w:rPr>
                <w:sz w:val="28"/>
                <w:szCs w:val="28"/>
              </w:rPr>
              <w:t xml:space="preserve"> Ingestão</w:t>
            </w:r>
          </w:p>
        </w:tc>
        <w:tc>
          <w:tcPr>
            <w:tcW w:w="7897" w:type="dxa"/>
          </w:tcPr>
          <w:p w14:paraId="676DFC44" w14:textId="544E12EC" w:rsidR="00055A4A" w:rsidRPr="00055A4A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55A4A">
              <w:rPr>
                <w:sz w:val="28"/>
                <w:szCs w:val="28"/>
              </w:rPr>
              <w:t xml:space="preserve">O evento de auditoria gerado </w:t>
            </w:r>
            <w:r w:rsidRPr="00055A4A">
              <w:rPr>
                <w:sz w:val="28"/>
                <w:szCs w:val="28"/>
              </w:rPr>
              <w:t>quando</w:t>
            </w:r>
            <w:r w:rsidRPr="00055A4A">
              <w:rPr>
                <w:sz w:val="28"/>
                <w:szCs w:val="28"/>
              </w:rPr>
              <w:t xml:space="preserve"> é registrado que o paciente tomou o remédio.</w:t>
            </w:r>
          </w:p>
        </w:tc>
      </w:tr>
      <w:tr w:rsidR="00055A4A" w14:paraId="0606DC05" w14:textId="77777777" w:rsidTr="00055A4A">
        <w:tc>
          <w:tcPr>
            <w:tcW w:w="3125" w:type="dxa"/>
          </w:tcPr>
          <w:p w14:paraId="3771B54A" w14:textId="7C36BA99" w:rsidR="00055A4A" w:rsidRPr="00055A4A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55A4A">
              <w:rPr>
                <w:sz w:val="28"/>
                <w:szCs w:val="28"/>
              </w:rPr>
              <w:t>Cartão SUS</w:t>
            </w:r>
          </w:p>
        </w:tc>
        <w:tc>
          <w:tcPr>
            <w:tcW w:w="7897" w:type="dxa"/>
          </w:tcPr>
          <w:p w14:paraId="2044AF54" w14:textId="0590E0BA" w:rsidR="00055A4A" w:rsidRPr="00055A4A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55A4A">
              <w:rPr>
                <w:sz w:val="28"/>
                <w:szCs w:val="28"/>
              </w:rPr>
              <w:t>Número do Cartão Nacional de Saúde (CNS). Documento padrão utilizado para identificação de pacientes no sistema de saúde brasileiro e integração em prontuários.</w:t>
            </w:r>
          </w:p>
        </w:tc>
      </w:tr>
      <w:tr w:rsidR="00DF1FE0" w14:paraId="4ABFE382" w14:textId="77777777" w:rsidTr="00055A4A">
        <w:tc>
          <w:tcPr>
            <w:tcW w:w="3125" w:type="dxa"/>
            <w:tcBorders>
              <w:top w:val="nil"/>
            </w:tcBorders>
          </w:tcPr>
          <w:p w14:paraId="1F450963" w14:textId="17713162" w:rsidR="00DF1FE0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55A4A">
              <w:rPr>
                <w:sz w:val="28"/>
                <w:szCs w:val="28"/>
              </w:rPr>
              <w:t>Frequência</w:t>
            </w:r>
          </w:p>
        </w:tc>
        <w:tc>
          <w:tcPr>
            <w:tcW w:w="7897" w:type="dxa"/>
            <w:tcBorders>
              <w:top w:val="nil"/>
            </w:tcBorders>
          </w:tcPr>
          <w:p w14:paraId="3685EC1D" w14:textId="05D06098" w:rsidR="00DF1FE0" w:rsidRDefault="00055A4A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55A4A">
              <w:rPr>
                <w:sz w:val="28"/>
                <w:szCs w:val="28"/>
              </w:rPr>
              <w:t>O intervalo de tempo fixo ou a regra de repetição que dita quando as doses devem ser administradas (</w:t>
            </w:r>
            <w:proofErr w:type="spellStart"/>
            <w:r w:rsidRPr="00055A4A">
              <w:rPr>
                <w:sz w:val="28"/>
                <w:szCs w:val="28"/>
              </w:rPr>
              <w:t>ex</w:t>
            </w:r>
            <w:proofErr w:type="spellEnd"/>
            <w:r w:rsidRPr="00055A4A">
              <w:rPr>
                <w:sz w:val="28"/>
                <w:szCs w:val="28"/>
              </w:rPr>
              <w:t>: de 8 em 8 horas, 1 vez ao dia, contínuo).</w:t>
            </w:r>
          </w:p>
        </w:tc>
      </w:tr>
    </w:tbl>
    <w:p w14:paraId="3E87DD4D" w14:textId="77777777" w:rsidR="00DF1FE0" w:rsidRDefault="00DF1FE0">
      <w:pPr>
        <w:spacing w:line="360" w:lineRule="auto"/>
      </w:pPr>
    </w:p>
    <w:sectPr w:rsidR="00DF1FE0">
      <w:pgSz w:w="11906" w:h="16838"/>
      <w:pgMar w:top="1418" w:right="851" w:bottom="1418" w:left="85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E0"/>
    <w:rsid w:val="00055A4A"/>
    <w:rsid w:val="0046134C"/>
    <w:rsid w:val="006B4F85"/>
    <w:rsid w:val="007A3712"/>
    <w:rsid w:val="009D0DA3"/>
    <w:rsid w:val="00DF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11E50"/>
  <w15:docId w15:val="{1EA5BF67-3F27-4915-B7C2-8E053350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0F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table" w:styleId="Tabelacomgrade">
    <w:name w:val="Table Grid"/>
    <w:basedOn w:val="Tabelanormal"/>
    <w:rsid w:val="006960F7"/>
    <w:rPr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dc:description/>
  <cp:lastModifiedBy>Talysson Vasconcelos</cp:lastModifiedBy>
  <cp:revision>2</cp:revision>
  <dcterms:created xsi:type="dcterms:W3CDTF">2026-05-14T01:15:00Z</dcterms:created>
  <dcterms:modified xsi:type="dcterms:W3CDTF">2026-05-14T01:15:00Z</dcterms:modified>
  <dc:language>pt-BR</dc:language>
</cp:coreProperties>
</file>