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11-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Notificar Doador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65 (Risco Médio e Prioridade Média)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à Instituição enviar comunicados, mensagens de agradecimento ou atualizações direcionadas aos doadores que apoiaram suas campanhas ou realizaram contribuições para a organização.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Instituição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Doador possui um e-mail ou contato válido associado ao registro de doação ou ao seu perfil cadastrado.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acessa o painel de comunicação/doações no sistema OndeDoar.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a lista de doações recebidas e doadores vinculados às suas causas (Tela_024).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 opção "Notificar Doadores".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o formulário de envio de notificação (Tela_025).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os destinatários (ex: doadores de uma campanha específica, doadores recentes ou todos os doadores da ONG).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preenche o assunto e o corpo da mensagem ou seleciona um modelo pré-definido (ex: agradecimento, atualização de impacto).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o envio do comunicado.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valida os campos, envia a notificação aos doadores selecionados e registra o envio em meio persistente.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"Notificação enviada com sucesso aos doadores!".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sz w:val="28"/>
          <w:szCs w:val="28"/>
          <w:rtl w:val="0"/>
        </w:rPr>
        <w:t xml:space="preserve">Utilizar Modelo de Mensagem  </w:t>
      </w:r>
      <w:r w:rsidDel="00000000" w:rsidR="00000000" w:rsidRPr="00000000">
        <w:rPr>
          <w:rtl w:val="0"/>
        </w:rPr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à Instituição utilizar modelos de mensagens pré-configurados para agilizar o envio de notificações recorrentes aos doadores.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C">
            <w:pPr>
              <w:keepNext w:val="1"/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 tela de envio de notificação, o ator clica na opção "Carregar Modelo de Mensagem".</w:t>
            </w:r>
          </w:p>
          <w:p w:rsidR="00000000" w:rsidDel="00000000" w:rsidP="00000000" w:rsidRDefault="00000000" w:rsidRPr="00000000" w14:paraId="0000002D">
            <w:pPr>
              <w:keepNext w:val="1"/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os modelos cadastrados (ex: Agradecimento de Doação Financeira, Atualização de Campanha de Alimentos).</w:t>
            </w:r>
          </w:p>
          <w:p w:rsidR="00000000" w:rsidDel="00000000" w:rsidP="00000000" w:rsidRDefault="00000000" w:rsidRPr="00000000" w14:paraId="0000002E">
            <w:pPr>
              <w:keepNext w:val="1"/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o modelo desejado.</w:t>
            </w:r>
          </w:p>
          <w:p w:rsidR="00000000" w:rsidDel="00000000" w:rsidP="00000000" w:rsidRDefault="00000000" w:rsidRPr="00000000" w14:paraId="0000002F">
            <w:pPr>
              <w:keepNext w:val="1"/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preenche automaticamente os campos de assunto e texto do comunicado.</w:t>
            </w:r>
          </w:p>
          <w:p w:rsidR="00000000" w:rsidDel="00000000" w:rsidP="00000000" w:rsidRDefault="00000000" w:rsidRPr="00000000" w14:paraId="00000030">
            <w:pPr>
              <w:keepNext w:val="1"/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6 da Seção Principal.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R5YcFlYuG7+qRR0RLmVye8OfDQ==">CgMxLjA4AHIhMTgzZG94ZWRLRmhVWnFXdUpxNm1iUEtRaDNaZGdMMzg1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