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0CB" w:rsidRPr="0097789A" w:rsidRDefault="0097789A" w:rsidP="0097789A">
      <w:pPr>
        <w:jc w:val="both"/>
        <w:rPr>
          <w:b/>
        </w:rPr>
      </w:pPr>
      <w:r w:rsidRPr="0097789A">
        <w:rPr>
          <w:b/>
        </w:rPr>
        <w:t xml:space="preserve">UC01- Manter </w:t>
      </w:r>
      <w:r w:rsidR="006C202B">
        <w:rPr>
          <w:b/>
        </w:rPr>
        <w:t>Instituição</w:t>
      </w:r>
    </w:p>
    <w:p w:rsidR="0097789A" w:rsidRDefault="0097789A" w:rsidP="0097789A">
      <w:pPr>
        <w:jc w:val="both"/>
      </w:pPr>
      <w:r>
        <w:t xml:space="preserve">Permite manter os dados de uma </w:t>
      </w:r>
      <w:r w:rsidR="006C202B">
        <w:t>instituição</w:t>
      </w:r>
      <w:r>
        <w:t xml:space="preserve"> que poderá ter vários inventários.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UC02 - Manter Setor</w:t>
      </w:r>
    </w:p>
    <w:p w:rsidR="0097789A" w:rsidRDefault="0097789A" w:rsidP="0097789A">
      <w:pPr>
        <w:jc w:val="both"/>
      </w:pPr>
      <w:r>
        <w:t xml:space="preserve">Permite manter os dados de todos os setores relacionados a uma </w:t>
      </w:r>
      <w:r w:rsidR="006C202B">
        <w:t>instituição</w:t>
      </w:r>
      <w:r>
        <w:t>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UC03 - Maner Inventário</w:t>
      </w:r>
    </w:p>
    <w:p w:rsidR="0097789A" w:rsidRDefault="0097789A" w:rsidP="0097789A">
      <w:pPr>
        <w:jc w:val="both"/>
      </w:pPr>
      <w:r>
        <w:t xml:space="preserve">Permite cadastrar informações de inventários patrimoniais realizados por uma </w:t>
      </w:r>
      <w:r w:rsidR="006C202B">
        <w:t>instituição</w:t>
      </w:r>
      <w:r>
        <w:t>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UC04  - Registar Patrimônio</w:t>
      </w:r>
    </w:p>
    <w:p w:rsidR="0097789A" w:rsidRDefault="0097789A" w:rsidP="0097789A">
      <w:pPr>
        <w:jc w:val="both"/>
      </w:pPr>
      <w:r>
        <w:t xml:space="preserve">Permite fazer o registro de todos os patrimônios de um setor em uma </w:t>
      </w:r>
      <w:r w:rsidR="006C202B">
        <w:t>instituição</w:t>
      </w:r>
      <w:r>
        <w:t>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UC05 - Exportar Inventário</w:t>
      </w:r>
    </w:p>
    <w:p w:rsidR="0097789A" w:rsidRDefault="0097789A" w:rsidP="0097789A">
      <w:pPr>
        <w:jc w:val="both"/>
      </w:pPr>
      <w:r>
        <w:t xml:space="preserve">Permite exportar em formato de planilha excel um inventário realizado por uma </w:t>
      </w:r>
      <w:r w:rsidR="006C202B">
        <w:t>instituição</w:t>
      </w:r>
      <w:r>
        <w:t>;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UC06 - Importar Inventário</w:t>
      </w:r>
    </w:p>
    <w:p w:rsidR="0097789A" w:rsidRDefault="0097789A" w:rsidP="0097789A">
      <w:pPr>
        <w:jc w:val="both"/>
      </w:pPr>
      <w:r>
        <w:t xml:space="preserve">Permite importar através de uma planilha excel um inventário realizado por uma </w:t>
      </w:r>
      <w:r w:rsidR="006C202B">
        <w:t>instituição</w:t>
      </w:r>
      <w:r>
        <w:t xml:space="preserve">. Caso a </w:t>
      </w:r>
      <w:r w:rsidR="006C202B">
        <w:t>instituição</w:t>
      </w:r>
      <w:r>
        <w:t>, setor, inventários e/ou registro patrimonial não existam, deverão ser criados</w:t>
      </w:r>
      <w:r w:rsidR="006C202B">
        <w:t xml:space="preserve"> durante a importação</w:t>
      </w:r>
      <w:r>
        <w:t>. Caso exista um registro patrimonial iniciado, deverá ATUALIZAR os dados existentes com a planilha importada. Isso permitirá que mais de um celular possa trabalhar fazendo o registro patrimonial.</w:t>
      </w:r>
      <w:bookmarkStart w:id="0" w:name="_GoBack"/>
      <w:bookmarkEnd w:id="0"/>
    </w:p>
    <w:sectPr w:rsidR="00977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E4"/>
    <w:rsid w:val="004410CB"/>
    <w:rsid w:val="006C202B"/>
    <w:rsid w:val="0097789A"/>
    <w:rsid w:val="00C9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1FC0"/>
  <w15:chartTrackingRefBased/>
  <w15:docId w15:val="{A9B5FB89-737F-42E7-A4CB-0F0A9E57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822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Dósea</dc:creator>
  <cp:keywords/>
  <dc:description/>
  <cp:lastModifiedBy>Marcos Dósea</cp:lastModifiedBy>
  <cp:revision>3</cp:revision>
  <dcterms:created xsi:type="dcterms:W3CDTF">2026-03-07T00:59:00Z</dcterms:created>
  <dcterms:modified xsi:type="dcterms:W3CDTF">2026-03-07T01:10:00Z</dcterms:modified>
</cp:coreProperties>
</file>