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PetLife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Análise e Projeto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2.0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Mapeamento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de fronteira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do tipo Entity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do tipo EntityCollection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como objetivo descrever a visão de implementação do software </w:t>
      </w:r>
      <w:r w:rsidDel="00000000" w:rsidR="00000000" w:rsidRPr="00000000">
        <w:rPr>
          <w:sz w:val="24"/>
          <w:szCs w:val="24"/>
          <w:rtl w:val="0"/>
        </w:rPr>
        <w:t xml:space="preserve">PetLife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mostrar como foi feito o mapeamento das classes de análise para as classes de projeto.</w:t>
      </w:r>
    </w:p>
    <w:p w:rsidR="00000000" w:rsidDel="00000000" w:rsidP="00000000" w:rsidRDefault="00000000" w:rsidRPr="00000000" w14:paraId="00000016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Mapeamento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de fronteira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de fronteira encontrada é criado um pacote dentro do pacote </w:t>
      </w:r>
      <w:r w:rsidDel="00000000" w:rsidR="00000000" w:rsidRPr="00000000">
        <w:rPr>
          <w:sz w:val="24"/>
          <w:szCs w:val="24"/>
          <w:rtl w:val="0"/>
        </w:rPr>
        <w:t xml:space="preserve">PetLife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nomeado de acordo com o nome da classe de fronteira eliminando a parte “Tela” ou </w:t>
      </w:r>
      <w:r w:rsidDel="00000000" w:rsidR="00000000" w:rsidRPr="00000000">
        <w:rPr>
          <w:sz w:val="24"/>
          <w:szCs w:val="24"/>
          <w:rtl w:val="0"/>
        </w:rPr>
        <w:t xml:space="preserve">“TelaManter”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caso exista. Dentro desse pacote é chamada uma classe Controladora.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4450" cy="2333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020" l="929" r="-929" t="-110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698500</wp:posOffset>
                </wp:positionV>
                <wp:extent cx="965200" cy="68243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0"/>
                          <a:ext cx="682430" cy="9652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698500</wp:posOffset>
                </wp:positionV>
                <wp:extent cx="965200" cy="68243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682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1 – Mapeamento das classes de fronteira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do tipo controle encontrada é criada uma classe  nomeado de acordo com o nome da classe de controle eliminando estereótipo. Adiciona-se o nome “Service” no final do nome da classe. A classe é armazenada no pacote Service.  A Figura 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um exemplo desse mapeamento.</w:t>
        <w:tab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2450" cy="1428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990600</wp:posOffset>
                </wp:positionV>
                <wp:extent cx="1130300" cy="79916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0"/>
                          <a:ext cx="799161" cy="11303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990600</wp:posOffset>
                </wp:positionV>
                <wp:extent cx="1130300" cy="799161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7991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Mapeamento das classes do tipo Controle</w:t>
      </w:r>
    </w:p>
    <w:p w:rsidR="00000000" w:rsidDel="00000000" w:rsidP="00000000" w:rsidRDefault="00000000" w:rsidRPr="00000000" w14:paraId="00000027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 e do tipo Entity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classe do tipo Entity encontrada é criada uma classe nomeada de acordo com o nome da classe de entidade eliminando o estereótipo. Adiciona-se o método “Validar” nona classe. A classe é armazenada no pacote Core. A Figura 3 apresenta um exemplo desse mapeamento.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7738" cy="2097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0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1282700</wp:posOffset>
                </wp:positionV>
                <wp:extent cx="981710" cy="69410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694103" cy="98171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1282700</wp:posOffset>
                </wp:positionV>
                <wp:extent cx="981710" cy="694103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710" cy="6941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3 – Mapeamento das classes do tipo Entity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do tipo EntityCollection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classes do tipo EntityCollection são substituídas pelo contexto do projeto, dentro do pacote Core. A Figura 4 apresenta um exemplo desse mapeamento.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4 – Mapeamento das classes do tipo EntityCollection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  <w:t xml:space="preserve">Gestão Animal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9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Guia de Análise e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B">
          <w:pPr>
            <w:rPr/>
          </w:pPr>
          <w:r w:rsidDel="00000000" w:rsidR="00000000" w:rsidRPr="00000000">
            <w:rPr>
              <w:rtl w:val="0"/>
            </w:rPr>
            <w:t xml:space="preserve">  Date: 17/07/2013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