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lang w:val="pt-BR"/>
        </w:rPr>
      </w:pPr>
      <w:bookmarkStart w:id="0" w:name="_GoBack"/>
      <w:r>
        <w:rPr>
          <w:rFonts w:ascii="Times New Roman" w:hAnsi="Times New Roman" w:eastAsia="Times New Roman" w:cs="Times New Roman"/>
          <w:b/>
          <w:sz w:val="36"/>
          <w:lang w:val="pt-BR"/>
        </w:rPr>
        <w:t>CSU07 – Confirmar Interesse Material Reciclável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lang w:val="pt-BR"/>
        </w:rPr>
      </w:pPr>
      <w:r>
        <w:rPr>
          <w:rFonts w:ascii="Times New Roman" w:hAnsi="Times New Roman" w:eastAsia="Times New Roman" w:cs="Times New Roman"/>
          <w:b/>
          <w:sz w:val="32"/>
          <w:lang w:val="pt-BR"/>
        </w:rPr>
        <w:t>Seção</w:t>
      </w:r>
      <w:r>
        <w:rPr>
          <w:rFonts w:ascii="Times New Roman" w:hAnsi="Times New Roman" w:eastAsia="Times New Roman" w:cs="Times New Roman"/>
          <w:sz w:val="32"/>
          <w:lang w:val="pt-BR"/>
        </w:rPr>
        <w:t>: Principal</w:t>
      </w:r>
    </w:p>
    <w:tbl>
      <w:tblPr>
        <w:tblStyle w:val="3"/>
        <w:tblW w:w="0" w:type="auto"/>
        <w:tblInd w:w="7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10"/>
        <w:gridCol w:w="1275"/>
        <w:gridCol w:w="48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Importância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80  (Risco Baixo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Sumário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Coletor entra no sistema para ver coletas disponíveis, podendo demonstrar interesse em alguma delas.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Ator Primário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Ator Secundário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Empresa.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Pré-Condição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O Coletor precisa ter um cadastro no sistema.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Pós-Condição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Coletor realizou o serviço ao qual demonstrou interesse.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Ação do Ator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1. Ao entrar no Sistema o Ator tem disponível as coletas que os Doadores cadastraram no sistema(</w:t>
            </w:r>
            <w:r>
              <w:rPr>
                <w:rFonts w:hint="default" w:ascii="Times New Roman" w:hAnsi="Times New Roman" w:eastAsia="Times New Roman" w:cs="Times New Roman"/>
                <w:color w:val="FF0000"/>
                <w:sz w:val="28"/>
                <w:lang w:val="en-US"/>
              </w:rPr>
              <w:t>Tela: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lang w:val="pt-B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lang w:val="pt-BR"/>
              </w:rPr>
              <w:t>HomeEmpresa - CSU013</w:t>
            </w: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).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 xml:space="preserve">2. Sistema informa ao coletor em forma de lista as coletas disponíveis para serem realizadas. </w:t>
            </w:r>
            <w:r>
              <w:rPr>
                <w:rFonts w:ascii="Times New Roman" w:hAnsi="Times New Roman" w:eastAsia="Times New Roman" w:cs="Times New Roman"/>
                <w:sz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color w:val="FF0000"/>
                <w:sz w:val="28"/>
                <w:lang w:val="en-US"/>
              </w:rPr>
              <w:t>Tela: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</w:rPr>
              <w:t xml:space="preserve"> HomeEmpresa - CSU013</w:t>
            </w:r>
            <w:r>
              <w:rPr>
                <w:rFonts w:ascii="Times New Roman" w:hAnsi="Times New Roman" w:eastAsia="Times New Roman" w:cs="Times New Roman"/>
                <w:sz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3. Ator decide por escolher uma das opções de coleta disponíveis.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4. Sistema informa ao Coletor que o material está disponível para coleta.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numPr>
                <w:ilvl w:val="0"/>
                <w:numId w:val="1"/>
              </w:numPr>
              <w:spacing w:after="0" w:line="240" w:lineRule="auto"/>
              <w:ind w:left="340" w:hanging="340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lang w:val="pt-BR"/>
              </w:rPr>
              <w:t>Linha 1</w:t>
            </w: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: Enquanto nenhum coletor demonstrar interesse a coleta ficará dispon</w:t>
            </w:r>
            <w:r>
              <w:rPr>
                <w:rFonts w:hint="default" w:ascii="Times New Roman" w:hAnsi="Times New Roman" w:eastAsia="Times New Roman" w:cs="Times New Roman"/>
                <w:sz w:val="28"/>
                <w:lang w:val="pt-BR"/>
              </w:rPr>
              <w:t>í</w:t>
            </w: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vel no Sistema.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numPr>
                <w:ilvl w:val="0"/>
                <w:numId w:val="2"/>
              </w:numPr>
              <w:spacing w:after="0" w:line="240" w:lineRule="auto"/>
              <w:ind w:left="340" w:hanging="340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Arial" w:hAnsi="Arial" w:eastAsia="Arial" w:cs="Arial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E2BE5"/>
    <w:multiLevelType w:val="multilevel"/>
    <w:tmpl w:val="3C0E2BE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7F8387C"/>
    <w:multiLevelType w:val="multilevel"/>
    <w:tmpl w:val="77F8387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0423F"/>
    <w:rsid w:val="002C569F"/>
    <w:rsid w:val="00A32F94"/>
    <w:rsid w:val="00F0423F"/>
    <w:rsid w:val="29E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853</Characters>
  <Lines>7</Lines>
  <Paragraphs>1</Paragraphs>
  <TotalTime>9</TotalTime>
  <ScaleCrop>false</ScaleCrop>
  <LinksUpToDate>false</LinksUpToDate>
  <CharactersWithSpaces>1001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2021-07-30T23:20:00Z</dcterms:created>
  <dc:creator>natha</dc:creator>
  <cp:lastModifiedBy>Nathan Santos</cp:lastModifiedBy>
  <dcterms:modified xsi:type="dcterms:W3CDTF">2021-09-21T07:43:48Z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3941ACBECAAC4BBDAB217A487B4D6C54</vt:lpwstr>
  </property>
</Properties>
</file>