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R1:</w:t>
        <w:tab/>
        <w:t xml:space="preserve">Sistema deverá suportar cadastro do Doador, Coletor, Empresa.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R2:</w:t>
        <w:tab/>
        <w:t xml:space="preserve">Doador deverá fornecer no momento do cadastro o CPF, Nome Completo, e-mail, Número de Telefone, Endereço Completo (Estado, Cidade, CEP, Rua e Número), Data de Nascimento.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R3:</w:t>
        <w:tab/>
        <w:t xml:space="preserve">Empresa deverá fornecer no momento do cadastro o CNPJ, Nome Fantasia, Razão Social, CNPJ, Endereço Completo (Estado, Cidade, CEP, Rua e Número), e-mail, Número de Telefone.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R4:</w:t>
        <w:tab/>
        <w:t xml:space="preserve">Coletor deverá fornecer no momento do cadastro o CPF, Nome Completo, e-mail, Número de Telefone, Endereço Completo (Estado, Cidade, CEP, Rua e Número), Data de Nascimento.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R5:</w:t>
        <w:tab/>
        <w:t xml:space="preserve">Doador poderá cadastrar mais de um endereço por conta.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R6:</w:t>
        <w:tab/>
        <w:t xml:space="preserve">Doador deverá informar qual endereço deverá ter o material reciclável recolhido, caso tenha informado mais de um endereço.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R7:</w:t>
        <w:tab/>
        <w:t xml:space="preserve">Doador, Coletor e Empresa informará um login e uma senha para cadastrar no sistema.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R8:</w:t>
        <w:tab/>
        <w:t xml:space="preserve">O cadastro do usuário poderá ser alterado no sistema caso o usuário precise informar novos dados ou alterar dados já informados.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R9:</w:t>
        <w:tab/>
        <w:t xml:space="preserve">Sistema não poderá permitir o cadastro de um login semelhante a algum existente no sistema.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R10:</w:t>
        <w:tab/>
        <w:t xml:space="preserve">Sistema deverá notificar todos os passos de recolhimento de material reciclável.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R11:</w:t>
        <w:tab/>
        <w:t xml:space="preserve">Sistema deverá encontrar o Coletor mais próximo apto a recolher o material reciclável.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R12: </w:t>
        <w:tab/>
        <w:t xml:space="preserve">Sistema deverá ser apto a receber a informação do Doador para que uma empresa vá buscar o material reciclável.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R13:</w:t>
        <w:tab/>
        <w:t xml:space="preserve">Sistema deverá informar para outro Coletor mais próximo caso o primeiro Coletor informado tenha desistido da coleta do material reciclável.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