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RestauranteAki</w:t>
      </w:r>
    </w:p>
    <w:p w:rsidR="00000000" w:rsidDel="00000000" w:rsidP="00000000" w:rsidRDefault="00000000" w:rsidRPr="00000000" w14:paraId="00000002">
      <w:pPr>
        <w:pStyle w:val="Title"/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 de Arquitetura de Software</w:t>
      </w:r>
    </w:p>
    <w:p w:rsidR="00000000" w:rsidDel="00000000" w:rsidP="00000000" w:rsidRDefault="00000000" w:rsidRPr="00000000" w14:paraId="00000003">
      <w:pPr>
        <w:pStyle w:val="Title"/>
        <w:spacing w:line="360" w:lineRule="auto"/>
        <w:jc w:val="right"/>
        <w:rPr>
          <w:rFonts w:ascii="Times New Roman" w:cs="Times New Roman" w:eastAsia="Times New Roman" w:hAnsi="Times New Roman"/>
        </w:rPr>
        <w:sectPr>
          <w:headerReference r:id="rId6" w:type="default"/>
          <w:pgSz w:h="15840" w:w="12240" w:orient="portrait"/>
          <w:pgMar w:bottom="1417" w:top="1417" w:left="1440" w:right="1440" w:header="720" w:footer="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gg5qc9pp78sp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Índice Analítico</w:t>
      </w:r>
    </w:p>
    <w:sdt>
      <w:sdtPr>
        <w:id w:val="19717333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cv9nbx513t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cv9nbx513t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_cv9nbx513tb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Introdução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n8ohj9qos4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3n8ohj9qos4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_3n8ohj9qos4c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Finalidade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hdolg51j1u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fhdolg51j1u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_fhdolg51j1uk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Escopo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b5cm5ehdy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pb5cm5ehdy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_pb5cm5ehdym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Definições, Acrônimos e Abreviações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oddk1hoac6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3oddk1hoac6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_3oddk1hoac6h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Referências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gawz2t742y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sgawz2t742y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_sgawz2t742yg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Visão Geral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9emjhahcn7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69emjhahcn7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_69emjhahcn70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Representação Arquitetural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air3ebi8yo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yair3ebi8yo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_yair3ebi8yox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Metas e Restrições da Arquitetura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evo4gvglpf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jevo4gvglpf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_jevo4gvglpfp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Visão de Casos de Uso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731echvov3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y731echvov3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_y731echvov3z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Realizações de Casos de Uso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m5rvhcsq44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bm5rvhcsq44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_bm5rvhcsq44l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Visão Lógica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gl276bdskt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igl276bdskt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_igl276bdsktg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Visão Geral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gi4kn8j35w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hyperlink>
          <w:hyperlink w:anchor="_ogi4kn8j35w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_ogi4kn8j35wz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Pacotes des Design Significativos do Ponto de Vista da Arquitetura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kxvquixwmb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</w:t>
            </w:r>
          </w:hyperlink>
          <w:hyperlink w:anchor="_xkxvquixwmb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_xkxvquixwmbi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componentes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f9h1m12q6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3f9h1m12q6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hyperlink>
          <w:hyperlink w:anchor="_3f9h1m12q6i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_3f9h1m12q6io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Visão de Implantação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qenylkf4r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hqenylkf4r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hyperlink>
          <w:hyperlink w:anchor="_hqenylkf4r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_hqenylkf4rz9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Visão de Dados 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864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8olhgz4ev6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hyperlink>
          <w:hyperlink w:anchor="_b8olhgz4ev6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hyperlink>
          <w:hyperlink w:anchor="_b8olhgz4ev6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_b8olhgz4ev6a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Tamanho e Desempenho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864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kcnlnz1ju9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hyperlink>
          <w:hyperlink w:anchor="_kkcnlnz1ju9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hyperlink>
          <w:hyperlink w:anchor="_kkcnlnz1ju9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_kkcnlnz1ju9f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Qualidade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864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6vr0tpcj6y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hyperlink>
          <w:hyperlink w:anchor="_t6vr0tpcj6y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_t6vr0tpcj6y0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Exceções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line="240" w:lineRule="auto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</w:rPr>
      </w:pPr>
      <w:bookmarkStart w:colFirst="0" w:colLast="0" w:name="_cv9nbx513tb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Introdução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 documento provê uma visão de alto nível dos objetivos da arquitetura, dos estilos arquiteturais e componentes que foram selecionados para implementação das funcionalidades propostas pelos casos de usos levantados do</w:t>
      </w:r>
      <w:r w:rsidDel="00000000" w:rsidR="00000000" w:rsidRPr="00000000">
        <w:rPr>
          <w:sz w:val="24"/>
          <w:szCs w:val="24"/>
          <w:rtl w:val="0"/>
        </w:rPr>
        <w:t xml:space="preserve"> RestauranteAki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n8ohj9qos4c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Finalidade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oferece uma visão geral arquitetural do sistema </w:t>
      </w:r>
      <w:r w:rsidDel="00000000" w:rsidR="00000000" w:rsidRPr="00000000">
        <w:rPr>
          <w:sz w:val="24"/>
          <w:szCs w:val="24"/>
          <w:rtl w:val="0"/>
        </w:rPr>
        <w:t xml:space="preserve">RestauranteAki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usando diversas visões arquiteturais para representar diferentes aspectos do sistema. O objetivo deste documento é capturar e comunicar as decisões arquiteturais significativas que foram tomadas em relação ao sistema.</w:t>
      </w:r>
    </w:p>
    <w:p w:rsidR="00000000" w:rsidDel="00000000" w:rsidP="00000000" w:rsidRDefault="00000000" w:rsidRPr="00000000" w14:paraId="0000001E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hdolg51j1uk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Escopo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de Arquitetura de Software é aplicado ao Sistema </w:t>
      </w:r>
      <w:r w:rsidDel="00000000" w:rsidR="00000000" w:rsidRPr="00000000">
        <w:rPr>
          <w:sz w:val="24"/>
          <w:szCs w:val="24"/>
          <w:rtl w:val="0"/>
        </w:rPr>
        <w:t xml:space="preserve">RestauranteAki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 será desenvolvido pelos alunos </w:t>
      </w:r>
      <w:r w:rsidDel="00000000" w:rsidR="00000000" w:rsidRPr="00000000">
        <w:rPr>
          <w:sz w:val="24"/>
          <w:szCs w:val="24"/>
          <w:rtl w:val="0"/>
        </w:rPr>
        <w:t xml:space="preserve">Talysson Vasconcelos, Victor Hungria, Ian Tavares, Pedro Dantas e Renne Bispo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curso de Sistemas de Informação da Universidade Federal de Sergipe como projeto da disciplina Engenharia de Software II.</w:t>
      </w:r>
    </w:p>
    <w:p w:rsidR="00000000" w:rsidDel="00000000" w:rsidP="00000000" w:rsidRDefault="00000000" w:rsidRPr="00000000" w14:paraId="00000020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b5cm5ehdym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Definições, Acrônimos e Abreviações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Todas as definições, juntamente com os termos, acrônimos e abreviações necessárias à adequada interpretação e entendimento deste documento podem ser encontradas no documento de Glossário do Projeto.</w:t>
      </w:r>
    </w:p>
    <w:p w:rsidR="00000000" w:rsidDel="00000000" w:rsidP="00000000" w:rsidRDefault="00000000" w:rsidRPr="00000000" w14:paraId="00000022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oddk1hoac6h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seguintes documentos foram utilizados como referência para a elaboração do documento arquitetura: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Análise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Regra de Negócio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Casos de Uso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de Casos de Uso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de Requisitos Funcionais e Não Funcionais</w:t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RationalUnifiedProcess</w:t>
      </w:r>
    </w:p>
    <w:p w:rsidR="00000000" w:rsidDel="00000000" w:rsidP="00000000" w:rsidRDefault="00000000" w:rsidRPr="00000000" w14:paraId="0000002A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gawz2t742yg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Visão Geral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o objetivo de cobrir todos os aspectos da arquitetura, esse documento contém as seguintes subseções: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2: Descreve o uso de cada visão;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3: Descreve as restrições arquiteturais do sistema;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4: Descreve os requisitos funcionais que causam significante impacto na arquitetura;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5: Descreve a visão lógica da arquitetura;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6: Descreve a visão de processos;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7: Descreve a visão de implantação;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8: Descreve a visão de implementação;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9: Descreve a visão de dados;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10: Descreve as principais características de dimensionamento do software que têm um impacto na arquitetura;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11: Descreve como a arquitetura do software contribui para todos os recursos.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12: Mostra a hierarquia de exceções.</w:t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69emjhahcn70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Representação Arquitetural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apresenta a arquitetura como uma série de visualizações, mencionadas acima. Essas visões são apresentadas como Modelos do StarUML e </w:t>
      </w:r>
      <w:r w:rsidDel="00000000" w:rsidR="00000000" w:rsidRPr="00000000">
        <w:rPr>
          <w:sz w:val="24"/>
          <w:szCs w:val="24"/>
          <w:rtl w:val="0"/>
        </w:rPr>
        <w:t xml:space="preserve">utilizam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Linguagem Unificada de Modelagem (UML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UnifiedModelingLanguage).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representar a arquitetura do software foram utilizados como base os seguintes estilos arquiteturais: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Camadas;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Repositório de banco de dados.</w:t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yair3ebi8yox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Metas e Restrições da Arquitetura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que o software tenha um comportamento esperado pelos stakeholders ele deve seguir as seguintes restrições: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versão Mobile do </w:t>
      </w:r>
      <w:r w:rsidDel="00000000" w:rsidR="00000000" w:rsidRPr="00000000">
        <w:rPr>
          <w:sz w:val="24"/>
          <w:szCs w:val="24"/>
          <w:rtl w:val="0"/>
        </w:rPr>
        <w:t xml:space="preserve">RestauranteAki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dará suporte para execução apenas em sistemas Android.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Já versão web do sistema deverá permitir a execução nos principais browsers disponíveis, como por exemplo: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Mozilla Firefox, Chrome, Safari, Opera e Internet Explorer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jevo4gvglpfp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de Casos de Uso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Nessa seção serão listados os casos de uso que são representados no modelo de casos de uso. Esses casos de uso são: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CSU01 – Autenticar Usuário;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CSU02 –</w:t>
      </w:r>
      <w:r w:rsidDel="00000000" w:rsidR="00000000" w:rsidRPr="00000000">
        <w:rPr>
          <w:sz w:val="24"/>
          <w:szCs w:val="24"/>
          <w:rtl w:val="0"/>
        </w:rPr>
        <w:t xml:space="preserve"> Realizar pedido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CSU03 – </w:t>
      </w:r>
      <w:r w:rsidDel="00000000" w:rsidR="00000000" w:rsidRPr="00000000">
        <w:rPr>
          <w:sz w:val="24"/>
          <w:szCs w:val="24"/>
          <w:rtl w:val="0"/>
        </w:rPr>
        <w:t xml:space="preserve">Manter pedido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CSU04 – </w:t>
      </w:r>
      <w:r w:rsidDel="00000000" w:rsidR="00000000" w:rsidRPr="00000000">
        <w:rPr>
          <w:sz w:val="24"/>
          <w:szCs w:val="24"/>
          <w:rtl w:val="0"/>
        </w:rPr>
        <w:t xml:space="preserve">Encerrar conta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CSU05 – </w:t>
      </w:r>
      <w:r w:rsidDel="00000000" w:rsidR="00000000" w:rsidRPr="00000000">
        <w:rPr>
          <w:sz w:val="24"/>
          <w:szCs w:val="24"/>
          <w:rtl w:val="0"/>
        </w:rPr>
        <w:t xml:space="preserve">Manter cardápio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CSU06 – Manter </w:t>
      </w:r>
      <w:r w:rsidDel="00000000" w:rsidR="00000000" w:rsidRPr="00000000">
        <w:rPr>
          <w:sz w:val="24"/>
          <w:szCs w:val="24"/>
          <w:rtl w:val="0"/>
        </w:rPr>
        <w:t xml:space="preserve">garçom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CSU07 – Manter </w:t>
      </w:r>
      <w:r w:rsidDel="00000000" w:rsidR="00000000" w:rsidRPr="00000000">
        <w:rPr>
          <w:sz w:val="24"/>
          <w:szCs w:val="24"/>
          <w:rtl w:val="0"/>
        </w:rPr>
        <w:t xml:space="preserve">gestor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CSU08 – Manter</w:t>
      </w:r>
      <w:r w:rsidDel="00000000" w:rsidR="00000000" w:rsidRPr="00000000">
        <w:rPr>
          <w:sz w:val="24"/>
          <w:szCs w:val="24"/>
          <w:rtl w:val="0"/>
        </w:rPr>
        <w:t xml:space="preserve"> seleção de pratos do dia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CSU09 – </w:t>
      </w:r>
      <w:r w:rsidDel="00000000" w:rsidR="00000000" w:rsidRPr="00000000">
        <w:rPr>
          <w:sz w:val="24"/>
          <w:szCs w:val="24"/>
          <w:rtl w:val="0"/>
        </w:rPr>
        <w:t xml:space="preserve">Receber pedido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CSU10 – </w:t>
      </w:r>
      <w:r w:rsidDel="00000000" w:rsidR="00000000" w:rsidRPr="00000000">
        <w:rPr>
          <w:sz w:val="24"/>
          <w:szCs w:val="24"/>
          <w:rtl w:val="0"/>
        </w:rPr>
        <w:t xml:space="preserve">Finalizar pedido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CSU11 – </w:t>
      </w:r>
      <w:r w:rsidDel="00000000" w:rsidR="00000000" w:rsidRPr="00000000">
        <w:rPr>
          <w:sz w:val="24"/>
          <w:szCs w:val="24"/>
          <w:rtl w:val="0"/>
        </w:rPr>
        <w:t xml:space="preserve">Consultar pedido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D">
      <w:pPr>
        <w:tabs>
          <w:tab w:val="left" w:leader="none" w:pos="8241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8241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8241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8241"/>
        </w:tabs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Figura 1 – Diagrama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8241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731echvov3z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Realizações de Casos de Uso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descrição de cada caso de uso contido no diagrama da Figura 1 encontra-se detalhada no diretório Requisitos.</w:t>
      </w:r>
    </w:p>
    <w:p w:rsidR="00000000" w:rsidDel="00000000" w:rsidP="00000000" w:rsidRDefault="00000000" w:rsidRPr="00000000" w14:paraId="00000054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bm5rvhcsq44l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Lógica</w:t>
      </w:r>
    </w:p>
    <w:p w:rsidR="00000000" w:rsidDel="00000000" w:rsidP="00000000" w:rsidRDefault="00000000" w:rsidRPr="00000000" w14:paraId="00000055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gl276bdskt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Visão Geral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visão lógica do </w:t>
      </w:r>
      <w:r w:rsidDel="00000000" w:rsidR="00000000" w:rsidRPr="00000000">
        <w:rPr>
          <w:sz w:val="24"/>
          <w:szCs w:val="24"/>
          <w:rtl w:val="0"/>
        </w:rPr>
        <w:t xml:space="preserve">RestauranteAki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composta principalmente por três pacotes:</w:t>
      </w:r>
    </w:p>
    <w:p w:rsidR="00000000" w:rsidDel="00000000" w:rsidP="00000000" w:rsidRDefault="00000000" w:rsidRPr="00000000" w14:paraId="00000057">
      <w:pPr>
        <w:keepNext w:val="0"/>
        <w:keepLines w:val="1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Service: Esse pacote representa a implementação da parte lógica do domínio da aplicação. Aqui serão armazenadas classes responsáveis pela persistência dos dados da aplicação;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-56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83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2 – Diagrama de Pacotes</w:t>
      </w:r>
    </w:p>
    <w:p w:rsidR="00000000" w:rsidDel="00000000" w:rsidP="00000000" w:rsidRDefault="00000000" w:rsidRPr="00000000" w14:paraId="0000005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numPr>
          <w:ilvl w:val="1"/>
          <w:numId w:val="1"/>
        </w:numPr>
        <w:ind w:left="720" w:hanging="720"/>
        <w:rPr/>
      </w:pPr>
      <w:bookmarkStart w:colFirst="0" w:colLast="0" w:name="_xkxvquixwmbi" w:id="13"/>
      <w:bookmarkEnd w:id="13"/>
      <w:r w:rsidDel="00000000" w:rsidR="00000000" w:rsidRPr="00000000">
        <w:rPr>
          <w:rtl w:val="0"/>
        </w:rPr>
        <w:t xml:space="preserve">Diagrama de componentes</w:t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711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3 – Diagrama de Diagrama de Componentes</w:t>
      </w:r>
    </w:p>
    <w:p w:rsidR="00000000" w:rsidDel="00000000" w:rsidP="00000000" w:rsidRDefault="00000000" w:rsidRPr="00000000" w14:paraId="0000006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numPr>
          <w:ilvl w:val="0"/>
          <w:numId w:val="1"/>
        </w:numPr>
        <w:ind w:left="360" w:hanging="360"/>
        <w:jc w:val="both"/>
        <w:rPr/>
      </w:pPr>
      <w:bookmarkStart w:colFirst="0" w:colLast="0" w:name="_3f9h1m12q6io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de Implantação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6083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4 – Diagrama de Implantação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numPr>
          <w:ilvl w:val="0"/>
          <w:numId w:val="1"/>
        </w:numPr>
        <w:ind w:left="360" w:hanging="360"/>
        <w:jc w:val="both"/>
        <w:rPr/>
      </w:pPr>
      <w:bookmarkStart w:colFirst="0" w:colLast="0" w:name="_hqenylkf4rz9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de Dados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241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5 – Diagrama Entidade Relacionamento</w:t>
      </w:r>
    </w:p>
    <w:p w:rsidR="00000000" w:rsidDel="00000000" w:rsidP="00000000" w:rsidRDefault="00000000" w:rsidRPr="00000000" w14:paraId="0000007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b8olhgz4ev6a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Tamanho e Desempenho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[Uma descrição das principais características de dimensionamento do software que têm um impacto na arquitetura, bem como as restrições do desempenho desejado].</w:t>
      </w:r>
    </w:p>
    <w:p w:rsidR="00000000" w:rsidDel="00000000" w:rsidP="00000000" w:rsidRDefault="00000000" w:rsidRPr="00000000" w14:paraId="00000079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kkcnlnz1ju9f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Qualidade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[Uma descrição de como a arquitetura do software contribui para todos os recursos (exceto a funcionalidade) do sistema: extensibilidade, confiabilidade, portabilidade e assim por diante. Se essas características possuírem significado especial, como implicações de segurança, garantia ou privacidade, elas deverão ser delineadas claramente].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t6vr0tpcj6y0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Exceções</w:t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6 – Diagrama de Exceções</w:t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type w:val="nextPage"/>
      <w:pgSz w:h="15840" w:w="12240" w:orient="portrait"/>
      <w:pgMar w:bottom="1417" w:top="1417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486.0" w:type="dxa"/>
      <w:jc w:val="left"/>
      <w:tblLayout w:type="fixed"/>
      <w:tblLook w:val="04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E">
          <w:pPr>
            <w:ind w:right="360"/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F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Engenharia de Software II, 2025</w:t>
          </w:r>
        </w:p>
      </w:tc>
      <w:tc>
        <w:tcPr/>
        <w:p w:rsidR="00000000" w:rsidDel="00000000" w:rsidP="00000000" w:rsidRDefault="00000000" w:rsidRPr="00000000" w14:paraId="00000090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of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pBdr>
        <w:bottom w:color="000000" w:space="1" w:sz="6" w:val="single"/>
      </w:pBdr>
      <w:jc w:val="right"/>
      <w:rPr>
        <w:b w:val="1"/>
        <w:sz w:val="36"/>
        <w:szCs w:val="36"/>
      </w:rPr>
    </w:pPr>
    <w:r w:rsidDel="00000000" w:rsidR="00000000" w:rsidRPr="00000000">
      <w:rPr>
        <w:b w:val="1"/>
        <w:sz w:val="36"/>
        <w:szCs w:val="36"/>
        <w:rtl w:val="0"/>
      </w:rPr>
      <w:t xml:space="preserve">Engenharia de Software 2</w:t>
    </w:r>
  </w:p>
  <w:p w:rsidR="00000000" w:rsidDel="00000000" w:rsidP="00000000" w:rsidRDefault="00000000" w:rsidRPr="00000000" w14:paraId="00000084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558.0" w:type="dxa"/>
      <w:jc w:val="left"/>
      <w:tblLayout w:type="fixed"/>
      <w:tblLook w:val="0400"/>
    </w:tblPr>
    <w:tblGrid>
      <w:gridCol w:w="6380"/>
      <w:gridCol w:w="3178"/>
      <w:tblGridChange w:id="0">
        <w:tblGrid>
          <w:gridCol w:w="6380"/>
          <w:gridCol w:w="3178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87">
          <w:pPr>
            <w:rPr/>
          </w:pPr>
          <w:r w:rsidDel="00000000" w:rsidR="00000000" w:rsidRPr="00000000">
            <w:rPr>
              <w:rtl w:val="0"/>
            </w:rPr>
            <w:t xml:space="preserve">RestauranteAki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88">
          <w:pPr>
            <w:tabs>
              <w:tab w:val="left" w:leader="none" w:pos="1135"/>
            </w:tabs>
            <w:spacing w:before="4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Versão: 2.0</w:t>
          </w:r>
        </w:p>
      </w:tc>
    </w:tr>
    <w:tr>
      <w:trPr>
        <w:cantSplit w:val="0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89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8A">
          <w:pPr>
            <w:rPr/>
          </w:pPr>
          <w:r w:rsidDel="00000000" w:rsidR="00000000" w:rsidRPr="00000000">
            <w:rPr>
              <w:rtl w:val="0"/>
            </w:rPr>
            <w:t xml:space="preserve">Data: 01/08/2025</w:t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 w:firstLine="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header" Target="header2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1.xml"/><Relationship Id="rId14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