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3CF76" w14:textId="77777777" w:rsidR="00D56866" w:rsidRDefault="0032021C">
      <w:pPr>
        <w:spacing w:line="360" w:lineRule="auto"/>
        <w:jc w:val="center"/>
      </w:pPr>
      <w:r>
        <w:rPr>
          <w:b/>
          <w:color w:val="FF0000"/>
          <w:sz w:val="36"/>
          <w:szCs w:val="36"/>
        </w:rPr>
        <w:t xml:space="preserve">CSU04 </w:t>
      </w:r>
      <w:r>
        <w:rPr>
          <w:b/>
          <w:sz w:val="36"/>
          <w:szCs w:val="36"/>
        </w:rPr>
        <w:t>– Encerrar Conta</w:t>
      </w:r>
    </w:p>
    <w:p w14:paraId="1F8AC84C" w14:textId="77777777" w:rsidR="00D56866" w:rsidRDefault="0032021C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D56866" w14:paraId="21125A18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CAC7" w14:textId="77777777" w:rsidR="00D56866" w:rsidRDefault="0032021C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EC7C" w14:textId="77777777" w:rsidR="00D56866" w:rsidRDefault="0032021C">
            <w:pPr>
              <w:spacing w:line="360" w:lineRule="auto"/>
            </w:pPr>
            <w:r>
              <w:rPr>
                <w:sz w:val="28"/>
                <w:szCs w:val="28"/>
              </w:rPr>
              <w:t>75 (</w:t>
            </w:r>
            <w:r>
              <w:rPr>
                <w:b/>
                <w:bCs/>
                <w:sz w:val="28"/>
                <w:szCs w:val="28"/>
              </w:rPr>
              <w:t>Risco Baixo e Prioridade Alta</w:t>
            </w:r>
            <w:r>
              <w:rPr>
                <w:sz w:val="28"/>
                <w:szCs w:val="28"/>
              </w:rPr>
              <w:t>)</w:t>
            </w:r>
          </w:p>
        </w:tc>
      </w:tr>
      <w:tr w:rsidR="00D56866" w14:paraId="363633A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06BC" w14:textId="77777777" w:rsidR="00D56866" w:rsidRDefault="0032021C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4719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O ator pode encerrar conta</w:t>
            </w:r>
          </w:p>
        </w:tc>
      </w:tr>
      <w:tr w:rsidR="00D56866" w14:paraId="02D7CCA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F9B1" w14:textId="77777777" w:rsidR="00D56866" w:rsidRDefault="0032021C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DB95" w14:textId="77777777" w:rsidR="00D56866" w:rsidRDefault="0032021C">
            <w:pPr>
              <w:spacing w:line="360" w:lineRule="auto"/>
            </w:pPr>
            <w:r>
              <w:rPr>
                <w:sz w:val="28"/>
                <w:szCs w:val="28"/>
              </w:rPr>
              <w:t>Garçom</w:t>
            </w:r>
          </w:p>
        </w:tc>
      </w:tr>
      <w:tr w:rsidR="00D56866" w14:paraId="01BB3DD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0CBD" w14:textId="77777777" w:rsidR="00D56866" w:rsidRDefault="0032021C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76BF" w14:textId="77777777" w:rsidR="00D56866" w:rsidRDefault="0032021C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D56866" w14:paraId="79BB21FC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FA996" w14:textId="77777777" w:rsidR="00D56866" w:rsidRDefault="0032021C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A27B" w14:textId="77777777" w:rsidR="00D56866" w:rsidRDefault="0032021C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FF0000"/>
                <w:sz w:val="28"/>
                <w:szCs w:val="28"/>
              </w:rPr>
              <w:t>CSU01</w:t>
            </w:r>
          </w:p>
        </w:tc>
      </w:tr>
      <w:tr w:rsidR="00D56866" w14:paraId="4C8A19F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C549" w14:textId="77777777" w:rsidR="00D56866" w:rsidRDefault="0032021C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3FA2" w14:textId="77777777" w:rsidR="00D56866" w:rsidRDefault="0032021C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9122890" w14:textId="77777777" w:rsidR="00D56866" w:rsidRDefault="00D56866">
      <w:pPr>
        <w:spacing w:line="360" w:lineRule="auto"/>
        <w:rPr>
          <w:sz w:val="32"/>
          <w:szCs w:val="32"/>
          <w:u w:val="single"/>
        </w:rPr>
      </w:pPr>
      <w:bookmarkStart w:id="0" w:name="_heading=h.thy09f3cbfuh"/>
      <w:bookmarkEnd w:id="0"/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D56866" w14:paraId="522DA247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F95F" w14:textId="77777777" w:rsidR="00D56866" w:rsidRDefault="0032021C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D56866" w14:paraId="56B26FC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65DE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Sistema exibe menu de mesa.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 xml:space="preserve">) </w:t>
            </w:r>
          </w:p>
          <w:p w14:paraId="05CBDAF5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a mesa e pressiona o ícone correspondente. (</w:t>
            </w:r>
            <w:r>
              <w:rPr>
                <w:color w:val="FF0000"/>
                <w:sz w:val="28"/>
                <w:szCs w:val="28"/>
              </w:rPr>
              <w:t>Tela 03</w:t>
            </w:r>
            <w:r>
              <w:rPr>
                <w:sz w:val="28"/>
                <w:szCs w:val="28"/>
              </w:rPr>
              <w:t>)</w:t>
            </w:r>
          </w:p>
          <w:p w14:paraId="789B8C4B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menu de cliente.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 xml:space="preserve">) </w:t>
            </w:r>
          </w:p>
          <w:p w14:paraId="0262084B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 Ator pressiona o botão “</w:t>
            </w:r>
            <w:r>
              <w:rPr>
                <w:b/>
                <w:bCs/>
                <w:sz w:val="28"/>
                <w:szCs w:val="28"/>
              </w:rPr>
              <w:t>Finalizar conta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04</w:t>
            </w:r>
            <w:r>
              <w:rPr>
                <w:sz w:val="28"/>
                <w:szCs w:val="28"/>
              </w:rPr>
              <w:t>)</w:t>
            </w:r>
          </w:p>
          <w:p w14:paraId="05E4E038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de encerrar conta. (</w:t>
            </w:r>
            <w:r>
              <w:rPr>
                <w:color w:val="FF0000"/>
                <w:sz w:val="28"/>
                <w:szCs w:val="28"/>
              </w:rPr>
              <w:t>Tel</w:t>
            </w:r>
            <w:r>
              <w:rPr>
                <w:color w:val="FF0000"/>
                <w:sz w:val="28"/>
                <w:szCs w:val="28"/>
              </w:rPr>
              <w:t>a 25</w:t>
            </w:r>
            <w:r>
              <w:rPr>
                <w:sz w:val="28"/>
                <w:szCs w:val="28"/>
              </w:rPr>
              <w:t xml:space="preserve">) </w:t>
            </w:r>
          </w:p>
          <w:p w14:paraId="387A75F3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6.  Ator pressiona o botão “</w:t>
            </w:r>
            <w:r>
              <w:rPr>
                <w:b/>
                <w:bCs/>
                <w:sz w:val="28"/>
                <w:szCs w:val="28"/>
              </w:rPr>
              <w:t>Finalizar conta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FF0000"/>
                <w:sz w:val="28"/>
                <w:szCs w:val="28"/>
              </w:rPr>
              <w:t>Tela 25</w:t>
            </w:r>
            <w:r>
              <w:rPr>
                <w:sz w:val="28"/>
                <w:szCs w:val="28"/>
              </w:rPr>
              <w:t>)</w:t>
            </w:r>
          </w:p>
          <w:p w14:paraId="4D0BBF30" w14:textId="77777777" w:rsidR="00D56866" w:rsidRDefault="0032021C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grava dados informados em meio persistente. (</w:t>
            </w:r>
            <w:r>
              <w:rPr>
                <w:color w:val="FF0000"/>
                <w:sz w:val="28"/>
                <w:szCs w:val="28"/>
              </w:rPr>
              <w:t>Tela 25</w:t>
            </w:r>
            <w:r>
              <w:rPr>
                <w:sz w:val="28"/>
                <w:szCs w:val="28"/>
              </w:rPr>
              <w:t>)</w:t>
            </w:r>
          </w:p>
        </w:tc>
      </w:tr>
      <w:tr w:rsidR="00D56866" w14:paraId="6AD0D36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6E8E2" w14:textId="77777777" w:rsidR="00D56866" w:rsidRDefault="0032021C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D56866" w14:paraId="4B4FBB0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1F0A" w14:textId="5628858C" w:rsidR="00D56866" w:rsidRDefault="0032021C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sz w:val="28"/>
                <w:szCs w:val="28"/>
              </w:rPr>
              <w:t>Caso o ator pressione e segura o ícone “</w:t>
            </w:r>
            <w:r>
              <w:rPr>
                <w:b/>
                <w:bCs/>
                <w:sz w:val="28"/>
                <w:szCs w:val="28"/>
              </w:rPr>
              <w:t>personagem</w:t>
            </w:r>
            <w:r>
              <w:rPr>
                <w:sz w:val="28"/>
                <w:szCs w:val="28"/>
              </w:rPr>
              <w:t>”, e pressiona botão “</w:t>
            </w:r>
            <w:r>
              <w:rPr>
                <w:b/>
                <w:bCs/>
                <w:sz w:val="28"/>
                <w:szCs w:val="28"/>
              </w:rPr>
              <w:t>Encerrar conta</w:t>
            </w:r>
            <w:r>
              <w:rPr>
                <w:sz w:val="28"/>
                <w:szCs w:val="28"/>
              </w:rPr>
              <w:t>”(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Tela</w:t>
            </w:r>
            <w:r>
              <w:rPr>
                <w:color w:val="FF0000"/>
                <w:sz w:val="28"/>
                <w:szCs w:val="28"/>
              </w:rPr>
              <w:t xml:space="preserve"> 36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a </w:t>
            </w:r>
            <w:r>
              <w:rPr>
                <w:sz w:val="28"/>
                <w:szCs w:val="28"/>
              </w:rPr>
              <w:t>conta é encerrada de maneira individual.</w:t>
            </w:r>
          </w:p>
        </w:tc>
      </w:tr>
    </w:tbl>
    <w:p w14:paraId="4CC76ADD" w14:textId="77777777" w:rsidR="00D56866" w:rsidRDefault="00D56866">
      <w:pPr>
        <w:spacing w:line="360" w:lineRule="auto"/>
      </w:pPr>
    </w:p>
    <w:p w14:paraId="195B8045" w14:textId="77777777" w:rsidR="00D56866" w:rsidRDefault="0032021C">
      <w:pPr>
        <w:spacing w:line="360" w:lineRule="auto"/>
        <w:jc w:val="center"/>
      </w:pPr>
      <w:r>
        <w:rPr>
          <w:b/>
          <w:sz w:val="28"/>
          <w:szCs w:val="28"/>
        </w:rPr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D56866" w14:paraId="15AADF15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A4B1" w14:textId="77777777" w:rsidR="00D56866" w:rsidRDefault="0032021C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FB08" w14:textId="77777777" w:rsidR="00D56866" w:rsidRDefault="0032021C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4EDB" w14:textId="77777777" w:rsidR="00D56866" w:rsidRDefault="0032021C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D56866" w14:paraId="70F02A67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F2F6" w14:textId="77777777" w:rsidR="00D56866" w:rsidRDefault="0032021C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23/03/2025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990A" w14:textId="77777777" w:rsidR="00D56866" w:rsidRDefault="0032021C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Talysson Vasconcelos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8178" w14:textId="77777777" w:rsidR="00D56866" w:rsidRDefault="003202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da descrição do caso de uso</w:t>
            </w:r>
          </w:p>
          <w:p w14:paraId="6798EE05" w14:textId="6B981EE1" w:rsidR="0032021C" w:rsidRDefault="0032021C">
            <w:pPr>
              <w:spacing w:line="360" w:lineRule="auto"/>
              <w:jc w:val="center"/>
            </w:pPr>
          </w:p>
        </w:tc>
      </w:tr>
      <w:tr w:rsidR="0032021C" w14:paraId="6A37EC7E" w14:textId="77777777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4CFE" w14:textId="62D8E32E" w:rsidR="0032021C" w:rsidRDefault="003202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23/07/2025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928E" w14:textId="5FCFCEC8" w:rsidR="0032021C" w:rsidRDefault="003202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Ian Tavares Silva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02BD" w14:textId="60E61F84" w:rsidR="0032021C" w:rsidRDefault="0032021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Adicionei Tela para fluxo alternativo</w:t>
            </w:r>
          </w:p>
        </w:tc>
      </w:tr>
    </w:tbl>
    <w:p w14:paraId="4897A389" w14:textId="77777777" w:rsidR="00D56866" w:rsidRDefault="00D56866">
      <w:pPr>
        <w:spacing w:line="360" w:lineRule="auto"/>
        <w:rPr>
          <w:u w:val="single"/>
        </w:rPr>
      </w:pPr>
    </w:p>
    <w:sectPr w:rsidR="00D56866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66"/>
    <w:rsid w:val="0032021C"/>
    <w:rsid w:val="00D5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F8223"/>
  <w15:docId w15:val="{DA57EAB4-D583-4AC2-B10F-037A2383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258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C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EC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EC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EC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EC5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EC58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EC5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EC58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EC5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EC58F0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EC58F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EC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EC58F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EC58F0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EC58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8F0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EC5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8F0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8F0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152</Words>
  <Characters>825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Ian Tavares Silva</cp:lastModifiedBy>
  <cp:revision>8</cp:revision>
  <dcterms:created xsi:type="dcterms:W3CDTF">2025-03-24T01:39:00Z</dcterms:created>
  <dcterms:modified xsi:type="dcterms:W3CDTF">2025-07-23T15:15:00Z</dcterms:modified>
  <dc:language>pt-BR</dc:language>
</cp:coreProperties>
</file>