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b/>
          <w:color w:val="C9211E"/>
          <w:sz w:val="36"/>
          <w:szCs w:val="36"/>
        </w:rPr>
        <w:t>CSU08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Manter Seleção De Pratos Do Dia</w:t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75 (Risco Baixo e Prioridade Alta)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O ator pode incluir, consultar, alterar ou remover um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Prato do dia.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Gestor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Ator autenticado conforme </w:t>
            </w:r>
            <w:r>
              <w:rPr>
                <w:color w:val="C9211E"/>
                <w:sz w:val="28"/>
                <w:szCs w:val="28"/>
              </w:rPr>
              <w:t>CSU01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Normal"/>
        <w:spacing w:lineRule="auto" w:line="360"/>
        <w:rPr>
          <w:u w:val="single"/>
        </w:rPr>
      </w:pPr>
      <w:r>
        <w:rPr>
          <w:u w:val="single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Ator seleciona a opção “</w:t>
            </w:r>
            <w:r>
              <w:rPr>
                <w:b/>
                <w:bCs/>
                <w:sz w:val="28"/>
                <w:szCs w:val="28"/>
              </w:rPr>
              <w:t>Entre ou cadastre-se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C9211E"/>
                <w:sz w:val="28"/>
                <w:szCs w:val="28"/>
              </w:rPr>
              <w:t>Tela 01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Sistema exibe tela que oferece o acesso à 4 opções disponibilizadas pelo sistema, as quais são: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Inserção: Ver </w:t>
            </w:r>
            <w:r>
              <w:rPr>
                <w:color w:val="FF0000"/>
                <w:sz w:val="28"/>
                <w:szCs w:val="28"/>
              </w:rPr>
              <w:t>Seção Incluir Prato Do Dia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Consulta: Ver</w:t>
            </w:r>
            <w:r>
              <w:rPr>
                <w:color w:val="FF0000"/>
                <w:sz w:val="28"/>
                <w:szCs w:val="28"/>
              </w:rPr>
              <w:t xml:space="preserve"> Seção Consultar Prato Do Dia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Alteração: Ver </w:t>
            </w:r>
            <w:r>
              <w:rPr>
                <w:color w:val="FF0000"/>
                <w:sz w:val="28"/>
                <w:szCs w:val="28"/>
              </w:rPr>
              <w:t>Seção Alterar Prato Do Dia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Remoção: Ver </w:t>
            </w:r>
            <w:r>
              <w:rPr>
                <w:color w:val="FF0000"/>
                <w:sz w:val="28"/>
                <w:szCs w:val="28"/>
              </w:rPr>
              <w:t>Seção Remover Prato Do Dia</w:t>
            </w:r>
          </w:p>
        </w:tc>
      </w:tr>
    </w:tbl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heading=h.thy09f3cbfuh"/>
      <w:bookmarkStart w:id="1" w:name="_heading=h.thy09f3cbfuh"/>
      <w:bookmarkEnd w:id="1"/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Incluir </w:t>
      </w:r>
      <w:r>
        <w:rPr>
          <w:color w:themeColor="text1" w:val="000000"/>
          <w:sz w:val="32"/>
          <w:szCs w:val="32"/>
        </w:rPr>
        <w:t>Prato do dia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Inclui um novo </w:t>
            </w:r>
            <w:r>
              <w:rPr>
                <w:color w:themeColor="text1" w:val="000000"/>
                <w:sz w:val="28"/>
                <w:szCs w:val="28"/>
              </w:rPr>
              <w:t>prato do dia</w:t>
            </w:r>
            <w:r>
              <w:rPr>
                <w:sz w:val="28"/>
                <w:szCs w:val="28"/>
              </w:rPr>
              <w:t xml:space="preserve"> no sistema.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a seção cardápio.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cardápio.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cardápio e pressiona o botão “</w:t>
            </w:r>
            <w:r>
              <w:rPr>
                <w:b/>
                <w:bCs/>
                <w:sz w:val="28"/>
                <w:szCs w:val="28"/>
              </w:rPr>
              <w:t>adicionar novo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adicionar cardápio. (</w:t>
            </w:r>
            <w:r>
              <w:rPr>
                <w:color w:val="C9211E"/>
                <w:sz w:val="28"/>
                <w:szCs w:val="28"/>
              </w:rPr>
              <w:t>Tela 16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6. Ator seleciona os campos para inserir, conforme </w:t>
            </w:r>
            <w:r>
              <w:rPr>
                <w:color w:val="C9211E"/>
                <w:sz w:val="28"/>
                <w:szCs w:val="28"/>
              </w:rPr>
              <w:t>CSU05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color w:val="C9211E"/>
                <w:sz w:val="28"/>
                <w:szCs w:val="28"/>
              </w:rPr>
              <w:t>Tela 16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7. Ator seleciona o campo “</w:t>
            </w:r>
            <w:r>
              <w:rPr>
                <w:b/>
                <w:bCs/>
                <w:sz w:val="28"/>
                <w:szCs w:val="28"/>
              </w:rPr>
              <w:t>Dia da semana</w:t>
            </w:r>
            <w:r>
              <w:rPr>
                <w:sz w:val="28"/>
                <w:szCs w:val="28"/>
              </w:rPr>
              <w:t>”, inclui o(s) dia(s) da semana. (</w:t>
            </w:r>
            <w:r>
              <w:rPr>
                <w:color w:val="C9211E"/>
                <w:sz w:val="28"/>
                <w:szCs w:val="28"/>
              </w:rPr>
              <w:t>Tela 16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8. Ator pressiona no botão “</w:t>
            </w:r>
            <w:r>
              <w:rPr>
                <w:b/>
                <w:bCs/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9. Sistema grava dados informados em meio persistente. (</w:t>
            </w:r>
            <w:r>
              <w:rPr>
                <w:color w:val="C9211E"/>
                <w:sz w:val="28"/>
                <w:szCs w:val="28"/>
              </w:rPr>
              <w:t>Tela 16)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Fluxos de Exceção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Passo 1: </w:t>
            </w:r>
            <w:r>
              <w:rPr>
                <w:sz w:val="28"/>
                <w:szCs w:val="28"/>
              </w:rPr>
              <w:t>Usuário não possui cadastro. Sistema exibe mensagem “</w:t>
            </w:r>
            <w:r>
              <w:rPr>
                <w:b/>
                <w:bCs/>
                <w:sz w:val="28"/>
                <w:szCs w:val="28"/>
              </w:rPr>
              <w:t>Usuário ou senha incorreta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35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  <w:bookmarkStart w:id="2" w:name="_heading=h.2ew0ivxtnfk7"/>
      <w:bookmarkStart w:id="3" w:name="_heading=h.2ew0ivxtnfk7"/>
      <w:bookmarkEnd w:id="3"/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Consultar </w:t>
      </w:r>
      <w:r>
        <w:rPr>
          <w:color w:themeColor="text1" w:val="000000"/>
          <w:sz w:val="32"/>
          <w:szCs w:val="32"/>
        </w:rPr>
        <w:t>Prato do dia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Consulta os dados do </w:t>
            </w:r>
            <w:r>
              <w:rPr>
                <w:color w:themeColor="text1" w:val="000000"/>
                <w:sz w:val="28"/>
                <w:szCs w:val="28"/>
              </w:rPr>
              <w:t>prato do dia</w:t>
            </w:r>
            <w:r>
              <w:rPr>
                <w:sz w:val="28"/>
                <w:szCs w:val="28"/>
              </w:rPr>
              <w:t xml:space="preserve">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gestor.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cardápio.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o cardápio e pressiona o botão “</w:t>
            </w:r>
            <w:r>
              <w:rPr>
                <w:b/>
                <w:bCs/>
                <w:sz w:val="28"/>
                <w:szCs w:val="28"/>
              </w:rPr>
              <w:t>Detalhes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detalhes cardápio. (</w:t>
            </w:r>
            <w:r>
              <w:rPr>
                <w:color w:val="C9211E"/>
                <w:sz w:val="28"/>
                <w:szCs w:val="28"/>
              </w:rPr>
              <w:t>Tela 19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Alterar </w:t>
      </w:r>
      <w:r>
        <w:rPr>
          <w:color w:themeColor="text1" w:val="000000"/>
          <w:sz w:val="32"/>
          <w:szCs w:val="32"/>
        </w:rPr>
        <w:t>Prato do dia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Altera os dados do </w:t>
            </w:r>
            <w:r>
              <w:rPr>
                <w:color w:themeColor="text1" w:val="000000"/>
                <w:sz w:val="28"/>
                <w:szCs w:val="28"/>
              </w:rPr>
              <w:t>prato do dia</w:t>
            </w:r>
            <w:r>
              <w:rPr>
                <w:sz w:val="28"/>
                <w:szCs w:val="28"/>
              </w:rPr>
              <w:t xml:space="preserve">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gestor.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cardápio.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cardápio e pressiona o botão “</w:t>
            </w:r>
            <w:r>
              <w:rPr>
                <w:b/>
                <w:bCs/>
                <w:sz w:val="28"/>
                <w:szCs w:val="28"/>
              </w:rPr>
              <w:t>Editar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editar cardápio. (</w:t>
            </w:r>
            <w:r>
              <w:rPr>
                <w:color w:val="C9211E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6. Ator seleciona o campo “</w:t>
            </w:r>
            <w:r>
              <w:rPr>
                <w:b/>
                <w:bCs/>
                <w:sz w:val="28"/>
                <w:szCs w:val="28"/>
              </w:rPr>
              <w:t>Dia da semana</w:t>
            </w:r>
            <w:r>
              <w:rPr>
                <w:sz w:val="28"/>
                <w:szCs w:val="28"/>
              </w:rPr>
              <w:t>” e altera o(s) dia(s). (</w:t>
            </w:r>
            <w:r>
              <w:rPr>
                <w:color w:val="C9211E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7. Ator pressiona no botão “</w:t>
            </w:r>
            <w:r>
              <w:rPr>
                <w:b/>
                <w:bCs/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8. Sistema grava dados informados em meio persistente. (</w:t>
            </w:r>
            <w:r>
              <w:rPr>
                <w:color w:val="C9211E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Remover </w:t>
      </w:r>
      <w:r>
        <w:rPr>
          <w:color w:themeColor="text1" w:val="000000"/>
          <w:sz w:val="32"/>
          <w:szCs w:val="32"/>
        </w:rPr>
        <w:t>Prato do dia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Remove um </w:t>
            </w:r>
            <w:r>
              <w:rPr>
                <w:color w:themeColor="text1" w:val="000000"/>
                <w:sz w:val="28"/>
                <w:szCs w:val="28"/>
              </w:rPr>
              <w:t>prato do dia</w:t>
            </w:r>
            <w:r>
              <w:rPr>
                <w:sz w:val="28"/>
                <w:szCs w:val="28"/>
              </w:rPr>
              <w:t xml:space="preserve">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gestor.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cardápio.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cardápio e pressiona o botão “</w:t>
            </w:r>
            <w:r>
              <w:rPr>
                <w:b/>
                <w:bCs/>
                <w:sz w:val="28"/>
                <w:szCs w:val="28"/>
              </w:rPr>
              <w:t>Editar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13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editar cardápio. (</w:t>
            </w:r>
            <w:r>
              <w:rPr>
                <w:color w:val="C9211E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6. Ator seleciona o campo “</w:t>
            </w:r>
            <w:r>
              <w:rPr>
                <w:b/>
                <w:bCs/>
                <w:sz w:val="28"/>
                <w:szCs w:val="28"/>
              </w:rPr>
              <w:t>Dia da semana</w:t>
            </w:r>
            <w:r>
              <w:rPr>
                <w:sz w:val="28"/>
                <w:szCs w:val="28"/>
              </w:rPr>
              <w:t>” e desmarca todos os dias. (</w:t>
            </w:r>
            <w:r>
              <w:rPr>
                <w:color w:val="C9211E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7. Ator pressiona no botão Salvar. (</w:t>
            </w:r>
            <w:r>
              <w:rPr>
                <w:color w:val="C9211E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8. Sistema grava dados informados em meio persistente. (</w:t>
            </w:r>
            <w:r>
              <w:rPr>
                <w:color w:val="C9211E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Histórico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Alteração</w:t>
            </w:r>
          </w:p>
        </w:tc>
      </w:tr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25/03/2025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Talysson Vasconcelos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</w:tbl>
    <w:p>
      <w:pPr>
        <w:pStyle w:val="Normal"/>
        <w:spacing w:lineRule="auto" w:line="360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134" w:right="1134" w:gutter="0" w:header="0" w:top="1701" w:footer="0" w:bottom="170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  <w:color w:val="000000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3f1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  <w14:ligatures w14:val="none"/>
    </w:rPr>
  </w:style>
  <w:style w:type="paragraph" w:styleId="Heading1">
    <w:name w:val="Heading 1"/>
    <w:basedOn w:val="Normal"/>
    <w:next w:val="Normal"/>
    <w:link w:val="Ttulo1Char"/>
    <w:uiPriority w:val="9"/>
    <w:qFormat/>
    <w:rsid w:val="003f504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f504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f504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f504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f504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f504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f504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f5048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f5048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3f504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3f504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f504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f5048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f504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f5048"/>
    <w:rPr>
      <w:b/>
      <w:bCs/>
      <w:smallCaps/>
      <w:color w:themeColor="accent1" w:themeShade="bf" w:val="0F4761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440ffe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RodapChar" w:customStyle="1">
    <w:name w:val="Rodapé Char"/>
    <w:basedOn w:val="DefaultParagraphFont"/>
    <w:uiPriority w:val="99"/>
    <w:qFormat/>
    <w:rsid w:val="00440ffe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3f5048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f504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f5048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f504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f5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40f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40ffe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LibreOffice/24.2.5.2$Windows_X86_64 LibreOffice_project/bffef4ea93e59bebbeaf7f431bb02b1a39ee8a59</Application>
  <AppVersion>15.0000</AppVersion>
  <Pages>2</Pages>
  <Words>486</Words>
  <Characters>2423</Characters>
  <CharactersWithSpaces>2828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2025-03-25T01:07:00Z</dcterms:created>
  <dc:creator>Talysson Vasconcelos</dc:creator>
  <dc:description/>
  <dc:language>pt-BR</dc:language>
  <cp:lastModifiedBy/>
  <dcterms:modified xsi:type="dcterms:W3CDTF">2025-03-26T16:22:42Z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