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CSU10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– Finalizar Pedido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70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Ator pode finalizar pedido.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Atendente.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color w:val="C9211E"/>
                <w:sz w:val="28"/>
                <w:szCs w:val="28"/>
              </w:rPr>
              <w:t>CSU01</w:t>
            </w:r>
            <w:r>
              <w:rPr>
                <w:sz w:val="28"/>
                <w:szCs w:val="28"/>
              </w:rPr>
              <w:t xml:space="preserve"> – Autenticar Usuário 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para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atendente.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atendente. (</w:t>
            </w:r>
            <w:r>
              <w:rPr>
                <w:color w:val="C9211E"/>
                <w:sz w:val="28"/>
                <w:szCs w:val="28"/>
              </w:rPr>
              <w:t>Tela 30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a mesa de cor “vermelha” e pressiona sobre ela. (</w:t>
            </w:r>
            <w:r>
              <w:rPr>
                <w:color w:val="C9211E"/>
                <w:sz w:val="28"/>
                <w:szCs w:val="28"/>
              </w:rPr>
              <w:t>Tela 30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pedido. (</w:t>
            </w:r>
            <w:r>
              <w:rPr>
                <w:color w:val="C9211E"/>
                <w:sz w:val="28"/>
                <w:szCs w:val="28"/>
              </w:rPr>
              <w:t>Tela 31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seleciona e pressiona no pedido (</w:t>
            </w:r>
            <w:r>
              <w:rPr>
                <w:color w:val="C9211E"/>
                <w:sz w:val="28"/>
                <w:szCs w:val="28"/>
              </w:rPr>
              <w:t>Tela 31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exibe tela iniciar pedido. (</w:t>
            </w:r>
            <w:r>
              <w:rPr>
                <w:color w:val="C9211E"/>
                <w:sz w:val="28"/>
                <w:szCs w:val="28"/>
              </w:rPr>
              <w:t>Tela 32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Ator seleciona o botão “</w:t>
            </w:r>
            <w:r>
              <w:rPr>
                <w:b/>
                <w:bCs/>
                <w:sz w:val="28"/>
                <w:szCs w:val="28"/>
              </w:rPr>
              <w:t>Iniciar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9. Ator seleciona o botão “</w:t>
            </w:r>
            <w:r>
              <w:rPr>
                <w:b/>
                <w:bCs/>
                <w:sz w:val="28"/>
                <w:szCs w:val="28"/>
              </w:rPr>
              <w:t>Finalizar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10.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33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48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48"/>
        <w:rPr/>
      </w:pPr>
      <w:r>
        <w:rPr>
          <w:b/>
          <w:sz w:val="32"/>
          <w:szCs w:val="32"/>
        </w:rPr>
        <w:br/>
        <w:br/>
        <w:br/>
      </w:r>
      <w:r>
        <w:br w:type="page"/>
      </w:r>
    </w:p>
    <w:p>
      <w:pPr>
        <w:pStyle w:val="Normal"/>
        <w:spacing w:lineRule="auto" w:line="360"/>
        <w:ind w:left="4248"/>
        <w:rPr/>
      </w:pPr>
      <w:r>
        <w:rPr>
          <w:b/>
          <w:sz w:val="32"/>
          <w:szCs w:val="32"/>
        </w:rPr>
        <w:t>Histórico</w:t>
      </w:r>
    </w:p>
    <w:tbl>
      <w:tblPr>
        <w:tblW w:w="96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13"/>
        <w:gridCol w:w="3213"/>
        <w:gridCol w:w="3214"/>
      </w:tblGrid>
      <w:tr>
        <w:trPr>
          <w:trHeight w:val="372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>
          <w:trHeight w:val="754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26/03/2025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  <w:bookmarkStart w:id="0" w:name="_heading=h.30j0zll"/>
      <w:bookmarkStart w:id="1" w:name="_heading=h.30j0zll"/>
      <w:bookmarkEnd w:id="1"/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LibreOffice/24.2.5.2$Windows_X86_64 LibreOffice_project/bffef4ea93e59bebbeaf7f431bb02b1a39ee8a59</Application>
  <AppVersion>15.0000</AppVersion>
  <Pages>2</Pages>
  <Words>133</Words>
  <Characters>721</Characters>
  <CharactersWithSpaces>828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2025-03-26T16:21:23Z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