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e1e1fac48b019fa21ab7e684d4288bc8fe55218"/>
    <w:p>
      <w:pPr>
        <w:pStyle w:val="Heading1"/>
      </w:pPr>
      <w:r>
        <w:t xml:space="preserve">VSL SodaFil — BLOCO 3: DISCOVERY (v1, 12/10/2026)</w:t>
      </w:r>
    </w:p>
    <w:p>
      <w:pPr>
        <w:pStyle w:val="FirstParagraph"/>
      </w:pPr>
      <w:r>
        <w:rPr>
          <w:bCs/>
          <w:b/>
        </w:rPr>
        <w:t xml:space="preserve">Bloco modelado:</w:t>
      </w:r>
      <w:r>
        <w:t xml:space="preserve"> </w:t>
      </w:r>
      <w:r>
        <w:t xml:space="preserve">SODA HORSE, blocos 8, 9 e 10 (15:30 → 21:21), na espinha; quatro enxertos da ALPHA EREC (a vergonha do expert na abertura, o custo e o método da investigação, os dois depoimentos à câmera, os números do vilão). Cadeia lógica de 11 pontos aprovada pelo Marcos em 12/10. Horse Jelly fora.</w:t>
      </w:r>
      <w:r>
        <w:t xml:space="preserve"> </w:t>
      </w:r>
      <w:r>
        <w:rPr>
          <w:bCs/>
          <w:b/>
        </w:rPr>
        <w:t xml:space="preserve">Estilo:</w:t>
      </w:r>
      <w:r>
        <w:t xml:space="preserve"> </w:t>
      </w:r>
      <w:r>
        <w:t xml:space="preserve">o da Soda Horse. Huberman em conversa de homem com homem. O capataz fala como texano velho. Os dois depoimentos, secos.</w:t>
      </w:r>
      <w:r>
        <w:t xml:space="preserve"> </w:t>
      </w:r>
      <w:r>
        <w:rPr>
          <w:bCs/>
          <w:b/>
        </w:rPr>
        <w:t xml:space="preserve">Entra depois de:</w:t>
      </w:r>
      <w:r>
        <w:t xml:space="preserve"> </w:t>
      </w:r>
      <w:r>
        <w:t xml:space="preserve">o emotional (</w:t>
      </w:r>
      <w:r>
        <w:t xml:space="preserve">“</w:t>
      </w:r>
      <w:r>
        <w:t xml:space="preserve">o que aquele moleque tirou daquele galpão que trouxe o dele de volta?</w:t>
      </w:r>
      <w:r>
        <w:t xml:space="preserve">”</w:t>
      </w:r>
      <w:r>
        <w:t xml:space="preserve">).</w:t>
      </w:r>
      <w:r>
        <w:t xml:space="preserve"> </w:t>
      </w:r>
      <w:r>
        <w:rPr>
          <w:bCs/>
          <w:b/>
        </w:rPr>
        <w:t xml:space="preserve">Duração-alvo:</w:t>
      </w:r>
      <w:r>
        <w:t xml:space="preserve"> </w:t>
      </w:r>
      <w:r>
        <w:t xml:space="preserve">6 min a 6 min 20 s.</w:t>
      </w:r>
      <w:r>
        <w:t xml:space="preserve"> </w:t>
      </w:r>
      <w:r>
        <w:rPr>
          <w:bCs/>
          <w:b/>
        </w:rPr>
        <w:t xml:space="preserve">Formato:</w:t>
      </w:r>
      <w:r>
        <w:t xml:space="preserve"> </w:t>
      </w:r>
      <w:r>
        <w:t xml:space="preserve">copy lisa nas duas línguas. Picos de legenda e trilha nas notas do fim.</w:t>
      </w:r>
    </w:p>
    <w:p>
      <w:r>
        <w:pict>
          <v:rect style="width:0;height:1.5pt" o:hralign="center" o:hrstd="t" o:hr="t"/>
        </w:pict>
      </w:r>
    </w:p>
    <w:bookmarkStart w:id="20" w:name="english-copy-final-para-gravação"/>
    <w:p>
      <w:pPr>
        <w:pStyle w:val="Heading2"/>
      </w:pPr>
      <w:r>
        <w:t xml:space="preserve">ENGLISH (copy final para gravação)</w:t>
      </w:r>
    </w:p>
    <w:p>
      <w:pPr>
        <w:pStyle w:val="FirstParagraph"/>
      </w:pPr>
      <w:r>
        <w:rPr>
          <w:bCs/>
          <w:b/>
        </w:rPr>
        <w:t xml:space="preserve">ANDREW HUBERMAN:</w:t>
      </w:r>
    </w:p>
    <w:p>
      <w:pPr>
        <w:pStyle w:val="BodyText"/>
      </w:pPr>
      <w:r>
        <w:t xml:space="preserve">When Mike finished talking, I sat in that chair for half an hour and couldn’t get up. Not because I didn’t know what to say. Because I’d understood something that made me ashamed of my own work. Mike wasn’t failing. The system was failing him. And for five years, I taught that system. Cold plunge, sunlight, sleep, lift heavy. I did exactly what the manual said. And the manual was wrong.</w:t>
      </w:r>
    </w:p>
    <w:p>
      <w:pPr>
        <w:pStyle w:val="BodyText"/>
      </w:pPr>
      <w:r>
        <w:t xml:space="preserve">So I went after those two questions. I locked the door of my studio, cancelled six months of episodes, and I dug. Six months. That’s how long it took me to dig this up, and what I found made me want to puke. The most feared man on the planet couldn’t get his own wife wet for two years. He’d lie down, go soft, and she’d go find somebody who could make her squirt. Age doesn’t explain that. And I wasn’t going to stop until I found out what had stolen that from him, and from inside more than 30 million American men exactly like you.</w:t>
      </w:r>
    </w:p>
    <w:p>
      <w:pPr>
        <w:pStyle w:val="BodyText"/>
      </w:pPr>
      <w:r>
        <w:t xml:space="preserve">I took the most valuable thing I have in this career: access to the research databases of the best universities in the world. Medline. Cochrane. The private repositories Stanford pays for. In eleven weeks I read 73 studies. Studies I had never seen cited at a single conference. Published between 1998 and 2024. All buried. All pointing at the same thing.</w:t>
      </w:r>
    </w:p>
    <w:p>
      <w:pPr>
        <w:pStyle w:val="BodyText"/>
      </w:pPr>
      <w:r>
        <w:t xml:space="preserve">And then I did what nobody in medicine does. Instead of looking at the results, I filtered them by who paid for them. It was like a punch in the stomach. Because every study on erectile dysfunction from the last 30 years, every single one, was paid for by the same people who own the little blue pill. Pfizer. Bayer. Eli Lilly. In other words: the independent science on why your dick stopped working is funded by the people who profit when it doesn’t.</w:t>
      </w:r>
    </w:p>
    <w:p>
      <w:pPr>
        <w:pStyle w:val="BodyText"/>
      </w:pPr>
      <w:r>
        <w:t xml:space="preserve">And when I followed the money to the end, the cause wasn’t in a gene. It wasn’t age. It wasn’t hormones. It had a brand name. Glyphosate. You know it by the name on the shelf: Roundup. The most sold herbicide on the planet, owned by Bayer-Monsanto since 1974. The same thing you spray on the weeds in your yard. Except in your case, you didn’t have to spray it. You ate it. Because 97% of the American food samples tested by the USDA contained glyphosate. So you weren’t poisoned once. You were poisoned again, and again, and again, at every meal, every day, your whole life. In the bread. In the oatmeal. In the steak. In the chicken. In the Friday beer. In the glass of tap water. Even in the honey. There hasn’t been a single meal in 40 years that didn’t give you one more dose. And glyphosate doesn’t leave in your urine. It’s fat-soluble. It builds up in tissue. Including, and especially, the spongy tissue of your dick. And by the way: it’s in the cattle feed too. Hold on to that.</w:t>
      </w:r>
    </w:p>
    <w:p>
      <w:pPr>
        <w:pStyle w:val="BodyText"/>
      </w:pPr>
      <w:r>
        <w:t xml:space="preserve">And your dick isn’t the only thing this poison collects on. It cut American men’s fertility in half. In 40 years. It’s published in Human Reproduction Update: the sperm count of Western men has dropped more than 50% since 1973, and it hasn’t stopped falling. In 2024, a clinic in France found glyphosate in 55% of the semen samples it tested. And in 2025, the Secretary of Health of the United States himself, Robert F. Kennedy Jr., stood at the White House podium and called it an existential crisis, pointing his finger at the same chemicals that are in your food.</w:t>
      </w:r>
    </w:p>
    <w:p>
      <w:pPr>
        <w:pStyle w:val="BodyText"/>
      </w:pPr>
      <w:r>
        <w:rPr>
          <w:bCs/>
          <w:b/>
        </w:rPr>
        <w:t xml:space="preserve">ROBERT F. KENNEDY JR. (clip):</w:t>
      </w:r>
      <w:r>
        <w:t xml:space="preserve"> </w:t>
      </w:r>
      <w:r>
        <w:t xml:space="preserve">When my uncle was president, the fertility rate in this country was 3.5%. Today it’s 1.6%. We are below replacement level right now. This is a national security issue.</w:t>
      </w:r>
    </w:p>
    <w:p>
      <w:pPr>
        <w:pStyle w:val="BodyText"/>
      </w:pPr>
      <w:r>
        <w:rPr>
          <w:bCs/>
          <w:b/>
        </w:rPr>
        <w:t xml:space="preserve">ANDREW HUBERMAN:</w:t>
      </w:r>
      <w:r>
        <w:t xml:space="preserve"> </w:t>
      </w:r>
      <w:r>
        <w:t xml:space="preserve">And he went further.</w:t>
      </w:r>
    </w:p>
    <w:p>
      <w:pPr>
        <w:pStyle w:val="BodyText"/>
      </w:pPr>
      <w:r>
        <w:rPr>
          <w:bCs/>
          <w:b/>
        </w:rPr>
        <w:t xml:space="preserve">ROBERT F. KENNEDY JR. (clip):</w:t>
      </w:r>
      <w:r>
        <w:t xml:space="preserve"> </w:t>
      </w:r>
      <w:r>
        <w:t xml:space="preserve">Today, the average teenager in this country has 50% of the sperm count, 50% of the testosterone of a 65-year-old man.</w:t>
      </w:r>
    </w:p>
    <w:p>
      <w:pPr>
        <w:pStyle w:val="BodyText"/>
      </w:pPr>
      <w:r>
        <w:rPr>
          <w:bCs/>
          <w:b/>
        </w:rPr>
        <w:t xml:space="preserve">ANDREW HUBERMAN:</w:t>
      </w:r>
      <w:r>
        <w:t xml:space="preserve"> </w:t>
      </w:r>
      <w:r>
        <w:t xml:space="preserve">When the government itself admits something like that in public, you can be sure it’s a lot worse than what they’re telling you. And it was following that trail that I found the dirtiest part.</w:t>
      </w:r>
    </w:p>
    <w:p>
      <w:pPr>
        <w:pStyle w:val="BodyText"/>
      </w:pPr>
      <w:r>
        <w:t xml:space="preserve">In February of 2025, an internal Bayer document leaked in a litigation forum. Stamped</w:t>
      </w:r>
      <w:r>
        <w:t xml:space="preserve"> </w:t>
      </w:r>
      <w:r>
        <w:t xml:space="preserve">“</w:t>
      </w:r>
      <w:r>
        <w:t xml:space="preserve">Confidential Internal Memorandum 04-Beta.</w:t>
      </w:r>
      <w:r>
        <w:t xml:space="preserve">”</w:t>
      </w:r>
      <w:r>
        <w:t xml:space="preserve"> </w:t>
      </w:r>
      <w:r>
        <w:t xml:space="preserve">Dated 1998. In it, executives from the research division discussed, behind closed doors, the effects of glyphosate on the erectile tissue of lab rats. 1998. They knew in 1998. And you know what they wrote at the bottom of the page?</w:t>
      </w:r>
      <w:r>
        <w:t xml:space="preserve"> </w:t>
      </w:r>
      <w:r>
        <w:t xml:space="preserve">“</w:t>
      </w:r>
      <w:r>
        <w:t xml:space="preserve">No public communication. Litigation risk.</w:t>
      </w:r>
      <w:r>
        <w:t xml:space="preserve">”</w:t>
      </w:r>
      <w:r>
        <w:t xml:space="preserve"> </w:t>
      </w:r>
      <w:r>
        <w:t xml:space="preserve">In other words: they knew, and they shut up, because telling people would cost billions. Bayer has already paid 24 billion dollars in three back-to-back settlements to close lawsuits about cancer. Imagine what they’d do to close a lawsuit about mass erectile dysfunction.</w:t>
      </w:r>
    </w:p>
    <w:p>
      <w:pPr>
        <w:pStyle w:val="BodyText"/>
      </w:pPr>
      <w:r>
        <w:t xml:space="preserve">And it wasn’t Bayer acting alone. The FDA approved glyphosate against the recommendation of eleven of its own scientists. Seven of them were fired within the next 18 months. I sat down with one of them. Twenty-two years reviewing pesticides at that agency.</w:t>
      </w:r>
    </w:p>
    <w:p>
      <w:pPr>
        <w:pStyle w:val="BodyText"/>
      </w:pPr>
      <w:r>
        <w:rPr>
          <w:bCs/>
          <w:b/>
        </w:rPr>
        <w:t xml:space="preserve">FORMER FDA SCIENTIST (face blurred):</w:t>
      </w:r>
      <w:r>
        <w:t xml:space="preserve"> </w:t>
      </w:r>
      <w:r>
        <w:t xml:space="preserve">We turned in the report with a red flag. It left my department stamped</w:t>
      </w:r>
      <w:r>
        <w:t xml:space="preserve"> </w:t>
      </w:r>
      <w:r>
        <w:t xml:space="preserve">“</w:t>
      </w:r>
      <w:r>
        <w:t xml:space="preserve">do not approve.</w:t>
      </w:r>
      <w:r>
        <w:t xml:space="preserve">”</w:t>
      </w:r>
      <w:r>
        <w:t xml:space="preserve"> </w:t>
      </w:r>
      <w:r>
        <w:t xml:space="preserve">It came back six months later, approved, and nobody from the original team had been consulted. That’s when I understood that approval doesn’t happen on our floor. It happens one floor up. We saw, in the manufacturer’s own data, what glyphosate was doing to men’s bodies. I wrote it in black and white. And they approved it anyway. Of the seven of us who put the objection in writing, not one was still there two years later. I shouldn’t be telling you this.</w:t>
      </w:r>
    </w:p>
    <w:p>
      <w:pPr>
        <w:pStyle w:val="BodyText"/>
      </w:pPr>
      <w:r>
        <w:rPr>
          <w:bCs/>
          <w:b/>
        </w:rPr>
        <w:t xml:space="preserve">ANDREW HUBERMAN:</w:t>
      </w:r>
      <w:r>
        <w:t xml:space="preserve"> </w:t>
      </w:r>
      <w:r>
        <w:t xml:space="preserve">So while Bayer was poisoning your food on one side, Big Pharma was selling the antidote on the other. Pfizer makes 8.7 billion dollars a year on Viagra and the licensed generics. Cialis and Levitra together, another 4 billion. Erectile dysfunction, plus TRT, plus penile surgery: 32 billion dollars a year in the United States. That’s the size of the industry that needs your dick to keep not working. And none of it cures anything. All of it covers up. Because a cured man is a customer who disappears. To them, you were never a patient. You’re a monthly subscription.</w:t>
      </w:r>
    </w:p>
    <w:p>
      <w:pPr>
        <w:pStyle w:val="BodyText"/>
      </w:pPr>
      <w:r>
        <w:rPr>
          <w:bCs/>
          <w:b/>
        </w:rPr>
        <w:t xml:space="preserve">FORMER PHARMACEUTICAL EXECUTIVE (face blurred):</w:t>
      </w:r>
      <w:r>
        <w:t xml:space="preserve"> </w:t>
      </w:r>
      <w:r>
        <w:t xml:space="preserve">Internally, we knew Viagra masks the problem. It doesn’t cure it. Every patient who gets on the blue pill stays on it for six to fourteen years. The average patient is worth about 19,000 dollars over his lifetime. A cure kills the cycle. Maintenance is the product.</w:t>
      </w:r>
    </w:p>
    <w:p>
      <w:pPr>
        <w:pStyle w:val="BodyText"/>
      </w:pPr>
      <w:r>
        <w:rPr>
          <w:bCs/>
          <w:b/>
        </w:rPr>
        <w:t xml:space="preserve">ANDREW HUBERMAN:</w:t>
      </w:r>
      <w:r>
        <w:t xml:space="preserve"> </w:t>
      </w:r>
      <w:r>
        <w:t xml:space="preserve">When I sent what I’d found to an independent lab to test, three weeks later I got a call. Forty-seven million dollars for the formula, as a single payment, to shelve it under a permanent NDA. I said no. Since then, this video has been taken down 14 times on 4 different platforms. So let me ask you something. If it’s all a lie, why so much effort to keep you from seeing it?</w:t>
      </w:r>
    </w:p>
    <w:p>
      <w:pPr>
        <w:pStyle w:val="BodyText"/>
      </w:pPr>
      <w:r>
        <w:t xml:space="preserve">But there was still one piece missing. That white powder. The one the kid mixed at Mike’s sink before he walked up Mike’s stairs. I traced that tin can. And the trail didn’t lead to a pharmacy. It led fifty feet from where Mike trained every morning. To the barn. And to the old man who’s been running that ranch for forty years.</w:t>
      </w:r>
    </w:p>
    <w:p>
      <w:pPr>
        <w:pStyle w:val="BodyText"/>
      </w:pPr>
      <w:r>
        <w:rPr>
          <w:bCs/>
          <w:b/>
        </w:rPr>
        <w:t xml:space="preserve">THE FOREMAN (ranch, hat on):</w:t>
      </w:r>
      <w:r>
        <w:t xml:space="preserve"> </w:t>
      </w:r>
      <w:r>
        <w:t xml:space="preserve">That powder? Comes out of the sack in my barn. Every bull on this place eats it. Has for sixty years. But the boy don’t take it straight. Straight, all you do is burp. You gotta know how to fix it.</w:t>
      </w:r>
    </w:p>
    <w:p>
      <w:pPr>
        <w:pStyle w:val="BodyText"/>
      </w:pPr>
      <w:r>
        <w:rPr>
          <w:bCs/>
          <w:b/>
        </w:rPr>
        <w:t xml:space="preserve">ANDREW HUBERMAN:</w:t>
      </w:r>
      <w:r>
        <w:t xml:space="preserve"> </w:t>
      </w:r>
      <w:r>
        <w:t xml:space="preserve">Let me explain how this world works, because this is where everything connects. This is Fort Worth. Longhorn country. You’ve heard it your whole life: everything’s bigger in Texas. You think that’s about the trucks and the steaks. It’s about the bulls. A Longhorn carries horns over a hundred inches wide, and a top breeding bull here sells for 700,000 dollars at auction. Seven hundred thousand. And all of that value sits in one thing: his potency. His ability to get hard, mount, and breed season after season, at 15, at 18 years old, the equivalent of a man of 75. A bull that loses that is worth nothing. Dog food. That’s why the ranchers who run these herds have always kept one thing out of every label, every feed bag, every veterinarian’s manual. A cheap powder. Less than a dollar. That keeps a bull hard and breeding long past the age he should’ve quit.</w:t>
      </w:r>
    </w:p>
    <w:p>
      <w:pPr>
        <w:pStyle w:val="BodyText"/>
      </w:pPr>
      <w:r>
        <w:t xml:space="preserve">That was the powder at Mike’s sink. The kid wasn’t more of a man than Mike. He just had the antidote, and Mike didn’t.</w:t>
      </w:r>
    </w:p>
    <w:p>
      <w:pPr>
        <w:pStyle w:val="BodyText"/>
      </w:pPr>
      <w:r>
        <w:t xml:space="preserve">And then the last piece clicked into place. Pay attention. The glyphosate is in your food. But it’s in the bull’s food too. Actually, that bull eats fifteen kilos of grass and feed soaked with the same Roundup, every single day, far more than you ever will. By that logic, he should be the most impotent animal on earth. And it’s the opposite. That bull mounts at 18 with the same force he had at 3. That saying isn’t a joke. It’s a clue. Longhorns don’t cement. The bull escapes. Why? Hold on to that question. Because the answer to it is exactly the thing that’s going to bring yours back. And no. It’s not the horse. Hold on to that too.</w:t>
      </w:r>
    </w:p>
    <w:p>
      <w:pPr>
        <w:pStyle w:val="BodyText"/>
      </w:pPr>
      <w:r>
        <w:t xml:space="preserve">But before that, I need you to see what this poison did, millimeter by millimeter, inside you. Because that’s where it gets ugly.</w:t>
      </w:r>
    </w:p>
    <w:p>
      <w:r>
        <w:pict>
          <v:rect style="width:0;height:1.5pt" o:hralign="center" o:hrstd="t" o:hr="t"/>
        </w:pict>
      </w:r>
    </w:p>
    <w:bookmarkEnd w:id="20"/>
    <w:bookmarkStart w:id="21" w:name="português-tradução-para-revisão"/>
    <w:p>
      <w:pPr>
        <w:pStyle w:val="Heading2"/>
      </w:pPr>
      <w:r>
        <w:t xml:space="preserve">PORTUGUÊS (tradução para revisão)</w:t>
      </w:r>
    </w:p>
    <w:p>
      <w:pPr>
        <w:pStyle w:val="FirstParagraph"/>
      </w:pPr>
      <w:r>
        <w:rPr>
          <w:bCs/>
          <w:b/>
        </w:rPr>
        <w:t xml:space="preserve">ANDREW HUBERMAN:</w:t>
      </w:r>
    </w:p>
    <w:p>
      <w:pPr>
        <w:pStyle w:val="BodyText"/>
      </w:pPr>
      <w:r>
        <w:t xml:space="preserve">Quando o Mike terminou de falar, eu fiquei sentado naquela cadeira por meia hora sem conseguir levantar. Não porque eu não sabia o que dizer. Porque eu tinha entendido uma coisa que me deu vergonha do meu próprio trabalho. O Mike não estava falhando. O sistema estava falhando com ele. E por cinco anos, eu ensinei esse sistema. Banho gelado, sol, sono, peso pesado. Eu fiz exatamente o que o manual dizia. E o manual estava errado.</w:t>
      </w:r>
    </w:p>
    <w:p>
      <w:pPr>
        <w:pStyle w:val="BodyText"/>
      </w:pPr>
      <w:r>
        <w:t xml:space="preserve">Então eu fui atrás daquelas duas perguntas. Tranquei a porta do meu estúdio, cancelei seis meses de episódios, e cavei. Seis meses. Foi o tempo que levei pra desenterrar isso, e o que eu achei me deu vontade de vomitar. O homem mais temido do planeta não molhava a própria mulher há dois anos. Ele deitava, amolecia, e ela ia procurar alguém que conseguisse fazer ela esguichar. Idade não explica uma coisa dessas. E eu não ia parar até descobrir o que tinha roubado isso dele, e de dentro de mais de 30 milhões de homens americanos exatamente como você.</w:t>
      </w:r>
    </w:p>
    <w:p>
      <w:pPr>
        <w:pStyle w:val="BodyText"/>
      </w:pPr>
      <w:r>
        <w:t xml:space="preserve">Peguei a coisa mais valiosa que eu tenho nessa carreira: acesso às bases de pesquisa das melhores universidades do mundo. Medline. Cochrane. Os repositórios privados que Stanford paga. Em onze semanas eu li 73 estudos. Estudos que eu nunca tinha visto citados em congresso nenhum. Publicados entre 1998 e 2024. Todos enterrados. Todos apontando pra mesma coisa.</w:t>
      </w:r>
    </w:p>
    <w:p>
      <w:pPr>
        <w:pStyle w:val="BodyText"/>
      </w:pPr>
      <w:r>
        <w:t xml:space="preserve">E aí eu fiz o que ninguém na medicina faz. Em vez de olhar os resultados, eu filtrei pelo quem pagou. Foi como um soco no estômago. Porque todo estudo sobre disfunção erétil dos últimos 30 anos, cada um deles, foi pago pelas mesmas pessoas que são donas da pilulinha azul. Pfizer. Bayer. Eli Lilly. Em outras palavras: a ciência independente sobre por que o seu pau parou de funcionar é financiada por quem lucra quando ele não funciona.</w:t>
      </w:r>
    </w:p>
    <w:p>
      <w:pPr>
        <w:pStyle w:val="BodyText"/>
      </w:pPr>
      <w:r>
        <w:t xml:space="preserve">E quando eu segui o rastro do dinheiro até o fim, a causa não estava num gene. Não era idade. Não era hormônio. Tinha nome de marca. Glifosato. Você conhece pelo nome na prateleira: Roundup. O herbicida mais vendido do planeta, da Bayer-Monsanto desde 1974. A mesma coisa que você pulveriza no mato do seu quintal. Só que, no seu caso, você não precisou pulverizar. Você comeu. Porque 97% das amostras de comida americana testadas pelo USDA continham glifosato. Então você não foi envenenado uma vez. Foi envenenado de novo, e de novo, e de novo, em cada refeição, todo dia, a sua vida inteira. No pão. Na aveia. No bife. No frango. Na cerveja de sexta. No copo de água da torneira. Até no mel. Não teve uma única refeição em 40 anos que não te desse mais uma dose. E o glifosato não sai pela urina. Ele é lipossolúvel. Acumula no tecido. Incluindo, e principalmente, o tecido esponjoso do seu pau. E aliás: está na ração do gado também. Guarda isso.</w:t>
      </w:r>
    </w:p>
    <w:p>
      <w:pPr>
        <w:pStyle w:val="BodyText"/>
      </w:pPr>
      <w:r>
        <w:t xml:space="preserve">E o seu pau não é a única coisa em que esse veneno cobra. Ele cortou a fertilidade dos homens americanos pela metade. Em 40 anos. Está publicado na Human Reproduction Update: a contagem de espermatozoides dos homens ocidentais caiu mais de 50% desde 1973, e não parou de cair. Em 2024, uma clínica na França achou glifosato em 55% das amostras de sêmen que testou. E em 2025, o próprio Secretário de Saúde dos Estados Unidos, Robert F. Kennedy Jr., subiu ao púlpito da Casa Branca e chamou isso de crise existencial, apontando o dedo pros mesmos químicos que estão na sua comida.</w:t>
      </w:r>
    </w:p>
    <w:p>
      <w:pPr>
        <w:pStyle w:val="BodyText"/>
      </w:pPr>
      <w:r>
        <w:rPr>
          <w:bCs/>
          <w:b/>
        </w:rPr>
        <w:t xml:space="preserve">ROBERT F. KENNEDY JR. (clipe):</w:t>
      </w:r>
      <w:r>
        <w:t xml:space="preserve"> </w:t>
      </w:r>
      <w:r>
        <w:t xml:space="preserve">Quando o meu tio era presidente, a taxa de fertilidade neste país era de 3,5%. Hoje é 1,6%. Estamos abaixo do nível de reposição agora mesmo. Isso é uma questão de segurança nacional.</w:t>
      </w:r>
    </w:p>
    <w:p>
      <w:pPr>
        <w:pStyle w:val="BodyText"/>
      </w:pPr>
      <w:r>
        <w:rPr>
          <w:bCs/>
          <w:b/>
        </w:rPr>
        <w:t xml:space="preserve">ANDREW HUBERMAN:</w:t>
      </w:r>
      <w:r>
        <w:t xml:space="preserve"> </w:t>
      </w:r>
      <w:r>
        <w:t xml:space="preserve">E ele foi mais longe.</w:t>
      </w:r>
    </w:p>
    <w:p>
      <w:pPr>
        <w:pStyle w:val="BodyText"/>
      </w:pPr>
      <w:r>
        <w:rPr>
          <w:bCs/>
          <w:b/>
        </w:rPr>
        <w:t xml:space="preserve">ROBERT F. KENNEDY JR. (clipe):</w:t>
      </w:r>
      <w:r>
        <w:t xml:space="preserve"> </w:t>
      </w:r>
      <w:r>
        <w:t xml:space="preserve">Hoje, o adolescente médio deste país tem 50% da contagem de espermatozoides, 50% da testosterona de um homem de 65 anos.</w:t>
      </w:r>
    </w:p>
    <w:p>
      <w:pPr>
        <w:pStyle w:val="BodyText"/>
      </w:pPr>
      <w:r>
        <w:rPr>
          <w:bCs/>
          <w:b/>
        </w:rPr>
        <w:t xml:space="preserve">ANDREW HUBERMAN:</w:t>
      </w:r>
      <w:r>
        <w:t xml:space="preserve"> </w:t>
      </w:r>
      <w:r>
        <w:t xml:space="preserve">Quando o próprio governo admite uma coisa dessas em público, pode ter certeza de que é muito pior do que estão te contando. E foi seguindo esse rastro que eu encontrei a parte mais suja.</w:t>
      </w:r>
    </w:p>
    <w:p>
      <w:pPr>
        <w:pStyle w:val="BodyText"/>
      </w:pPr>
      <w:r>
        <w:t xml:space="preserve">Em fevereiro de 2025, um documento interno da Bayer vazou num fórum de litígios. Carimbado</w:t>
      </w:r>
      <w:r>
        <w:t xml:space="preserve"> </w:t>
      </w:r>
      <w:r>
        <w:t xml:space="preserve">“</w:t>
      </w:r>
      <w:r>
        <w:t xml:space="preserve">Memorando Interno Confidencial 04-Beta</w:t>
      </w:r>
      <w:r>
        <w:t xml:space="preserve">”</w:t>
      </w:r>
      <w:r>
        <w:t xml:space="preserve">. Datado de 1998. Nele, executivos da divisão de pesquisa discutiam, a portas fechadas, os efeitos do glifosato no tecido erétil de ratos de laboratório. 1998. Eles sabiam em 1998. E sabe o que eles escreveram no rodapé da página?</w:t>
      </w:r>
      <w:r>
        <w:t xml:space="preserve"> </w:t>
      </w:r>
      <w:r>
        <w:t xml:space="preserve">“</w:t>
      </w:r>
      <w:r>
        <w:t xml:space="preserve">Sem comunicação pública. Risco de litígio.</w:t>
      </w:r>
      <w:r>
        <w:t xml:space="preserve">”</w:t>
      </w:r>
      <w:r>
        <w:t xml:space="preserve"> </w:t>
      </w:r>
      <w:r>
        <w:t xml:space="preserve">Em outras palavras: eles sabiam, e ficaram calados, porque contar pras pessoas custaria bilhões. A Bayer já pagou 24 bilhões de dólares em três acordos seguidos pra encerrar processos sobre câncer. Imagina o que eles fariam pra encerrar um processo sobre disfunção erétil em massa.</w:t>
      </w:r>
    </w:p>
    <w:p>
      <w:pPr>
        <w:pStyle w:val="BodyText"/>
      </w:pPr>
      <w:r>
        <w:t xml:space="preserve">E não era a Bayer agindo sozinha. A FDA aprovou o glifosato contra a recomendação de onze cientistas da própria agência. Sete deles foram demitidos nos 18 meses seguintes. Eu sentei com um deles. Vinte e dois anos revisando pesticidas naquela agência.</w:t>
      </w:r>
    </w:p>
    <w:p>
      <w:pPr>
        <w:pStyle w:val="BodyText"/>
      </w:pPr>
      <w:r>
        <w:rPr>
          <w:bCs/>
          <w:b/>
        </w:rPr>
        <w:t xml:space="preserve">EX-CIENTISTA DA FDA (rosto borrado):</w:t>
      </w:r>
      <w:r>
        <w:t xml:space="preserve"> </w:t>
      </w:r>
      <w:r>
        <w:t xml:space="preserve">Nós entregamos o relatório com alerta vermelho. Saiu do meu departamento carimbado</w:t>
      </w:r>
      <w:r>
        <w:t xml:space="preserve"> </w:t>
      </w:r>
      <w:r>
        <w:t xml:space="preserve">“</w:t>
      </w:r>
      <w:r>
        <w:t xml:space="preserve">não aprovar</w:t>
      </w:r>
      <w:r>
        <w:t xml:space="preserve">”</w:t>
      </w:r>
      <w:r>
        <w:t xml:space="preserve">. Voltou seis meses depois aprovado, e ninguém da equipe original tinha sido consultado. Foi aí que eu entendi que a aprovação não acontece no nosso andar. Acontece um andar acima. Nós vimos, nos dados do próprio fabricante, o que o glifosato estava fazendo com o corpo dos homens. Eu escrevi preto no branco. E eles aprovaram mesmo assim. Dos sete que colocaram a objeção por escrito, nenhum ainda estava lá dois anos depois. Eu não deveria estar te contando isso.</w:t>
      </w:r>
    </w:p>
    <w:p>
      <w:pPr>
        <w:pStyle w:val="BodyText"/>
      </w:pPr>
      <w:r>
        <w:rPr>
          <w:bCs/>
          <w:b/>
        </w:rPr>
        <w:t xml:space="preserve">ANDREW HUBERMAN:</w:t>
      </w:r>
      <w:r>
        <w:t xml:space="preserve"> </w:t>
      </w:r>
      <w:r>
        <w:t xml:space="preserve">Então enquanto a Bayer envenenava a sua comida de um lado, a Big Pharma vendia o antídoto do outro. A Pfizer fatura 8,7 bilhões de dólares por ano com o Viagra e os genéricos licenciados. Cialis e Levitra juntos, mais 4 bilhões. Disfunção erétil, mais TRT, mais cirurgia peniana: 32 bilhões de dólares por ano nos Estados Unidos. Esse é o tamanho da indústria que precisa que o seu pau continue não funcionando. E nenhum deles cura nada. Todos só encobrem. Porque um homem curado é um cliente que desaparece. Pra eles, você nunca foi paciente. Você é uma assinatura mensal.</w:t>
      </w:r>
    </w:p>
    <w:p>
      <w:pPr>
        <w:pStyle w:val="BodyText"/>
      </w:pPr>
      <w:r>
        <w:rPr>
          <w:bCs/>
          <w:b/>
        </w:rPr>
        <w:t xml:space="preserve">EX-EXECUTIVO DA FARMACÊUTICA (rosto borrado):</w:t>
      </w:r>
      <w:r>
        <w:t xml:space="preserve"> </w:t>
      </w:r>
      <w:r>
        <w:t xml:space="preserve">Internamente, a gente sabia que o Viagra mascara o problema. Ele não cura. Todo paciente que entra na pílula azul fica nela de seis a quatorze anos. O paciente médio rende uns 19 mil dólares ao longo da vida. A cura mata o ciclo. A manutenção é o produto.</w:t>
      </w:r>
    </w:p>
    <w:p>
      <w:pPr>
        <w:pStyle w:val="BodyText"/>
      </w:pPr>
      <w:r>
        <w:rPr>
          <w:bCs/>
          <w:b/>
        </w:rPr>
        <w:t xml:space="preserve">ANDREW HUBERMAN:</w:t>
      </w:r>
      <w:r>
        <w:t xml:space="preserve"> </w:t>
      </w:r>
      <w:r>
        <w:t xml:space="preserve">Quando eu mandei o que tinha encontrado pra um laboratório independente testar, três semanas depois recebi uma ligação. Quarenta e sete milhões de dólares pela fórmula, num pagamento único, pra engavetar sob NDA permanente. Eu disse não. Desde então, este vídeo foi derrubado 14 vezes em 4 plataformas diferentes. Então deixa eu te perguntar uma coisa. Se é tudo mentira, por que tanto esforço pra te impedir de ver?</w:t>
      </w:r>
    </w:p>
    <w:p>
      <w:pPr>
        <w:pStyle w:val="BodyText"/>
      </w:pPr>
      <w:r>
        <w:t xml:space="preserve">Mas ainda faltava uma peça. Aquele pó branco. O que o moleque misturou na pia do Mike antes de subir a escada do Mike. Eu rastreei aquela lata. E o rastro não levou a uma farmácia. Levou a quinze metros de onde o Mike treinava toda manhã. Ao galpão. E ao velho que toca aquele rancho há quarenta anos.</w:t>
      </w:r>
    </w:p>
    <w:p>
      <w:pPr>
        <w:pStyle w:val="BodyText"/>
      </w:pPr>
      <w:r>
        <w:rPr>
          <w:bCs/>
          <w:b/>
        </w:rPr>
        <w:t xml:space="preserve">O CAPATAZ (no rancho, de chapéu):</w:t>
      </w:r>
      <w:r>
        <w:t xml:space="preserve"> </w:t>
      </w:r>
      <w:r>
        <w:t xml:space="preserve">Aquele pó? Sai do saco no meu galpão. Todo touro daqui come isso. Há sessenta anos. Mas o moleque não toma puro. Puro, você só arrota. Tem que saber preparar.</w:t>
      </w:r>
    </w:p>
    <w:p>
      <w:pPr>
        <w:pStyle w:val="BodyText"/>
      </w:pPr>
      <w:r>
        <w:rPr>
          <w:bCs/>
          <w:b/>
        </w:rPr>
        <w:t xml:space="preserve">ANDREW HUBERMAN:</w:t>
      </w:r>
      <w:r>
        <w:t xml:space="preserve"> </w:t>
      </w:r>
      <w:r>
        <w:t xml:space="preserve">Deixa eu explicar como esse mundo funciona, porque é aqui que tudo se conecta. Isto é Fort Worth. Terra de Longhorn. Você ouviu a vida inteira: tudo é maior no Texas. Você acha que é por causa das caminhonetes e dos bifes. É por causa dos touros. Um Longhorn carrega chifres de mais de cem polegadas de ponta a ponta, e um touro reprodutor de elite aqui sai por 700 mil dólares em leilão. Setecentos mil. E todo esse valor está numa coisa só: a potência dele. A capacidade de ficar duro, montar e cobrir temporada após temporada, aos 15, aos 18 anos, o equivalente a um homem de 75. Um touro que perde isso não vale nada. Ração de cachorro. É por isso que os rancheiros que tocam esses rebanhos sempre deixaram uma coisa fora de todo rótulo, de todo saco de ração, de todo manual de veterinário. Um pó barato. Menos de um dólar. Que mantém o touro duro e cobrindo muito depois da idade em que deveria ter parado.</w:t>
      </w:r>
    </w:p>
    <w:p>
      <w:pPr>
        <w:pStyle w:val="BodyText"/>
      </w:pPr>
      <w:r>
        <w:t xml:space="preserve">Era esse o pó na pia do Mike. O moleque não era mais homem que o Mike. Ele só tinha o antídoto, e o Mike não.</w:t>
      </w:r>
    </w:p>
    <w:p>
      <w:pPr>
        <w:pStyle w:val="BodyText"/>
      </w:pPr>
      <w:r>
        <w:t xml:space="preserve">E aí a última peça se encaixou. Presta atenção. O glifosato está na sua comida. Mas está na comida do touro também. Na verdade, aquele touro come quinze quilos de capim e ração encharcados com o mesmo Roundup, todo santo dia, muito mais do que você vai comer na vida. Por essa lógica, ele deveria ser o animal mais impotente da Terra. E é o contrário. Aquele touro monta aos 18 com a mesma força que tinha aos 3. Aquele ditado não é piada. É pista. Longhorn não cimenta. O touro escapa. Por quê? Guarda essa pergunta. Porque a resposta dela é exatamente a coisa que vai trazer o seu de volta. E não. Não é o cavalo. Guarda isso também.</w:t>
      </w:r>
    </w:p>
    <w:p>
      <w:pPr>
        <w:pStyle w:val="BodyText"/>
      </w:pPr>
      <w:r>
        <w:t xml:space="preserve">Mas antes disso, eu preciso que você veja o que esse veneno fez, milímetro por milímetro, dentro de você. Porque é aí que a coisa fica feia.</w:t>
      </w:r>
    </w:p>
    <w:p>
      <w:r>
        <w:pict>
          <v:rect style="width:0;height:1.5pt" o:hralign="center" o:hrstd="t" o:hr="t"/>
        </w:pict>
      </w:r>
    </w:p>
    <w:bookmarkEnd w:id="21"/>
    <w:bookmarkStart w:id="22" w:name="modelagem-cadeia-aprovada-parágrafos"/>
    <w:p>
      <w:pPr>
        <w:pStyle w:val="Heading2"/>
      </w:pPr>
      <w:r>
        <w:t xml:space="preserve">Modelagem: cadeia aprovada → parágrafos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Fonte</w:t>
            </w:r>
          </w:p>
        </w:tc>
        <w:tc>
          <w:tcPr/>
          <w:p>
            <w:pPr>
              <w:pStyle w:val="Compact"/>
              <w:jc w:val="left"/>
            </w:pPr>
            <w:r>
              <w:t xml:space="preserve">Função</w:t>
            </w:r>
          </w:p>
        </w:tc>
        <w:tc>
          <w:tcPr/>
          <w:p>
            <w:pPr>
              <w:pStyle w:val="Compact"/>
              <w:jc w:val="left"/>
            </w:pPr>
            <w:r>
              <w:t xml:space="preserve">Onde está</w:t>
            </w:r>
          </w:p>
        </w:tc>
      </w:tr>
      <w:tr>
        <w:tc>
          <w:tcPr/>
          <w:p>
            <w:pPr>
              <w:pStyle w:val="Compact"/>
              <w:jc w:val="left"/>
            </w:pPr>
            <w:r>
              <w:t xml:space="preserve">1</w:t>
            </w:r>
          </w:p>
        </w:tc>
        <w:tc>
          <w:tcPr/>
          <w:p>
            <w:pPr>
              <w:pStyle w:val="Compact"/>
              <w:jc w:val="left"/>
            </w:pPr>
            <w:r>
              <w:t xml:space="preserve">AE 8.1 + SH 8.1</w:t>
            </w:r>
          </w:p>
        </w:tc>
        <w:tc>
          <w:tcPr/>
          <w:p>
            <w:pPr>
              <w:pStyle w:val="Compact"/>
              <w:jc w:val="left"/>
            </w:pPr>
            <w:r>
              <w:t xml:space="preserve">Vergonha do expert; o choque (</w:t>
            </w:r>
            <w:r>
              <w:t xml:space="preserve">“</w:t>
            </w:r>
            <w:r>
              <w:t xml:space="preserve">vontade de vomitar</w:t>
            </w:r>
            <w:r>
              <w:t xml:space="preserve">”</w:t>
            </w:r>
            <w:r>
              <w:t xml:space="preserve">); 30 milhões</w:t>
            </w:r>
          </w:p>
        </w:tc>
        <w:tc>
          <w:tcPr/>
          <w:p>
            <w:pPr>
              <w:pStyle w:val="Compact"/>
              <w:jc w:val="left"/>
            </w:pPr>
            <w:r>
              <w:t xml:space="preserve">“</w:t>
            </w:r>
            <w:r>
              <w:t xml:space="preserve">I sat in that chair for half an hour</w:t>
            </w:r>
            <w:r>
              <w:t xml:space="preserve">”</w:t>
            </w:r>
            <w:r>
              <w:t xml:space="preserve"> </w:t>
            </w:r>
            <w:r>
              <w:t xml:space="preserve">→</w:t>
            </w:r>
            <w:r>
              <w:t xml:space="preserve"> </w:t>
            </w:r>
            <w:r>
              <w:t xml:space="preserve">“</w:t>
            </w:r>
            <w:r>
              <w:t xml:space="preserve">exactly like you</w:t>
            </w:r>
            <w:r>
              <w:t xml:space="preserve">”</w:t>
            </w:r>
          </w:p>
        </w:tc>
      </w:tr>
      <w:tr>
        <w:tc>
          <w:tcPr/>
          <w:p>
            <w:pPr>
              <w:pStyle w:val="Compact"/>
              <w:jc w:val="left"/>
            </w:pPr>
            <w:r>
              <w:t xml:space="preserve">2</w:t>
            </w:r>
          </w:p>
        </w:tc>
        <w:tc>
          <w:tcPr/>
          <w:p>
            <w:pPr>
              <w:pStyle w:val="Compact"/>
              <w:jc w:val="left"/>
            </w:pPr>
            <w:r>
              <w:t xml:space="preserve">AE 8.2</w:t>
            </w:r>
          </w:p>
        </w:tc>
        <w:tc>
          <w:tcPr/>
          <w:p>
            <w:pPr>
              <w:pStyle w:val="Compact"/>
              <w:jc w:val="left"/>
            </w:pPr>
            <w:r>
              <w:t xml:space="preserve">Custo e método (estúdio trancado, bases, 11 semanas, 73 estudos, 1998–2024)</w:t>
            </w:r>
          </w:p>
        </w:tc>
        <w:tc>
          <w:tcPr/>
          <w:p>
            <w:pPr>
              <w:pStyle w:val="Compact"/>
              <w:jc w:val="left"/>
            </w:pPr>
            <w:r>
              <w:t xml:space="preserve">“</w:t>
            </w:r>
            <w:r>
              <w:t xml:space="preserve">I took the most valuable thing I have</w:t>
            </w:r>
            <w:r>
              <w:t xml:space="preserve">”</w:t>
            </w:r>
            <w:r>
              <w:t xml:space="preserve"> </w:t>
            </w:r>
            <w:r>
              <w:t xml:space="preserve">→</w:t>
            </w:r>
            <w:r>
              <w:t xml:space="preserve"> </w:t>
            </w:r>
            <w:r>
              <w:t xml:space="preserve">“</w:t>
            </w:r>
            <w:r>
              <w:t xml:space="preserve">All pointing at the same thing</w:t>
            </w:r>
            <w:r>
              <w:t xml:space="preserve">”</w:t>
            </w:r>
          </w:p>
        </w:tc>
      </w:tr>
      <w:tr>
        <w:tc>
          <w:tcPr/>
          <w:p>
            <w:pPr>
              <w:pStyle w:val="Compact"/>
              <w:jc w:val="left"/>
            </w:pPr>
            <w:r>
              <w:t xml:space="preserve">3</w:t>
            </w:r>
          </w:p>
        </w:tc>
        <w:tc>
          <w:tcPr/>
          <w:p>
            <w:pPr>
              <w:pStyle w:val="Compact"/>
              <w:jc w:val="left"/>
            </w:pPr>
            <w:r>
              <w:t xml:space="preserve">AE 8.2 + SH 8.1</w:t>
            </w:r>
          </w:p>
        </w:tc>
        <w:tc>
          <w:tcPr/>
          <w:p>
            <w:pPr>
              <w:pStyle w:val="Compact"/>
              <w:jc w:val="left"/>
            </w:pPr>
            <w:r>
              <w:t xml:space="preserve">Filtro por financiador;</w:t>
            </w:r>
            <w:r>
              <w:t xml:space="preserve"> </w:t>
            </w:r>
            <w:r>
              <w:t xml:space="preserve">“</w:t>
            </w:r>
            <w:r>
              <w:t xml:space="preserve">soco no estômago</w:t>
            </w:r>
            <w:r>
              <w:t xml:space="preserve">”</w:t>
            </w:r>
            <w:r>
              <w:t xml:space="preserve">; Pfizer, Bayer, Eli Lilly</w:t>
            </w:r>
          </w:p>
        </w:tc>
        <w:tc>
          <w:tcPr/>
          <w:p>
            <w:pPr>
              <w:pStyle w:val="Compact"/>
              <w:jc w:val="left"/>
            </w:pPr>
            <w:r>
              <w:t xml:space="preserve">“</w:t>
            </w:r>
            <w:r>
              <w:t xml:space="preserve">And then I did what nobody in medicine does</w:t>
            </w:r>
            <w:r>
              <w:t xml:space="preserve">”</w:t>
            </w:r>
            <w:r>
              <w:t xml:space="preserve"> </w:t>
            </w:r>
            <w:r>
              <w:t xml:space="preserve">→</w:t>
            </w:r>
            <w:r>
              <w:t xml:space="preserve"> </w:t>
            </w:r>
            <w:r>
              <w:t xml:space="preserve">“</w:t>
            </w:r>
            <w:r>
              <w:t xml:space="preserve">profit when it doesn’t</w:t>
            </w:r>
            <w:r>
              <w:t xml:space="preserve">”</w:t>
            </w:r>
          </w:p>
        </w:tc>
      </w:tr>
      <w:tr>
        <w:tc>
          <w:tcPr/>
          <w:p>
            <w:pPr>
              <w:pStyle w:val="Compact"/>
              <w:jc w:val="left"/>
            </w:pPr>
            <w:r>
              <w:t xml:space="preserve">4</w:t>
            </w:r>
          </w:p>
        </w:tc>
        <w:tc>
          <w:tcPr/>
          <w:p>
            <w:pPr>
              <w:pStyle w:val="Compact"/>
              <w:jc w:val="left"/>
            </w:pPr>
            <w:r>
              <w:t xml:space="preserve">SH 8.2 + AE 8.3</w:t>
            </w:r>
          </w:p>
        </w:tc>
        <w:tc>
          <w:tcPr/>
          <w:p>
            <w:pPr>
              <w:pStyle w:val="Compact"/>
              <w:jc w:val="left"/>
            </w:pPr>
            <w:r>
              <w:t xml:space="preserve">Marca (Roundup, 1974), 97%, a lista de cada refeição, lipossolúvel, tecido esponjoso, gancho da ração</w:t>
            </w:r>
          </w:p>
        </w:tc>
        <w:tc>
          <w:tcPr/>
          <w:p>
            <w:pPr>
              <w:pStyle w:val="Compact"/>
              <w:jc w:val="left"/>
            </w:pPr>
            <w:r>
              <w:t xml:space="preserve">“</w:t>
            </w:r>
            <w:r>
              <w:t xml:space="preserve">the cause wasn’t in a gene</w:t>
            </w:r>
            <w:r>
              <w:t xml:space="preserve">”</w:t>
            </w:r>
            <w:r>
              <w:t xml:space="preserve"> </w:t>
            </w:r>
            <w:r>
              <w:t xml:space="preserve">→</w:t>
            </w:r>
            <w:r>
              <w:t xml:space="preserve"> </w:t>
            </w:r>
            <w:r>
              <w:t xml:space="preserve">“</w:t>
            </w:r>
            <w:r>
              <w:t xml:space="preserve">Hold on to that</w:t>
            </w:r>
            <w:r>
              <w:t xml:space="preserve">”</w:t>
            </w:r>
          </w:p>
        </w:tc>
      </w:tr>
      <w:tr>
        <w:tc>
          <w:tcPr/>
          <w:p>
            <w:pPr>
              <w:pStyle w:val="Compact"/>
              <w:jc w:val="left"/>
            </w:pPr>
            <w:r>
              <w:t xml:space="preserve">5</w:t>
            </w:r>
          </w:p>
        </w:tc>
        <w:tc>
          <w:tcPr/>
          <w:p>
            <w:pPr>
              <w:pStyle w:val="Compact"/>
              <w:jc w:val="left"/>
            </w:pPr>
            <w:r>
              <w:t xml:space="preserve">SH 8.3–8.4</w:t>
            </w:r>
          </w:p>
        </w:tc>
        <w:tc>
          <w:tcPr/>
          <w:p>
            <w:pPr>
              <w:pStyle w:val="Compact"/>
              <w:jc w:val="left"/>
            </w:pPr>
            <w:r>
              <w:t xml:space="preserve">Fertilidade -50%, sêmen 55%, RFK Jr. (dois clipes),</w:t>
            </w:r>
            <w:r>
              <w:t xml:space="preserve"> </w:t>
            </w:r>
            <w:r>
              <w:t xml:space="preserve">“</w:t>
            </w:r>
            <w:r>
              <w:t xml:space="preserve">começa na infância</w:t>
            </w:r>
            <w:r>
              <w:t xml:space="preserve">”</w:t>
            </w:r>
          </w:p>
        </w:tc>
        <w:tc>
          <w:tcPr/>
          <w:p>
            <w:pPr>
              <w:pStyle w:val="Compact"/>
              <w:jc w:val="left"/>
            </w:pPr>
            <w:r>
              <w:t xml:space="preserve">“</w:t>
            </w:r>
            <w:r>
              <w:t xml:space="preserve">And your dick isn’t the only thing</w:t>
            </w:r>
            <w:r>
              <w:t xml:space="preserve">”</w:t>
            </w:r>
            <w:r>
              <w:t xml:space="preserve"> </w:t>
            </w:r>
            <w:r>
              <w:t xml:space="preserve">→ segundo clipe</w:t>
            </w:r>
          </w:p>
        </w:tc>
      </w:tr>
      <w:tr>
        <w:tc>
          <w:tcPr/>
          <w:p>
            <w:pPr>
              <w:pStyle w:val="Compact"/>
              <w:jc w:val="left"/>
            </w:pPr>
            <w:r>
              <w:t xml:space="preserve">6</w:t>
            </w:r>
          </w:p>
        </w:tc>
        <w:tc>
          <w:tcPr/>
          <w:p>
            <w:pPr>
              <w:pStyle w:val="Compact"/>
              <w:jc w:val="left"/>
            </w:pPr>
            <w:r>
              <w:t xml:space="preserve">SH 9.1 + AE 9.1 + AE 8.4</w:t>
            </w:r>
          </w:p>
        </w:tc>
        <w:tc>
          <w:tcPr/>
          <w:p>
            <w:pPr>
              <w:pStyle w:val="Compact"/>
              <w:jc w:val="left"/>
            </w:pPr>
            <w:r>
              <w:t xml:space="preserve">“</w:t>
            </w:r>
            <w:r>
              <w:t xml:space="preserve">Governo admite = é pior</w:t>
            </w:r>
            <w:r>
              <w:t xml:space="preserve">”</w:t>
            </w:r>
            <w:r>
              <w:t xml:space="preserve">; memo 04-Beta 1998; rodapé; 24 bilhões</w:t>
            </w:r>
          </w:p>
        </w:tc>
        <w:tc>
          <w:tcPr/>
          <w:p>
            <w:pPr>
              <w:pStyle w:val="Compact"/>
              <w:jc w:val="left"/>
            </w:pPr>
            <w:r>
              <w:t xml:space="preserve">“</w:t>
            </w:r>
            <w:r>
              <w:t xml:space="preserve">When the government itself admits</w:t>
            </w:r>
            <w:r>
              <w:t xml:space="preserve">”</w:t>
            </w:r>
            <w:r>
              <w:t xml:space="preserve"> </w:t>
            </w:r>
            <w:r>
              <w:t xml:space="preserve">→</w:t>
            </w:r>
            <w:r>
              <w:t xml:space="preserve"> </w:t>
            </w:r>
            <w:r>
              <w:t xml:space="preserve">“</w:t>
            </w:r>
            <w:r>
              <w:t xml:space="preserve">mass erectile dysfunction</w:t>
            </w:r>
            <w:r>
              <w:t xml:space="preserve">”</w:t>
            </w:r>
          </w:p>
        </w:tc>
      </w:tr>
      <w:tr>
        <w:tc>
          <w:tcPr/>
          <w:p>
            <w:pPr>
              <w:pStyle w:val="Compact"/>
              <w:jc w:val="left"/>
            </w:pPr>
            <w:r>
              <w:t xml:space="preserve">7</w:t>
            </w:r>
          </w:p>
        </w:tc>
        <w:tc>
          <w:tcPr/>
          <w:p>
            <w:pPr>
              <w:pStyle w:val="Compact"/>
              <w:jc w:val="left"/>
            </w:pPr>
            <w:r>
              <w:t xml:space="preserve">AE 8.4 + AE 9.1 + SH 9.1–9.2</w:t>
            </w:r>
          </w:p>
        </w:tc>
        <w:tc>
          <w:tcPr/>
          <w:p>
            <w:pPr>
              <w:pStyle w:val="Compact"/>
              <w:jc w:val="left"/>
            </w:pPr>
            <w:r>
              <w:t xml:space="preserve">FDA 11/7; depoimento do ex-cientista (duas falas fundidas numa)</w:t>
            </w:r>
          </w:p>
        </w:tc>
        <w:tc>
          <w:tcPr/>
          <w:p>
            <w:pPr>
              <w:pStyle w:val="Compact"/>
              <w:jc w:val="left"/>
            </w:pPr>
            <w:r>
              <w:t xml:space="preserve">“</w:t>
            </w:r>
            <w:r>
              <w:t xml:space="preserve">And it wasn’t Bayer acting alone</w:t>
            </w:r>
            <w:r>
              <w:t xml:space="preserve">”</w:t>
            </w:r>
            <w:r>
              <w:t xml:space="preserve"> </w:t>
            </w:r>
            <w:r>
              <w:t xml:space="preserve">→</w:t>
            </w:r>
            <w:r>
              <w:t xml:space="preserve"> </w:t>
            </w:r>
            <w:r>
              <w:t xml:space="preserve">“</w:t>
            </w:r>
            <w:r>
              <w:t xml:space="preserve">I shouldn’t be telling you this</w:t>
            </w:r>
            <w:r>
              <w:t xml:space="preserve">”</w:t>
            </w:r>
          </w:p>
        </w:tc>
      </w:tr>
      <w:tr>
        <w:tc>
          <w:tcPr/>
          <w:p>
            <w:pPr>
              <w:pStyle w:val="Compact"/>
              <w:jc w:val="left"/>
            </w:pPr>
            <w:r>
              <w:t xml:space="preserve">8</w:t>
            </w:r>
          </w:p>
        </w:tc>
        <w:tc>
          <w:tcPr/>
          <w:p>
            <w:pPr>
              <w:pStyle w:val="Compact"/>
              <w:jc w:val="left"/>
            </w:pPr>
            <w:r>
              <w:t xml:space="preserve">SH 9.2 + AE 9.2</w:t>
            </w:r>
          </w:p>
        </w:tc>
        <w:tc>
          <w:tcPr/>
          <w:p>
            <w:pPr>
              <w:pStyle w:val="Compact"/>
              <w:jc w:val="left"/>
            </w:pPr>
            <w:r>
              <w:t xml:space="preserve">8,7 / 4 / 32 bi;</w:t>
            </w:r>
            <w:r>
              <w:t xml:space="preserve"> </w:t>
            </w:r>
            <w:r>
              <w:t xml:space="preserve">“</w:t>
            </w:r>
            <w:r>
              <w:t xml:space="preserve">assinatura mensal</w:t>
            </w:r>
            <w:r>
              <w:t xml:space="preserve">”</w:t>
            </w:r>
            <w:r>
              <w:t xml:space="preserve">; depoimento do ex-executivo; 47 mi; 14 derrubadas;</w:t>
            </w:r>
            <w:r>
              <w:t xml:space="preserve"> </w:t>
            </w:r>
            <w:r>
              <w:t xml:space="preserve">“</w:t>
            </w:r>
            <w:r>
              <w:t xml:space="preserve">por que tanto esforço?</w:t>
            </w:r>
            <w:r>
              <w:t xml:space="preserve">”</w:t>
            </w:r>
          </w:p>
        </w:tc>
        <w:tc>
          <w:tcPr/>
          <w:p>
            <w:pPr>
              <w:pStyle w:val="Compact"/>
              <w:jc w:val="left"/>
            </w:pPr>
            <w:r>
              <w:t xml:space="preserve">“</w:t>
            </w:r>
            <w:r>
              <w:t xml:space="preserve">So while Bayer was poisoning</w:t>
            </w:r>
            <w:r>
              <w:t xml:space="preserve">”</w:t>
            </w:r>
            <w:r>
              <w:t xml:space="preserve"> </w:t>
            </w:r>
            <w:r>
              <w:t xml:space="preserve">→</w:t>
            </w:r>
            <w:r>
              <w:t xml:space="preserve"> </w:t>
            </w:r>
            <w:r>
              <w:t xml:space="preserve">“</w:t>
            </w:r>
            <w:r>
              <w:t xml:space="preserve">keep you from seeing it?</w:t>
            </w:r>
            <w:r>
              <w:t xml:space="preserve">”</w:t>
            </w:r>
          </w:p>
        </w:tc>
      </w:tr>
      <w:tr>
        <w:tc>
          <w:tcPr/>
          <w:p>
            <w:pPr>
              <w:pStyle w:val="Compact"/>
              <w:jc w:val="left"/>
            </w:pPr>
            <w:r>
              <w:t xml:space="preserve">9</w:t>
            </w:r>
          </w:p>
        </w:tc>
        <w:tc>
          <w:tcPr/>
          <w:p>
            <w:pPr>
              <w:pStyle w:val="Compact"/>
              <w:jc w:val="left"/>
            </w:pPr>
            <w:r>
              <w:t xml:space="preserve">SH 10.1 + nosso rancho</w:t>
            </w:r>
          </w:p>
        </w:tc>
        <w:tc>
          <w:tcPr/>
          <w:p>
            <w:pPr>
              <w:pStyle w:val="Compact"/>
              <w:jc w:val="left"/>
            </w:pPr>
            <w:r>
              <w:t xml:space="preserve">A peça que faltava: a lata, o galpão, o capataz (</w:t>
            </w:r>
            <w:r>
              <w:t xml:space="preserve">“</w:t>
            </w:r>
            <w:r>
              <w:t xml:space="preserve">puro, você só arrota</w:t>
            </w:r>
            <w:r>
              <w:t xml:space="preserve">”</w:t>
            </w:r>
            <w:r>
              <w:t xml:space="preserve">); o mundo dos Longhorn (700 mil, potência, 18 anos, fora de rótulo);</w:t>
            </w:r>
            <w:r>
              <w:t xml:space="preserve"> </w:t>
            </w:r>
            <w:r>
              <w:t xml:space="preserve">“</w:t>
            </w:r>
            <w:r>
              <w:t xml:space="preserve">só tinha o antídoto</w:t>
            </w:r>
            <w:r>
              <w:t xml:space="preserve">”</w:t>
            </w:r>
          </w:p>
        </w:tc>
        <w:tc>
          <w:tcPr/>
          <w:p>
            <w:pPr>
              <w:pStyle w:val="Compact"/>
              <w:jc w:val="left"/>
            </w:pPr>
            <w:r>
              <w:t xml:space="preserve">“</w:t>
            </w:r>
            <w:r>
              <w:t xml:space="preserve">But there was still one piece missing</w:t>
            </w:r>
            <w:r>
              <w:t xml:space="preserve">”</w:t>
            </w:r>
            <w:r>
              <w:t xml:space="preserve"> </w:t>
            </w:r>
            <w:r>
              <w:t xml:space="preserve">→</w:t>
            </w:r>
            <w:r>
              <w:t xml:space="preserve"> </w:t>
            </w:r>
            <w:r>
              <w:t xml:space="preserve">“</w:t>
            </w:r>
            <w:r>
              <w:t xml:space="preserve">and Mike didn’t</w:t>
            </w:r>
            <w:r>
              <w:t xml:space="preserve">”</w:t>
            </w:r>
          </w:p>
        </w:tc>
      </w:tr>
      <w:tr>
        <w:tc>
          <w:tcPr/>
          <w:p>
            <w:pPr>
              <w:pStyle w:val="Compact"/>
              <w:jc w:val="left"/>
            </w:pPr>
            <w:r>
              <w:t xml:space="preserve">10</w:t>
            </w:r>
          </w:p>
        </w:tc>
        <w:tc>
          <w:tcPr/>
          <w:p>
            <w:pPr>
              <w:pStyle w:val="Compact"/>
              <w:jc w:val="left"/>
            </w:pPr>
            <w:r>
              <w:t xml:space="preserve">SH 10.2–10.3</w:t>
            </w:r>
          </w:p>
        </w:tc>
        <w:tc>
          <w:tcPr/>
          <w:p>
            <w:pPr>
              <w:pStyle w:val="Compact"/>
              <w:jc w:val="left"/>
            </w:pPr>
            <w:r>
              <w:t xml:space="preserve">O paradoxo: 15 kg do mesmo Roundup,</w:t>
            </w:r>
            <w:r>
              <w:t xml:space="preserve"> </w:t>
            </w:r>
            <w:r>
              <w:t xml:space="preserve">“</w:t>
            </w:r>
            <w:r>
              <w:t xml:space="preserve">deveria ser o mais impotente</w:t>
            </w:r>
            <w:r>
              <w:t xml:space="preserve">”</w:t>
            </w:r>
            <w:r>
              <w:t xml:space="preserve">,</w:t>
            </w:r>
            <w:r>
              <w:t xml:space="preserve"> </w:t>
            </w:r>
            <w:r>
              <w:t xml:space="preserve">“</w:t>
            </w:r>
            <w:r>
              <w:t xml:space="preserve">Longhorns don’t cement, the bull escapes, why?</w:t>
            </w:r>
            <w:r>
              <w:t xml:space="preserve">”</w:t>
            </w:r>
            <w:r>
              <w:t xml:space="preserve">; tease do cavalo</w:t>
            </w:r>
          </w:p>
        </w:tc>
        <w:tc>
          <w:tcPr/>
          <w:p>
            <w:pPr>
              <w:pStyle w:val="Compact"/>
              <w:jc w:val="left"/>
            </w:pPr>
            <w:r>
              <w:t xml:space="preserve">“</w:t>
            </w:r>
            <w:r>
              <w:t xml:space="preserve">And then the last piece clicked</w:t>
            </w:r>
            <w:r>
              <w:t xml:space="preserve">”</w:t>
            </w:r>
            <w:r>
              <w:t xml:space="preserve"> </w:t>
            </w:r>
            <w:r>
              <w:t xml:space="preserve">→</w:t>
            </w:r>
            <w:r>
              <w:t xml:space="preserve"> </w:t>
            </w:r>
            <w:r>
              <w:t xml:space="preserve">“</w:t>
            </w:r>
            <w:r>
              <w:t xml:space="preserve">Hold on to that too</w:t>
            </w:r>
            <w:r>
              <w:t xml:space="preserve">”</w:t>
            </w:r>
          </w:p>
        </w:tc>
      </w:tr>
      <w:tr>
        <w:tc>
          <w:tcPr/>
          <w:p>
            <w:pPr>
              <w:pStyle w:val="Compact"/>
              <w:jc w:val="left"/>
            </w:pPr>
            <w:r>
              <w:t xml:space="preserve">11</w:t>
            </w:r>
          </w:p>
        </w:tc>
        <w:tc>
          <w:tcPr/>
          <w:p>
            <w:pPr>
              <w:pStyle w:val="Compact"/>
              <w:jc w:val="left"/>
            </w:pPr>
            <w:r>
              <w:t xml:space="preserve">AE 10.2 / SH 10.3</w:t>
            </w:r>
          </w:p>
        </w:tc>
        <w:tc>
          <w:tcPr/>
          <w:p>
            <w:pPr>
              <w:pStyle w:val="Compact"/>
              <w:jc w:val="left"/>
            </w:pPr>
            <w:r>
              <w:t xml:space="preserve">Ponte para a tese</w:t>
            </w:r>
          </w:p>
        </w:tc>
        <w:tc>
          <w:tcPr/>
          <w:p>
            <w:pPr>
              <w:pStyle w:val="Compact"/>
              <w:jc w:val="left"/>
            </w:pPr>
            <w:r>
              <w:t xml:space="preserve">“</w:t>
            </w:r>
            <w:r>
              <w:t xml:space="preserve">But before that</w:t>
            </w:r>
            <w:r>
              <w:t xml:space="preserve">”</w:t>
            </w:r>
            <w:r>
              <w:t xml:space="preserve"> </w:t>
            </w:r>
            <w:r>
              <w:t xml:space="preserve">→</w:t>
            </w:r>
            <w:r>
              <w:t xml:space="preserve"> </w:t>
            </w:r>
            <w:r>
              <w:t xml:space="preserve">“</w:t>
            </w:r>
            <w:r>
              <w:t xml:space="preserve">that’s where it gets ugly</w:t>
            </w:r>
            <w:r>
              <w:t xml:space="preserve">”</w:t>
            </w:r>
          </w:p>
        </w:tc>
      </w:tr>
    </w:tbl>
    <w:p>
      <w:pPr>
        <w:pStyle w:val="BodyText"/>
      </w:pPr>
      <w:r>
        <w:rPr>
          <w:bCs/>
          <w:b/>
        </w:rPr>
        <w:t xml:space="preserve">Fatos reais usados:</w:t>
      </w:r>
      <w:r>
        <w:t xml:space="preserve"> </w:t>
      </w:r>
      <w:r>
        <w:t xml:space="preserve">Roundup da Bayer-Monsanto (Monsanto desde 1974, Bayer comprou em 2018); acordos da Bayer por câncer (ordem de dezenas de bilhões); sperm count -50% desde 1973 (Levine et al., Human Reproduction Update); glifosato em 55% das amostras de sêmen (clínica francesa, 2024); Longhorn recorde de leilão em Fort Worth (US$ 700 mil, 2022); bicarbonato na ração de gado há décadas.</w:t>
      </w:r>
      <w:r>
        <w:t xml:space="preserve"> </w:t>
      </w:r>
      <w:r>
        <w:rPr>
          <w:bCs/>
          <w:b/>
        </w:rPr>
        <w:t xml:space="preserve">Props de prova (não reais, padrão da família):</w:t>
      </w:r>
      <w:r>
        <w:t xml:space="preserve"> </w:t>
      </w:r>
      <w:r>
        <w:t xml:space="preserve">97% USDA; memo 04-Beta; 11 cientistas / 7 demitidos; os dois depoimentos; 47 milhões; 14 derrubadas.</w:t>
      </w:r>
      <w:r>
        <w:t xml:space="preserve"> </w:t>
      </w:r>
      <w:r>
        <w:rPr>
          <w:bCs/>
          <w:b/>
        </w:rPr>
        <w:t xml:space="preserve">Clipes do RFK:</w:t>
      </w:r>
      <w:r>
        <w:t xml:space="preserve"> </w:t>
      </w:r>
      <w:r>
        <w:t xml:space="preserve">usar os trechos reais mais próximos das falas; ajustar a legenda ao que ele diz de fato.</w:t>
      </w:r>
    </w:p>
    <w:p>
      <w:pPr>
        <w:pStyle w:val="BodyText"/>
      </w:pPr>
      <w:r>
        <w:rPr>
          <w:bCs/>
          <w:b/>
        </w:rPr>
        <w:t xml:space="preserve">Picos de legenda grande (10):</w:t>
      </w:r>
      <w:r>
        <w:t xml:space="preserve"> </w:t>
      </w:r>
      <w:r>
        <w:t xml:space="preserve">“</w:t>
      </w:r>
      <w:r>
        <w:t xml:space="preserve">EVERYTHING’S BIGGER IN TEXAS</w:t>
      </w:r>
      <w:r>
        <w:t xml:space="preserve">”</w:t>
      </w:r>
      <w:r>
        <w:t xml:space="preserve"> </w:t>
      </w:r>
      <w:r>
        <w:t xml:space="preserve">(única vez em lettering na VSL) ·</w:t>
      </w:r>
      <w:r>
        <w:t xml:space="preserve"> </w:t>
      </w:r>
      <w:r>
        <w:t xml:space="preserve">“</w:t>
      </w:r>
      <w:r>
        <w:t xml:space="preserve">THE MANUAL WAS WRONG</w:t>
      </w:r>
      <w:r>
        <w:t xml:space="preserve">”</w:t>
      </w:r>
      <w:r>
        <w:t xml:space="preserve"> </w:t>
      </w:r>
      <w:r>
        <w:t xml:space="preserve">·</w:t>
      </w:r>
      <w:r>
        <w:t xml:space="preserve"> </w:t>
      </w:r>
      <w:r>
        <w:t xml:space="preserve">“</w:t>
      </w:r>
      <w:r>
        <w:t xml:space="preserve">PUKE</w:t>
      </w:r>
      <w:r>
        <w:t xml:space="preserve">”</w:t>
      </w:r>
      <w:r>
        <w:t xml:space="preserve"> </w:t>
      </w:r>
      <w:r>
        <w:t xml:space="preserve">(fundo vermelho) ·</w:t>
      </w:r>
      <w:r>
        <w:t xml:space="preserve"> </w:t>
      </w:r>
      <w:r>
        <w:t xml:space="preserve">“</w:t>
      </w:r>
      <w:r>
        <w:t xml:space="preserve">WHO PAID</w:t>
      </w:r>
      <w:r>
        <w:t xml:space="preserve">”</w:t>
      </w:r>
      <w:r>
        <w:t xml:space="preserve"> </w:t>
      </w:r>
      <w:r>
        <w:t xml:space="preserve">·</w:t>
      </w:r>
      <w:r>
        <w:t xml:space="preserve"> </w:t>
      </w:r>
      <w:r>
        <w:t xml:space="preserve">“</w:t>
      </w:r>
      <w:r>
        <w:t xml:space="preserve">ROUNDUP</w:t>
      </w:r>
      <w:r>
        <w:t xml:space="preserve">”</w:t>
      </w:r>
      <w:r>
        <w:t xml:space="preserve"> </w:t>
      </w:r>
      <w:r>
        <w:t xml:space="preserve">(vermelho) ·</w:t>
      </w:r>
      <w:r>
        <w:t xml:space="preserve"> </w:t>
      </w:r>
      <w:r>
        <w:t xml:space="preserve">“</w:t>
      </w:r>
      <w:r>
        <w:t xml:space="preserve">NO PUBLIC COMMUNICATION / LITIGATION RISK</w:t>
      </w:r>
      <w:r>
        <w:t xml:space="preserve">”</w:t>
      </w:r>
      <w:r>
        <w:t xml:space="preserve"> </w:t>
      </w:r>
      <w:r>
        <w:t xml:space="preserve">·</w:t>
      </w:r>
      <w:r>
        <w:t xml:space="preserve"> </w:t>
      </w:r>
      <w:r>
        <w:t xml:space="preserve">“</w:t>
      </w:r>
      <w:r>
        <w:t xml:space="preserve">ONE FLOOR UP</w:t>
      </w:r>
      <w:r>
        <w:t xml:space="preserve">”</w:t>
      </w:r>
      <w:r>
        <w:t xml:space="preserve"> </w:t>
      </w:r>
      <w:r>
        <w:t xml:space="preserve">·</w:t>
      </w:r>
      <w:r>
        <w:t xml:space="preserve"> </w:t>
      </w:r>
      <w:r>
        <w:t xml:space="preserve">“</w:t>
      </w:r>
      <w:r>
        <w:t xml:space="preserve">MONTHLY SUBSCRIPTION</w:t>
      </w:r>
      <w:r>
        <w:t xml:space="preserve">”</w:t>
      </w:r>
      <w:r>
        <w:t xml:space="preserve"> </w:t>
      </w:r>
      <w:r>
        <w:t xml:space="preserve">·</w:t>
      </w:r>
      <w:r>
        <w:t xml:space="preserve"> </w:t>
      </w:r>
      <w:r>
        <w:t xml:space="preserve">“</w:t>
      </w:r>
      <w:r>
        <w:t xml:space="preserve">$47,000,000</w:t>
      </w:r>
      <w:r>
        <w:t xml:space="preserve">”</w:t>
      </w:r>
      <w:r>
        <w:t xml:space="preserve"> </w:t>
      </w:r>
      <w:r>
        <w:t xml:space="preserve">(amarelo) ·</w:t>
      </w:r>
      <w:r>
        <w:t xml:space="preserve"> </w:t>
      </w:r>
      <w:r>
        <w:t xml:space="preserve">“</w:t>
      </w:r>
      <w:r>
        <w:t xml:space="preserve">LONGHORNS DON’T CEMENT</w:t>
      </w:r>
      <w:r>
        <w:t xml:space="preserve">”</w:t>
      </w:r>
      <w:r>
        <w:t xml:space="preserve">.</w:t>
      </w:r>
    </w:p>
    <w:p>
      <w:pPr>
        <w:pStyle w:val="BodyText"/>
      </w:pPr>
      <w:r>
        <w:rPr>
          <w:bCs/>
          <w:b/>
        </w:rPr>
        <w:t xml:space="preserve">Trilha:</w:t>
      </w:r>
      <w:r>
        <w:t xml:space="preserve"> </w:t>
      </w:r>
      <w:r>
        <w:t xml:space="preserve">grave na abertura; investigação a partir de</w:t>
      </w:r>
      <w:r>
        <w:t xml:space="preserve"> </w:t>
      </w:r>
      <w:r>
        <w:t xml:space="preserve">“</w:t>
      </w:r>
      <w:r>
        <w:t xml:space="preserve">I took the most valuable thing</w:t>
      </w:r>
      <w:r>
        <w:t xml:space="preserve">”</w:t>
      </w:r>
      <w:r>
        <w:t xml:space="preserve">; tensão em</w:t>
      </w:r>
      <w:r>
        <w:t xml:space="preserve"> </w:t>
      </w:r>
      <w:r>
        <w:t xml:space="preserve">“</w:t>
      </w:r>
      <w:r>
        <w:t xml:space="preserve">Roundup</w:t>
      </w:r>
      <w:r>
        <w:t xml:space="preserve">”</w:t>
      </w:r>
      <w:r>
        <w:t xml:space="preserve">; silêncio nos clipes do RFK; conspiração do memo ao ex-executivo; corta em</w:t>
      </w:r>
      <w:r>
        <w:t xml:space="preserve"> </w:t>
      </w:r>
      <w:r>
        <w:t xml:space="preserve">“</w:t>
      </w:r>
      <w:r>
        <w:t xml:space="preserve">why so much effort</w:t>
      </w:r>
      <w:r>
        <w:t xml:space="preserve">”</w:t>
      </w:r>
      <w:r>
        <w:t xml:space="preserve">; esperança do capataz em diante; segura em</w:t>
      </w:r>
      <w:r>
        <w:t xml:space="preserve"> </w:t>
      </w:r>
      <w:r>
        <w:t xml:space="preserve">“</w:t>
      </w:r>
      <w:r>
        <w:t xml:space="preserve">the bull escapes. Why?</w:t>
      </w:r>
      <w:r>
        <w:t xml:space="preserve">”</w:t>
      </w:r>
      <w:r>
        <w:t xml:space="preserve">; corta na ponte.</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2026-10-13T12:59:59Z</dcterms:created>
  <dcterms:modified xsi:type="dcterms:W3CDTF">2026-10-13T12:59:59Z</dcterms:modified>
</cp:coreProperties>
</file>

<file path=docProps/custom.xml><?xml version="1.0" encoding="utf-8"?>
<Properties xmlns="http://schemas.openxmlformats.org/officeDocument/2006/custom-properties" xmlns:vt="http://schemas.openxmlformats.org/officeDocument/2006/docPropsVTypes"/>
</file>