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894c1425e4f73ad8eac6905b79e30b579e075ef"/>
    <w:p>
      <w:pPr>
        <w:pStyle w:val="Heading1"/>
      </w:pPr>
      <w:r>
        <w:t xml:space="preserve">Demonstrações Visuais do Mecanismo da Solução — SodaFil / Bull Soda Trick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transformar as provas do mecanismo da solução (MUS) em demonstrações que o espectador vê acontecer, no padrão</w:t>
      </w:r>
      <w:r>
        <w:t xml:space="preserve"> </w:t>
      </w:r>
      <w:r>
        <w:t xml:space="preserve">“</w:t>
      </w:r>
      <w:r>
        <w:t xml:space="preserve">prova de bancada</w:t>
      </w:r>
      <w:r>
        <w:t xml:space="preserve">”</w:t>
      </w:r>
      <w:r>
        <w:t xml:space="preserve"> </w:t>
      </w:r>
      <w:r>
        <w:t xml:space="preserve">que está escalando agora (ad do corte do pênis com bicarbonato; VSL de emagrecimento com dois recipientes, fita de pH e gordura no prato).</w:t>
      </w:r>
    </w:p>
    <w:p>
      <w:pPr>
        <w:pStyle w:val="BodyText"/>
      </w:pPr>
      <w:r>
        <w:rPr>
          <w:bCs/>
          <w:b/>
        </w:rPr>
        <w:t xml:space="preserve">Decisões já tomadas (10/10/2026)</w:t>
      </w:r>
      <w:r>
        <w:t xml:space="preserve"> </w:t>
      </w:r>
      <w:r>
        <w:t xml:space="preserve">- A demonstração do</w:t>
      </w:r>
      <w:r>
        <w:t xml:space="preserve"> </w:t>
      </w:r>
      <w:r>
        <w:rPr>
          <w:bCs/>
          <w:b/>
        </w:rPr>
        <w:t xml:space="preserve">corte do pênis</w:t>
      </w:r>
      <w:r>
        <w:t xml:space="preserve"> </w:t>
      </w:r>
      <w:r>
        <w:t xml:space="preserve">(modelo anatômico aberto ao comprido, cimento preto por dentro, o pó limpando em tempo real) vai para</w:t>
      </w:r>
      <w:r>
        <w:t xml:space="preserve"> </w:t>
      </w:r>
      <w:r>
        <w:rPr>
          <w:bCs/>
          <w:b/>
        </w:rPr>
        <w:t xml:space="preserve">uma das 3 leads</w:t>
      </w:r>
      <w:r>
        <w:t xml:space="preserve">:</w:t>
      </w:r>
      <w:r>
        <w:t xml:space="preserve"> </w:t>
      </w:r>
      <w:r>
        <w:rPr>
          <w:bCs/>
          <w:b/>
        </w:rPr>
        <w:t xml:space="preserve">Huberman no rancho, numa mesa de madeira</w:t>
      </w:r>
      <w:r>
        <w:t xml:space="preserve">, mostrando por que o truque funciona. Celeiro, feno e touro Longhorn ao fundo. Pó sem marca.</w:t>
      </w:r>
      <w:r>
        <w:t xml:space="preserve"> </w:t>
      </w:r>
      <w:r>
        <w:t xml:space="preserve">- As demonstrações da VSL de emagrecimento (fluido intestinal, fita de pH, gordura no prato, teste Mounjaro vs SodaTide)</w:t>
      </w:r>
      <w:r>
        <w:t xml:space="preserve"> </w:t>
      </w:r>
      <w:r>
        <w:rPr>
          <w:bCs/>
          <w:b/>
        </w:rPr>
        <w:t xml:space="preserve">não serão replicadas</w:t>
      </w:r>
      <w:r>
        <w:t xml:space="preserve">. Serviram só de gramática.</w:t>
      </w:r>
      <w:r>
        <w:t xml:space="preserve"> </w:t>
      </w:r>
      <w:r>
        <w:t xml:space="preserve">- Este documento cobre o resto: as provas do MUS e, para cada uma, 3 opções de demonstração de tipos diferentes.</w:t>
      </w:r>
    </w:p>
    <w:p>
      <w:pPr>
        <w:pStyle w:val="BodyText"/>
      </w:pPr>
      <w:r>
        <w:rPr>
          <w:bCs/>
          <w:b/>
        </w:rPr>
        <w:t xml:space="preserve">Tipos de demonstração usados (cada prova recebe 3 tipos distintos)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Objetos e reação física numa mesa (esponja, vidro, pó, giz,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Olha isso acontecendo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Filmado no rancho, com animal, cocho, saco, veterinário, rancheiro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com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aparelho dá cor ou número na tela (fita de pH, balança, seringa graduada, régua, timer, tira de 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 afirmação em medida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fotografado, rótulo real, manchete, laudo, com marcador amarelo e post-it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Citável, pausável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num homem de verdade (urina, régua, selo postal, kit de saliva, 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Funciona em gente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lados da tela ao mesmo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Contraste em 2 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Microscópio, ressonância, 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</w:t>
            </w:r>
            <w:r>
              <w:t xml:space="preserve"> </w:t>
            </w:r>
            <w:r>
              <w:t xml:space="preserve">“</w:t>
            </w:r>
            <w:r>
              <w:t xml:space="preserve">de dentro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 escondida, celular, trail cam, time-lapse, chamada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bruta, não editada</w:t>
            </w:r>
          </w:p>
        </w:tc>
      </w:tr>
    </w:tbl>
    <w:p>
      <w:pPr>
        <w:pStyle w:val="BodyText"/>
      </w:pPr>
      <w:r>
        <w:t xml:space="preserve">Regras transversais: pó sempre sem marca (saco de rancho, lata, colher de madeira); cada demo termina com um número ou cor na tela; um leigo presente reagindo (Tyson, o rancheiro ou a Julia Ann); a mudança acontece no mesmo plano, sem corte.</w:t>
      </w:r>
    </w:p>
    <w:p>
      <w:r>
        <w:pict>
          <v:rect style="width:0;height:1.5pt" o:hralign="center" o:hrstd="t" o:hr="t"/>
        </w:pict>
      </w:r>
    </w:p>
    <w:bookmarkStart w:id="20" w:name="X3ea22d8e020775ae4c2928775b7c04042c50c8a"/>
    <w:p>
      <w:pPr>
        <w:pStyle w:val="Heading2"/>
      </w:pPr>
      <w:r>
        <w:t xml:space="preserve">PROVA 1 —</w:t>
      </w:r>
      <w:r>
        <w:t xml:space="preserve"> </w:t>
      </w:r>
      <w:r>
        <w:t xml:space="preserve">“</w:t>
      </w:r>
      <w:r>
        <w:t xml:space="preserve">Longhorns não cimentam</w:t>
      </w:r>
      <w:r>
        <w:t xml:space="preserve">”</w:t>
      </w:r>
      <w:r>
        <w:t xml:space="preserve">: come o dobro do veneno e cobre aos 18</w:t>
      </w:r>
    </w:p>
    <w:p>
      <w:pPr>
        <w:pStyle w:val="FirstParagraph"/>
      </w:pPr>
      <w:r>
        <w:rPr>
          <w:bCs/>
          <w:b/>
        </w:rPr>
        <w:t xml:space="preserve">1A · CAMPO — A balança do cocho.</w:t>
      </w:r>
      <w:r>
        <w:t xml:space="preserve"> </w:t>
      </w:r>
      <w:r>
        <w:t xml:space="preserve">O rancheiro pendura na balança de gancho a ração do dia do touro: o ponteiro marca 15 kg. Ao lado, Huberman pendura o prato de um homem: 1,2 kg. Lettering</w:t>
      </w:r>
      <w:r>
        <w:t xml:space="preserve"> </w:t>
      </w:r>
      <w:r>
        <w:t xml:space="preserve">“</w:t>
      </w:r>
      <w:r>
        <w:t xml:space="preserve">15 KG / DAY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1.2 KG / DAY</w:t>
      </w:r>
      <w:r>
        <w:t xml:space="preserve">”</w:t>
      </w:r>
      <w:r>
        <w:t xml:space="preserve">. Corte para o mesmo touro, brinco com o ano de nascimento visível, cobrindo uma vaca no pasto. Lettering</w:t>
      </w:r>
      <w:r>
        <w:t xml:space="preserve"> </w:t>
      </w:r>
      <w:r>
        <w:t xml:space="preserve">“</w:t>
      </w:r>
      <w:r>
        <w:t xml:space="preserve">BORN 2008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1B · INSTRUMENTO — O exame do veterinário.</w:t>
      </w:r>
      <w:r>
        <w:t xml:space="preserve"> </w:t>
      </w:r>
      <w:r>
        <w:t xml:space="preserve">Exame de aptidão reprodutiva (Breeding Soundness Exam, prática real) feito no curral: o veterinário anota na prancheta</w:t>
      </w:r>
      <w:r>
        <w:t xml:space="preserve"> </w:t>
      </w:r>
      <w:r>
        <w:t xml:space="preserve">“</w:t>
      </w:r>
      <w:r>
        <w:t xml:space="preserve">motilidade 70%, libido: satisfatório, idade: 17</w:t>
      </w:r>
      <w:r>
        <w:t xml:space="preserve">”</w:t>
      </w:r>
      <w:r>
        <w:t xml:space="preserve">. Close na ficha carimbada</w:t>
      </w:r>
      <w:r>
        <w:t xml:space="preserve"> </w:t>
      </w:r>
      <w:r>
        <w:t xml:space="preserve">“</w:t>
      </w:r>
      <w:r>
        <w:t xml:space="preserve">POTENTIAL BREEDER — SATISFACTORY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AGE 17 = MAN OF 75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1C · DOCUMENTO — Os dois laudos de glifosato.</w:t>
      </w:r>
      <w:r>
        <w:t xml:space="preserve"> </w:t>
      </w:r>
      <w:r>
        <w:t xml:space="preserve">Dois papéis lado a lado na mesa: laudo de resíduo de glifosato na ração (ppb) e laudo de glifosato no pão/aveia do homem (ppb). Marcador amarelo nos dois números; post-it manuscrito</w:t>
      </w:r>
      <w:r>
        <w:t xml:space="preserve"> </w:t>
      </w:r>
      <w:r>
        <w:t xml:space="preserve">“</w:t>
      </w:r>
      <w:r>
        <w:t xml:space="preserve">o touro come 2x mais e não cimenta</w:t>
      </w:r>
      <w:r>
        <w:t xml:space="preserve">”</w:t>
      </w:r>
      <w:r>
        <w:t xml:space="preserve">. Fonte real: existem laudos de resíduo em ração e os dados da USDA para alimentos.</w:t>
      </w:r>
    </w:p>
    <w:bookmarkEnd w:id="20"/>
    <w:bookmarkStart w:id="21" w:name="X6a868a15cdc710737c2b6351d031f0d8c43c68d"/>
    <w:p>
      <w:pPr>
        <w:pStyle w:val="Heading2"/>
      </w:pPr>
      <w:r>
        <w:t xml:space="preserve">PROVA 2 — Bicarbonato é prática real de ração (tampão de rúmen, 0,7–1%)</w:t>
      </w:r>
    </w:p>
    <w:p>
      <w:pPr>
        <w:pStyle w:val="FirstParagraph"/>
      </w:pPr>
      <w:r>
        <w:rPr>
          <w:bCs/>
          <w:b/>
        </w:rPr>
        <w:t xml:space="preserve">2A · DOCUMENTO — O rótulo que qualquer um confere.</w:t>
      </w:r>
      <w:r>
        <w:t xml:space="preserve"> </w:t>
      </w:r>
      <w:r>
        <w:t xml:space="preserve">Rótulo real de suplemento mineral/ração de gado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na lista de ingredientes, marcador amarelo. Ao lado, a folha de extensão rural (Texas A&amp;M AgriLife ou similar) com</w:t>
      </w:r>
      <w:r>
        <w:t xml:space="preserve"> </w:t>
      </w:r>
      <w:r>
        <w:t xml:space="preserve">“</w:t>
      </w:r>
      <w:r>
        <w:t xml:space="preserve">0.7–1% of dry matter</w:t>
      </w:r>
      <w:r>
        <w:t xml:space="preserve">”</w:t>
      </w:r>
      <w:r>
        <w:t xml:space="preserve"> </w:t>
      </w:r>
      <w:r>
        <w:t xml:space="preserve">marcado. Post-it:</w:t>
      </w:r>
      <w:r>
        <w:t xml:space="preserve"> </w:t>
      </w:r>
      <w:r>
        <w:t xml:space="preserve">“</w:t>
      </w:r>
      <w:r>
        <w:t xml:space="preserve">está em todo rancho do Texas</w:t>
      </w:r>
      <w:r>
        <w:t xml:space="preserve">”</w:t>
      </w:r>
      <w:r>
        <w:t xml:space="preserve">. É a única parte do mecanismo que o espectador pode checar no Google: mostrar a busca no celular.</w:t>
      </w:r>
      <w:r>
        <w:t xml:space="preserve"> </w:t>
      </w:r>
      <w:r>
        <w:rPr>
          <w:bCs/>
          <w:b/>
        </w:rPr>
        <w:t xml:space="preserve">2B · CAMPO — O palete do galpão.</w:t>
      </w:r>
      <w:r>
        <w:t xml:space="preserve"> </w:t>
      </w:r>
      <w:r>
        <w:t xml:space="preserve">No galpão, palete com sacos de 50 lb de bicarbonato grau ração (marca borrada ou saco liso). O rancheiro abre com a faca, enche a concha e joga no vagão misturador.</w:t>
      </w:r>
      <w:r>
        <w:t xml:space="preserve"> </w:t>
      </w:r>
      <w:r>
        <w:t xml:space="preserve">“</w:t>
      </w:r>
      <w:r>
        <w:t xml:space="preserve">Todo rancho tem esse palete. Nenhum tem na farmácia.</w:t>
      </w:r>
      <w:r>
        <w:t xml:space="preserve">”</w:t>
      </w:r>
      <w:r>
        <w:t xml:space="preserve"> </w:t>
      </w:r>
      <w:r>
        <w:rPr>
          <w:bCs/>
          <w:b/>
        </w:rPr>
        <w:t xml:space="preserve">2C · INSTRUMENTO — A balança do misturador.</w:t>
      </w:r>
      <w:r>
        <w:t xml:space="preserve"> </w:t>
      </w:r>
      <w:r>
        <w:t xml:space="preserve">Vagão misturador de ração tem balança digital. Close no visor subindo enquanto o pó entra:</w:t>
      </w:r>
      <w:r>
        <w:t xml:space="preserve"> </w:t>
      </w:r>
      <w:r>
        <w:t xml:space="preserve">“</w:t>
      </w:r>
      <w:r>
        <w:t xml:space="preserve">9 kg em 900 kg de ração = 1%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1%</w:t>
      </w:r>
      <w:r>
        <w:t xml:space="preserve">”</w:t>
      </w:r>
      <w:r>
        <w:t xml:space="preserve">. É a dose do touro, e abre a prova 12 (dose humana).</w:t>
      </w:r>
    </w:p>
    <w:bookmarkEnd w:id="21"/>
    <w:bookmarkStart w:id="22" w:name="X3feb3f6f79a38c824f4451855a0e3f460cf8914"/>
    <w:p>
      <w:pPr>
        <w:pStyle w:val="Heading2"/>
      </w:pPr>
      <w:r>
        <w:t xml:space="preserve">PROVA 3 — Cavalo tem 1 estômago, boi tem 4: pó puro só arrota (o truque do cavalo é o animal errado)</w:t>
      </w:r>
    </w:p>
    <w:p>
      <w:pPr>
        <w:pStyle w:val="FirstParagraph"/>
      </w:pPr>
      <w:r>
        <w:rPr>
          <w:bCs/>
          <w:b/>
        </w:rPr>
        <w:t xml:space="preserve">3A · BANCADA — Dois béqueres, uma colher.</w:t>
      </w:r>
      <w:r>
        <w:t xml:space="preserve"> </w:t>
      </w:r>
      <w:r>
        <w:t xml:space="preserve">Béquer</w:t>
      </w:r>
      <w:r>
        <w:t xml:space="preserve"> </w:t>
      </w:r>
      <w:r>
        <w:t xml:space="preserve">“</w:t>
      </w:r>
      <w:r>
        <w:t xml:space="preserve">HORSE / HUMAN STOMACH</w:t>
      </w:r>
      <w:r>
        <w:t xml:space="preserve">”</w:t>
      </w:r>
      <w:r>
        <w:t xml:space="preserve"> </w:t>
      </w:r>
      <w:r>
        <w:t xml:space="preserve">com ácido (vinagre, pH 2) e béquer</w:t>
      </w:r>
      <w:r>
        <w:t xml:space="preserve"> </w:t>
      </w:r>
      <w:r>
        <w:t xml:space="preserve">“</w:t>
      </w:r>
      <w:r>
        <w:t xml:space="preserve">BULL RUMEN</w:t>
      </w:r>
      <w:r>
        <w:t xml:space="preserve">”</w:t>
      </w:r>
      <w:r>
        <w:t xml:space="preserve"> </w:t>
      </w:r>
      <w:r>
        <w:t xml:space="preserve">com solução tamponada (pH 6,5). Fita de pH nos dois antes: vermelha e verde. Colher de pó em cada um. No cavalo: espuma violenta, some em 10 segundos, a fita continua vermelha. No touro: borbulha leve, o pó fica em suspensão, a fita continua verde. Timer na tela:</w:t>
      </w:r>
      <w:r>
        <w:t xml:space="preserve"> </w:t>
      </w:r>
      <w:r>
        <w:t xml:space="preserve">“</w:t>
      </w:r>
      <w:r>
        <w:t xml:space="preserve">10 s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4 h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BURP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BUFFER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3B · IMAGEM — O corte dos dois animais.</w:t>
      </w:r>
      <w:r>
        <w:t xml:space="preserve"> </w:t>
      </w:r>
      <w:r>
        <w:t xml:space="preserve">3D: cavalo com um estômago, boi com quatro compartimentos. O pó cai no cavalo, espuma e sobe (arroto). No boi, entra no rúmen e fica circulando, cobrindo a parede. Depois o mesmo 3D do homem com o estômago igual ao do cavalo. Lettering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3C · CORPO — O homem que arrota.</w:t>
      </w:r>
      <w:r>
        <w:t xml:space="preserve"> </w:t>
      </w:r>
      <w:r>
        <w:t xml:space="preserve">Voluntário à mesa bebe a colher de pó puro em água. Cronômetro na tela. Aos 40 segundos, arrota. Lettering</w:t>
      </w:r>
      <w:r>
        <w:t xml:space="preserve"> </w:t>
      </w:r>
      <w:r>
        <w:t xml:space="preserve">“</w:t>
      </w:r>
      <w:r>
        <w:t xml:space="preserve">THAT’S WHERE THE HORSE TRICK ENDS</w:t>
      </w:r>
      <w:r>
        <w:t xml:space="preserve">”</w:t>
      </w:r>
      <w:r>
        <w:t xml:space="preserve">. Depois toma o preparo: cronômetro vai a 5 minutos, nada.</w:t>
      </w:r>
      <w:r>
        <w:t xml:space="preserve"> </w:t>
      </w:r>
      <w:r>
        <w:t xml:space="preserve">“</w:t>
      </w:r>
      <w:r>
        <w:t xml:space="preserve">Agora ele está onde precisa.</w:t>
      </w:r>
      <w:r>
        <w:t xml:space="preserve">”</w:t>
      </w:r>
    </w:p>
    <w:bookmarkEnd w:id="22"/>
    <w:bookmarkStart w:id="23" w:name="X3ac05eb035d263ce13fe366a511c708a2d7b405"/>
    <w:p>
      <w:pPr>
        <w:pStyle w:val="Heading2"/>
      </w:pPr>
      <w:r>
        <w:t xml:space="preserve">PROVA 4 — Preparado certo, o bicarbonato dissolve o cimento (DISSOLVER)</w:t>
      </w:r>
    </w:p>
    <w:p>
      <w:pPr>
        <w:pStyle w:val="FirstParagraph"/>
      </w:pPr>
      <w:r>
        <w:rPr>
          <w:bCs/>
          <w:b/>
        </w:rPr>
        <w:t xml:space="preserve">4A · BANCADA — A esponja cimentada no vidro.</w:t>
      </w:r>
      <w:r>
        <w:t xml:space="preserve"> </w:t>
      </w:r>
      <w:r>
        <w:t xml:space="preserve">Esponja vermelha coberta com pasta de giz seca (o cimento) dentro de um vaso de vidro. Primeiro, água pura: nada. Depois, o preparo do rancheiro (bicarbonato + ácido fraco): efervescência real, as placas brancas se soltam e caem no fundo. Mão aperta a esponja: solta de novo. Timer</w:t>
      </w:r>
      <w:r>
        <w:t xml:space="preserve"> </w:t>
      </w:r>
      <w:r>
        <w:t xml:space="preserve">“</w:t>
      </w:r>
      <w:r>
        <w:t xml:space="preserve">90 s</w:t>
      </w:r>
      <w:r>
        <w:t xml:space="preserve">”</w:t>
      </w:r>
      <w:r>
        <w:t xml:space="preserve">. Variação para o MUS da versão de lead: o corte do pênis volta em plano fechado, só a bandeja enchendo de preto.</w:t>
      </w:r>
      <w:r>
        <w:t xml:space="preserve"> </w:t>
      </w:r>
      <w:r>
        <w:rPr>
          <w:bCs/>
          <w:b/>
        </w:rPr>
        <w:t xml:space="preserve">4B · INSTRUMENTO — A balança do cimento.</w:t>
      </w:r>
      <w:r>
        <w:t xml:space="preserve"> </w:t>
      </w:r>
      <w:r>
        <w:t xml:space="preserve">Esponja cimentada na balança de cozinha:</w:t>
      </w:r>
      <w:r>
        <w:t xml:space="preserve"> </w:t>
      </w:r>
      <w:r>
        <w:t xml:space="preserve">“</w:t>
      </w:r>
      <w:r>
        <w:t xml:space="preserve">184 g</w:t>
      </w:r>
      <w:r>
        <w:t xml:space="preserve">”</w:t>
      </w:r>
      <w:r>
        <w:t xml:space="preserve">. Banho no preparo, enxágue, de volta à balança:</w:t>
      </w:r>
      <w:r>
        <w:t xml:space="preserve"> </w:t>
      </w:r>
      <w:r>
        <w:t xml:space="preserve">“</w:t>
      </w:r>
      <w:r>
        <w:t xml:space="preserve">91 g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93 GRAMS OF CEMENT CAME OFF</w:t>
      </w:r>
      <w:r>
        <w:t xml:space="preserve">”</w:t>
      </w:r>
      <w:r>
        <w:t xml:space="preserve">. Depois o resíduo recolhido num filtro de café, pesado sozinho:</w:t>
      </w:r>
      <w:r>
        <w:t xml:space="preserve"> </w:t>
      </w:r>
      <w:r>
        <w:t xml:space="preserve">“</w:t>
      </w:r>
      <w:r>
        <w:t xml:space="preserve">93 g</w:t>
      </w:r>
      <w:r>
        <w:t xml:space="preserve">”</w:t>
      </w:r>
      <w:r>
        <w:t xml:space="preserve">. A matemática fecha na tela.</w:t>
      </w:r>
      <w:r>
        <w:t xml:space="preserve"> </w:t>
      </w:r>
      <w:r>
        <w:rPr>
          <w:bCs/>
          <w:b/>
        </w:rPr>
        <w:t xml:space="preserve">4C · IMAGEM — O microscópio ao vivo.</w:t>
      </w:r>
      <w:r>
        <w:t xml:space="preserve"> </w:t>
      </w:r>
      <w:r>
        <w:t xml:space="preserve">Microscópio USB ligado na tela. Cristal de giz (o cimento) na lâmina. Uma gota do preparo: borbulha e o cristal se desfaz em 60 segundos, em time-lapse na própria tela. Lettering</w:t>
      </w:r>
      <w:r>
        <w:t xml:space="preserve"> </w:t>
      </w:r>
      <w:r>
        <w:t xml:space="preserve">“</w:t>
      </w:r>
      <w:r>
        <w:t xml:space="preserve">60 SECONDS · 400x</w:t>
      </w:r>
      <w:r>
        <w:t xml:space="preserve">”</w:t>
      </w:r>
      <w:r>
        <w:t xml:space="preserve">.</w:t>
      </w:r>
    </w:p>
    <w:bookmarkEnd w:id="23"/>
    <w:bookmarkStart w:id="24" w:name="X7932cd61243512d47d2f8679122f6582fa96e00"/>
    <w:p>
      <w:pPr>
        <w:pStyle w:val="Heading2"/>
      </w:pPr>
      <w:r>
        <w:t xml:space="preserve">PROVA 5 — A placa sai na urina (urina escura na primeira semana)</w:t>
      </w:r>
    </w:p>
    <w:p>
      <w:pPr>
        <w:pStyle w:val="FirstParagraph"/>
      </w:pPr>
      <w:r>
        <w:rPr>
          <w:bCs/>
          <w:b/>
        </w:rPr>
        <w:t xml:space="preserve">5A · CORPO — Os sete potes.</w:t>
      </w:r>
      <w:r>
        <w:t xml:space="preserve"> </w:t>
      </w:r>
      <w:r>
        <w:t xml:space="preserve">Sete potes de urina de um voluntário enfileirados, etiquetados</w:t>
      </w:r>
      <w:r>
        <w:t xml:space="preserve"> </w:t>
      </w:r>
      <w:r>
        <w:t xml:space="preserve">“</w:t>
      </w:r>
      <w:r>
        <w:t xml:space="preserve">DAY 1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DAY 7</w:t>
      </w:r>
      <w:r>
        <w:t xml:space="preserve">”</w:t>
      </w:r>
      <w:r>
        <w:t xml:space="preserve">, com data. Clara no dia 1, escura no dia 3, clareando até o dia 7. Attia levanta o do dia 3 contra a luz: sedimento no fundo. Lettering</w:t>
      </w:r>
      <w:r>
        <w:t xml:space="preserve"> </w:t>
      </w:r>
      <w:r>
        <w:t xml:space="preserve">“</w:t>
      </w:r>
      <w:r>
        <w:t xml:space="preserve">DAY 3 — THE CEMENT LEAVES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5B · BANCADA — O filtro de café.</w:t>
      </w:r>
      <w:r>
        <w:t xml:space="preserve"> </w:t>
      </w:r>
      <w:r>
        <w:t xml:space="preserve">Despeja o pote do dia 3 num filtro de papel. O filtro segura um grão cinza-escuro. Abre o filtro sob a lâmpada e esfrega entre os dedos:</w:t>
      </w:r>
      <w:r>
        <w:t xml:space="preserve"> </w:t>
      </w:r>
      <w:r>
        <w:t xml:space="preserve">“</w:t>
      </w:r>
      <w:r>
        <w:t xml:space="preserve">isso saiu de um homem de 58 anos</w:t>
      </w:r>
      <w:r>
        <w:t xml:space="preserve">”</w:t>
      </w:r>
      <w:r>
        <w:t xml:space="preserve">. Huberman mostra para a câmera na ponta do dedo.</w:t>
      </w:r>
      <w:r>
        <w:t xml:space="preserve"> </w:t>
      </w:r>
      <w:r>
        <w:rPr>
          <w:bCs/>
          <w:b/>
        </w:rPr>
        <w:t xml:space="preserve">5C · DOCUMENTO — O laudo de urinálise.</w:t>
      </w:r>
      <w:r>
        <w:t xml:space="preserve"> </w:t>
      </w:r>
      <w:r>
        <w:t xml:space="preserve">Laudo</w:t>
      </w:r>
      <w:r>
        <w:t xml:space="preserve"> </w:t>
      </w:r>
      <w:r>
        <w:t xml:space="preserve">“</w:t>
      </w:r>
      <w:r>
        <w:t xml:space="preserve">Urinalysis — Day 3 — Sediment: calcified collagen fragments</w:t>
      </w:r>
      <w:r>
        <w:t xml:space="preserve">”</w:t>
      </w:r>
      <w:r>
        <w:t xml:space="preserve"> </w:t>
      </w:r>
      <w:r>
        <w:t xml:space="preserve">fotografado com marcador amarelo e post-it</w:t>
      </w:r>
      <w:r>
        <w:t xml:space="preserve"> </w:t>
      </w:r>
      <w:r>
        <w:t xml:space="preserve">“</w:t>
      </w:r>
      <w:r>
        <w:t xml:space="preserve">Fort Worth pilot — #14</w:t>
      </w:r>
      <w:r>
        <w:t xml:space="preserve">”</w:t>
      </w:r>
      <w:r>
        <w:t xml:space="preserve">. Ao lado, a tira de urina (dipstick) com a escala de cores do fabricante e a tira do voluntário no tom mais escuro.</w:t>
      </w:r>
    </w:p>
    <w:bookmarkEnd w:id="24"/>
    <w:bookmarkStart w:id="25" w:name="Xcf849c0db1b0d0ec609d7757aea082d529f2d00"/>
    <w:p>
      <w:pPr>
        <w:pStyle w:val="Heading2"/>
      </w:pPr>
      <w:r>
        <w:t xml:space="preserve">PROVA 6 — Colágeno de pote é destruído pelo ácido; o tendão de Longhorn passa (RECONSTRUIR)</w:t>
      </w:r>
    </w:p>
    <w:p>
      <w:pPr>
        <w:pStyle w:val="FirstParagraph"/>
      </w:pPr>
      <w:r>
        <w:rPr>
          <w:bCs/>
          <w:b/>
        </w:rPr>
        <w:t xml:space="preserve">6A · BANCADA — Dois copos de ácido.</w:t>
      </w:r>
      <w:r>
        <w:t xml:space="preserve"> </w:t>
      </w:r>
      <w:r>
        <w:t xml:space="preserve">Dois copos de</w:t>
      </w:r>
      <w:r>
        <w:t xml:space="preserve"> </w:t>
      </w:r>
      <w:r>
        <w:t xml:space="preserve">“</w:t>
      </w:r>
      <w:r>
        <w:t xml:space="preserve">ácido do estômago</w:t>
      </w:r>
      <w:r>
        <w:t xml:space="preserve">”</w:t>
      </w:r>
      <w:r>
        <w:t xml:space="preserve"> </w:t>
      </w:r>
      <w:r>
        <w:t xml:space="preserve">morno. No primeiro, uma colher de colágeno de pote de ruga: some em segundos. No segundo, o extrato de tendão de Longhorn em grânulos: fica inteiro, afunda, não desmancha. Timer</w:t>
      </w:r>
      <w:r>
        <w:t xml:space="preserve"> </w:t>
      </w:r>
      <w:r>
        <w:t xml:space="preserve">“</w:t>
      </w:r>
      <w:r>
        <w:t xml:space="preserve">30 s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DESTROYED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SURVIVES</w:t>
      </w:r>
      <w:r>
        <w:t xml:space="preserve">”</w:t>
      </w:r>
      <w:r>
        <w:t xml:space="preserve">. Depois, close de cada copo passando por uma peneira: um vazio, o outro cheio.</w:t>
      </w:r>
      <w:r>
        <w:t xml:space="preserve"> </w:t>
      </w:r>
      <w:r>
        <w:rPr>
          <w:bCs/>
          <w:b/>
        </w:rPr>
        <w:t xml:space="preserve">6B · DOCUMENTO — Os dois rótulos.</w:t>
      </w:r>
      <w:r>
        <w:t xml:space="preserve"> </w:t>
      </w:r>
      <w:r>
        <w:t xml:space="preserve">Pote de colágeno de farmácia com o painel de ingredientes:</w:t>
      </w:r>
      <w:r>
        <w:t xml:space="preserve"> </w:t>
      </w:r>
      <w:r>
        <w:t xml:space="preserve">“</w:t>
      </w:r>
      <w:r>
        <w:t xml:space="preserve">bovine hide (couro), feedlot</w:t>
      </w:r>
      <w:r>
        <w:t xml:space="preserve">”</w:t>
      </w:r>
      <w:r>
        <w:t xml:space="preserve"> </w:t>
      </w:r>
      <w:r>
        <w:t xml:space="preserve">marcado em amarelo. Ao lado, a ficha do extrato:</w:t>
      </w:r>
      <w:r>
        <w:t xml:space="preserve"> </w:t>
      </w:r>
      <w:r>
        <w:t xml:space="preserve">“</w:t>
      </w:r>
      <w:r>
        <w:t xml:space="preserve">Longhorn tendon, pasture-raised, type III 71%</w:t>
      </w:r>
      <w:r>
        <w:t xml:space="preserve">”</w:t>
      </w:r>
      <w:r>
        <w:t xml:space="preserve">. Post-it:</w:t>
      </w:r>
      <w:r>
        <w:t xml:space="preserve"> </w:t>
      </w:r>
      <w:r>
        <w:t xml:space="preserve">“</w:t>
      </w:r>
      <w:r>
        <w:t xml:space="preserve">couro de confinamento vs tendão de pasto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6C · CAMPO — O tendão na mão.</w:t>
      </w:r>
      <w:r>
        <w:t xml:space="preserve"> </w:t>
      </w:r>
      <w:r>
        <w:t xml:space="preserve">No curral, o veterinário mostra o tendão real de uma pata bovina (do açougue) numa bandeja ao lado de um pote de farmácia. Estica o tendão com as duas mãos:</w:t>
      </w:r>
      <w:r>
        <w:t xml:space="preserve"> </w:t>
      </w:r>
      <w:r>
        <w:t xml:space="preserve">“</w:t>
      </w:r>
      <w:r>
        <w:t xml:space="preserve">isso é a mola</w:t>
      </w:r>
      <w:r>
        <w:t xml:space="preserve">”</w:t>
      </w:r>
      <w:r>
        <w:t xml:space="preserve">. Corte para o tanque de hidrólise (ou a panela, na versão artesanal do piloto) onde o tendão vira gel âmbar.</w:t>
      </w:r>
    </w:p>
    <w:bookmarkEnd w:id="25"/>
    <w:bookmarkStart w:id="26" w:name="Xe35dde8d92bd5feba2051a96539ba191061a3ef"/>
    <w:p>
      <w:pPr>
        <w:pStyle w:val="Heading2"/>
      </w:pPr>
      <w:r>
        <w:t xml:space="preserve">PROVA 7 — Esponja reconstruída volta a inchar e crescer (tamanho)</w:t>
      </w:r>
    </w:p>
    <w:p>
      <w:pPr>
        <w:pStyle w:val="FirstParagraph"/>
      </w:pPr>
      <w:r>
        <w:rPr>
          <w:bCs/>
          <w:b/>
        </w:rPr>
        <w:t xml:space="preserve">7A · INSTRUMENTO — Seringa graduada e régua.</w:t>
      </w:r>
      <w:r>
        <w:t xml:space="preserve"> </w:t>
      </w:r>
      <w:r>
        <w:t xml:space="preserve">Duas esponjas iguais em dois tubos de acrílico, régua colada na frente. Seringa de 60 ml de líquido vermelho empurrada em cada uma. Na cimentada, o êmbolo trava em 15 ml e a esponja fica em 10 cm. Na reconstruída, entram 60 ml e ela sobe a 13,5 cm. Os dois números na tela:</w:t>
      </w:r>
      <w:r>
        <w:t xml:space="preserve"> </w:t>
      </w:r>
      <w:r>
        <w:t xml:space="preserve">“</w:t>
      </w:r>
      <w:r>
        <w:t xml:space="preserve">15 ML / 10 CM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60 ML / 13.5 CM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7B · CORPO — A régua do piloto, com o set à mostra.</w:t>
      </w:r>
      <w:r>
        <w:t xml:space="preserve"> </w:t>
      </w:r>
      <w:r>
        <w:t xml:space="preserve">Antes de mostrar o cartão</w:t>
      </w:r>
      <w:r>
        <w:t xml:space="preserve"> </w:t>
      </w:r>
      <w:r>
        <w:t xml:space="preserve">“</w:t>
      </w:r>
      <w:r>
        <w:t xml:space="preserve">Day 1 / Day 30</w:t>
      </w:r>
      <w:r>
        <w:t xml:space="preserve">”</w:t>
      </w:r>
      <w:r>
        <w:t xml:space="preserve"> </w:t>
      </w:r>
      <w:r>
        <w:t xml:space="preserve">do voluntário, mostra o set: tripé com fita no chão, mesma régua clínica, mesma luz, mesma distância.</w:t>
      </w:r>
      <w:r>
        <w:t xml:space="preserve"> </w:t>
      </w:r>
      <w:r>
        <w:t xml:space="preserve">“</w:t>
      </w:r>
      <w:r>
        <w:t xml:space="preserve">Mesma régua, mesma luz, mesmo intervalo.</w:t>
      </w:r>
      <w:r>
        <w:t xml:space="preserve">”</w:t>
      </w:r>
      <w:r>
        <w:t xml:space="preserve"> </w:t>
      </w:r>
      <w:r>
        <w:t xml:space="preserve">Depois o cartão com os decimais (5,6” → 8,4”). Rosto desfocado, nome e cidade do Texas.</w:t>
      </w:r>
      <w:r>
        <w:t xml:space="preserve"> </w:t>
      </w:r>
      <w:r>
        <w:rPr>
          <w:bCs/>
          <w:b/>
        </w:rPr>
        <w:t xml:space="preserve">7C · IMAGEM — O radiologista traça o cimento.</w:t>
      </w:r>
      <w:r>
        <w:t xml:space="preserve"> </w:t>
      </w:r>
      <w:r>
        <w:t xml:space="preserve">Ressonância na tela com a ferramenta de medição aberta. O radiologista contorna a área branca com o cursor:</w:t>
      </w:r>
      <w:r>
        <w:t xml:space="preserve"> </w:t>
      </w:r>
      <w:r>
        <w:t xml:space="preserve">“</w:t>
      </w:r>
      <w:r>
        <w:t xml:space="preserve">60%</w:t>
      </w:r>
      <w:r>
        <w:t xml:space="preserve">”</w:t>
      </w:r>
      <w:r>
        <w:t xml:space="preserve">. Carrega o exame do dia 30, contorna de novo:</w:t>
      </w:r>
      <w:r>
        <w:t xml:space="preserve"> </w:t>
      </w:r>
      <w:r>
        <w:t xml:space="preserve">“</w:t>
      </w:r>
      <w:r>
        <w:t xml:space="preserve">28%</w:t>
      </w:r>
      <w:r>
        <w:t xml:space="preserve">”</w:t>
      </w:r>
      <w:r>
        <w:t xml:space="preserve">. A medida aparece em cm³ ao lado, como num laudo real.</w:t>
      </w:r>
    </w:p>
    <w:bookmarkEnd w:id="26"/>
    <w:bookmarkStart w:id="27" w:name="X2e515159455fb133f145356a7bb8a0cb49213f7"/>
    <w:p>
      <w:pPr>
        <w:pStyle w:val="Heading2"/>
      </w:pPr>
      <w:r>
        <w:t xml:space="preserve">PROVA 8 — O glifosato de amanhã já está no café: por isso PROTEGER (Pycnogenol)</w:t>
      </w:r>
    </w:p>
    <w:p>
      <w:pPr>
        <w:pStyle w:val="FirstParagraph"/>
      </w:pPr>
      <w:r>
        <w:rPr>
          <w:bCs/>
          <w:b/>
        </w:rPr>
        <w:t xml:space="preserve">8A · BANCADA — As duas esponjas borrifadas por 7 dias.</w:t>
      </w:r>
      <w:r>
        <w:t xml:space="preserve"> </w:t>
      </w:r>
      <w:r>
        <w:t xml:space="preserve">Duas esponjas limpas. Uma recebe o</w:t>
      </w:r>
      <w:r>
        <w:t xml:space="preserve"> </w:t>
      </w:r>
      <w:r>
        <w:t xml:space="preserve">“</w:t>
      </w:r>
      <w:r>
        <w:t xml:space="preserve">selante</w:t>
      </w:r>
      <w:r>
        <w:t xml:space="preserve">”</w:t>
      </w:r>
      <w:r>
        <w:t xml:space="preserve"> </w:t>
      </w:r>
      <w:r>
        <w:t xml:space="preserve">(Pycnogenol); a outra, nada. Todo dia, as duas são borrifadas com</w:t>
      </w:r>
      <w:r>
        <w:t xml:space="preserve"> </w:t>
      </w:r>
      <w:r>
        <w:t xml:space="preserve">“</w:t>
      </w:r>
      <w:r>
        <w:t xml:space="preserve">glifosato</w:t>
      </w:r>
      <w:r>
        <w:t xml:space="preserve">”</w:t>
      </w:r>
      <w:r>
        <w:t xml:space="preserve"> </w:t>
      </w:r>
      <w:r>
        <w:t xml:space="preserve">(água tingida). Time-lapse de 7 dias: na sem proteção, a água entra e a esponja escurece e endurece; na protegida, a água escorre em gotas (um impermeabilizante dá esse efeito de verdade). Lettering</w:t>
      </w:r>
      <w:r>
        <w:t xml:space="preserve"> </w:t>
      </w:r>
      <w:r>
        <w:t xml:space="preserve">“</w:t>
      </w:r>
      <w:r>
        <w:t xml:space="preserve">DAY 7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8B · DOCUMENTO — A mesa do café com bandeirinhas.</w:t>
      </w:r>
      <w:r>
        <w:t xml:space="preserve"> </w:t>
      </w:r>
      <w:r>
        <w:t xml:space="preserve">Pão, aveia, café, cerveja, mel na mesa. Em cada um, uma bandeirinha de palito com o valor de glifosato (ppb) tirado dos laudos públicos. Uma balança de cozinha ao lado soma:</w:t>
      </w:r>
      <w:r>
        <w:t xml:space="preserve"> </w:t>
      </w:r>
      <w:r>
        <w:t xml:space="preserve">“</w:t>
      </w:r>
      <w:r>
        <w:t xml:space="preserve">sua dose de hoje: X</w:t>
      </w:r>
      <w:r>
        <w:t xml:space="preserve">”</w:t>
      </w:r>
      <w:r>
        <w:t xml:space="preserve">. Marcador amarelo na linha do laudo correspondente.</w:t>
      </w:r>
      <w:r>
        <w:t xml:space="preserve"> </w:t>
      </w:r>
      <w:r>
        <w:rPr>
          <w:bCs/>
          <w:b/>
        </w:rPr>
        <w:t xml:space="preserve">8C · REGISTRO — O pulverizador ao amanhecer.</w:t>
      </w:r>
      <w:r>
        <w:t xml:space="preserve"> </w:t>
      </w:r>
      <w:r>
        <w:t xml:space="preserve">Imagem real de pulverizador de lavoura ao nascer do sol (stock), corte para o café sendo coado na cozinha do rancho, corte para a goma na mão.</w:t>
      </w:r>
      <w:r>
        <w:t xml:space="preserve"> </w:t>
      </w:r>
      <w:r>
        <w:t xml:space="preserve">“</w:t>
      </w:r>
      <w:r>
        <w:t xml:space="preserve">Enquanto você assistia este vídeo, isso entrou de novo.</w:t>
      </w:r>
      <w:r>
        <w:t xml:space="preserve">”</w:t>
      </w:r>
    </w:p>
    <w:bookmarkEnd w:id="27"/>
    <w:bookmarkStart w:id="28" w:name="X05cda2ee0ed0010502b30060f8a9d97777606a3"/>
    <w:p>
      <w:pPr>
        <w:pStyle w:val="Heading2"/>
      </w:pPr>
      <w:r>
        <w:t xml:space="preserve">PROVA 9 — Pycnogenol sobe o óxido nítrico (</w:t>
      </w:r>
      <w:r>
        <w:t xml:space="preserve">“</w:t>
      </w:r>
      <w:r>
        <w:t xml:space="preserve">você pensa e já está duro</w:t>
      </w:r>
      <w:r>
        <w:t xml:space="preserve">”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9A · INSTRUMENTO — A tira de saliva de óxido nítrico.</w:t>
      </w:r>
      <w:r>
        <w:t xml:space="preserve"> </w:t>
      </w:r>
      <w:r>
        <w:t xml:space="preserve">Tiras de teste de óxido nítrico na saliva (produto real de farmácia). Voluntário testa antes: rosa claro (</w:t>
      </w:r>
      <w:r>
        <w:t xml:space="preserve">“</w:t>
      </w:r>
      <w:r>
        <w:t xml:space="preserve">LOW</w:t>
      </w:r>
      <w:r>
        <w:t xml:space="preserve">”</w:t>
      </w:r>
      <w:r>
        <w:t xml:space="preserve">). Toma a goma; 2 horas depois (corte com relógio): vermelho escuro (</w:t>
      </w:r>
      <w:r>
        <w:t xml:space="preserve">“</w:t>
      </w:r>
      <w:r>
        <w:t xml:space="preserve">HIGH</w:t>
      </w:r>
      <w:r>
        <w:t xml:space="preserve">”</w:t>
      </w:r>
      <w:r>
        <w:t xml:space="preserve">). As duas tiras lado a lado na escala do fabricante.</w:t>
      </w:r>
      <w:r>
        <w:t xml:space="preserve"> </w:t>
      </w:r>
      <w:r>
        <w:rPr>
          <w:bCs/>
          <w:b/>
        </w:rPr>
        <w:t xml:space="preserve">9B · BANCADA — A mangueira com a pinça.</w:t>
      </w:r>
      <w:r>
        <w:t xml:space="preserve"> </w:t>
      </w:r>
      <w:r>
        <w:t xml:space="preserve">Mangueira transparente com líquido vermelho e uma pinça fechada no meio: pinga. Huberman abre a pinça: jorra.</w:t>
      </w:r>
      <w:r>
        <w:t xml:space="preserve"> </w:t>
      </w:r>
      <w:r>
        <w:t xml:space="preserve">“</w:t>
      </w:r>
      <w:r>
        <w:t xml:space="preserve">Óxido nítrico é a mão que abre a pinça. O glifosato gruda na pinça. O Pycnogenol tira o glifosato da pinça.</w:t>
      </w:r>
      <w:r>
        <w:t xml:space="preserve">”</w:t>
      </w:r>
      <w:r>
        <w:t xml:space="preserve"> </w:t>
      </w:r>
      <w:r>
        <w:rPr>
          <w:bCs/>
          <w:b/>
        </w:rPr>
        <w:t xml:space="preserve">9C · DOCUMENTO — O gráfico à mão.</w:t>
      </w:r>
      <w:r>
        <w:t xml:space="preserve"> </w:t>
      </w:r>
      <w:r>
        <w:t xml:space="preserve">Attia desenha num quadro branco as barras do estudo de Pycnogenol:</w:t>
      </w:r>
      <w:r>
        <w:t xml:space="preserve"> </w:t>
      </w:r>
      <w:r>
        <w:t xml:space="preserve">“</w:t>
      </w:r>
      <w:r>
        <w:t xml:space="preserve">IIEF 15 → 27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</w:t>
      </w:r>
      <w:r>
        <w:t xml:space="preserve">”</w:t>
      </w:r>
      <w:r>
        <w:t xml:space="preserve">. Ao lado, a página do estudo fotografada com marcador no número. Post-it</w:t>
      </w:r>
      <w:r>
        <w:t xml:space="preserve"> </w:t>
      </w:r>
      <w:r>
        <w:t xml:space="preserve">“</w:t>
      </w:r>
      <w:r>
        <w:t xml:space="preserve">3 meses</w:t>
      </w:r>
      <w:r>
        <w:t xml:space="preserve">”</w:t>
      </w:r>
      <w:r>
        <w:t xml:space="preserve">.</w:t>
      </w:r>
    </w:p>
    <w:bookmarkEnd w:id="28"/>
    <w:bookmarkStart w:id="29" w:name="Xf8182d691b796119b3dabd5ce0e9bae407031c0"/>
    <w:p>
      <w:pPr>
        <w:pStyle w:val="Heading2"/>
      </w:pPr>
      <w:r>
        <w:t xml:space="preserve">PROVA 10 — Tongkat Ali reativa os receptores sem estrogênio e sem fígado (REATIVAR)</w:t>
      </w:r>
    </w:p>
    <w:p>
      <w:pPr>
        <w:pStyle w:val="FirstParagraph"/>
      </w:pPr>
      <w:r>
        <w:rPr>
          <w:bCs/>
          <w:b/>
        </w:rPr>
        <w:t xml:space="preserve">10A · CORPO — O kit de testosterona em casa.</w:t>
      </w:r>
      <w:r>
        <w:t xml:space="preserve"> </w:t>
      </w:r>
      <w:r>
        <w:t xml:space="preserve">Kit de testosterona por saliva ou picada no dedo (produto real). Dia 0: resultado na tela do celular. Dia 7: resultado novo. Os dois prints lado a lado, nome borrado, número em destaque. Lettering</w:t>
      </w:r>
      <w:r>
        <w:t xml:space="preserve"> </w:t>
      </w:r>
      <w:r>
        <w:t xml:space="preserve">“</w:t>
      </w:r>
      <w:r>
        <w:t xml:space="preserve">+31% FREE T — 7 DAYS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10B · BANCADA — A lâmpada com o fio cortado.</w:t>
      </w:r>
      <w:r>
        <w:t xml:space="preserve"> </w:t>
      </w:r>
      <w:r>
        <w:t xml:space="preserve">Volta a lâmpada do bloco do problema (TRT = apertar o interruptor com o fio cortado). Huberman emenda o fio na frente da câmera e aperta o interruptor: acende.</w:t>
      </w:r>
      <w:r>
        <w:t xml:space="preserve"> </w:t>
      </w:r>
      <w:r>
        <w:t xml:space="preserve">“</w:t>
      </w:r>
      <w:r>
        <w:t xml:space="preserve">TRT aperta o interruptor. Tongkat emenda o fio.</w:t>
      </w:r>
      <w:r>
        <w:t xml:space="preserve">”</w:t>
      </w:r>
      <w:r>
        <w:t xml:space="preserve"> </w:t>
      </w:r>
      <w:r>
        <w:t xml:space="preserve">Depois mostra que o fio emendado não passa por nada (sem fígado, sem estrogênio): dois ícones riscados.</w:t>
      </w:r>
      <w:r>
        <w:t xml:space="preserve"> </w:t>
      </w:r>
      <w:r>
        <w:rPr>
          <w:bCs/>
          <w:b/>
        </w:rPr>
        <w:t xml:space="preserve">10C · IMAGEM — Os receptores acendendo.</w:t>
      </w:r>
      <w:r>
        <w:t xml:space="preserve"> </w:t>
      </w:r>
      <w:r>
        <w:t xml:space="preserve">3D da esponja com os receptores cinzas,</w:t>
      </w:r>
      <w:r>
        <w:t xml:space="preserve"> </w:t>
      </w:r>
      <w:r>
        <w:t xml:space="preserve">“</w:t>
      </w:r>
      <w:r>
        <w:t xml:space="preserve">DORMANT</w:t>
      </w:r>
      <w:r>
        <w:t xml:space="preserve">”</w:t>
      </w:r>
      <w:r>
        <w:t xml:space="preserve">. A partícula entra e eles acendem em verde um a um,</w:t>
      </w:r>
      <w:r>
        <w:t xml:space="preserve"> </w:t>
      </w:r>
      <w:r>
        <w:t xml:space="preserve">“</w:t>
      </w:r>
      <w:r>
        <w:t xml:space="preserve">ACTIVATED</w:t>
      </w:r>
      <w:r>
        <w:t xml:space="preserve">”</w:t>
      </w:r>
      <w:r>
        <w:t xml:space="preserve">, com o contador subindo. Mesma gramática do ACTIVATED da referência, aplicada ao tecido.</w:t>
      </w:r>
    </w:p>
    <w:bookmarkEnd w:id="29"/>
    <w:bookmarkStart w:id="30" w:name="Xa5b9ac0d3fcc40eaaaef7fb96a0233b3e9122b7"/>
    <w:p>
      <w:pPr>
        <w:pStyle w:val="Heading2"/>
      </w:pPr>
      <w:r>
        <w:t xml:space="preserve">PROVA 11 — Quatro verbos na ordem exata: cada um sozinho faz 10%</w:t>
      </w:r>
    </w:p>
    <w:p>
      <w:pPr>
        <w:pStyle w:val="FirstParagraph"/>
      </w:pPr>
      <w:r>
        <w:rPr>
          <w:bCs/>
          <w:b/>
        </w:rPr>
        <w:t xml:space="preserve">11A · BANCADA — Cinco vidros em fila.</w:t>
      </w:r>
      <w:r>
        <w:t xml:space="preserve"> </w:t>
      </w:r>
      <w:r>
        <w:t xml:space="preserve">Cinco esponjas cimentadas em cinco vidros. Vidro 1 recebe só o pó; 2 só o colágeno; 3 só o Pycnogenol; 4 só o Tongkat; 5 recebe os quatro, na ordem. Timer. Nos quatro primeiros, a esponja continua presa (lettering</w:t>
      </w:r>
      <w:r>
        <w:t xml:space="preserve"> </w:t>
      </w:r>
      <w:r>
        <w:t xml:space="preserve">“</w:t>
      </w:r>
      <w:r>
        <w:t xml:space="preserve">10%</w:t>
      </w:r>
      <w:r>
        <w:t xml:space="preserve">”</w:t>
      </w:r>
      <w:r>
        <w:t xml:space="preserve"> </w:t>
      </w:r>
      <w:r>
        <w:t xml:space="preserve">em cada). No quinto, solta, enche e sobe na régua (</w:t>
      </w:r>
      <w:r>
        <w:t xml:space="preserve">“</w:t>
      </w:r>
      <w:r>
        <w:t xml:space="preserve">100%</w:t>
      </w:r>
      <w:r>
        <w:t xml:space="preserve">”</w:t>
      </w:r>
      <w:r>
        <w:t xml:space="preserve">). Plano aberto com os cinco juntos.</w:t>
      </w:r>
      <w:r>
        <w:t xml:space="preserve"> </w:t>
      </w:r>
      <w:r>
        <w:rPr>
          <w:bCs/>
          <w:b/>
        </w:rPr>
        <w:t xml:space="preserve">11B · REGISTRO — Time-lapse de 30 dias.</w:t>
      </w:r>
      <w:r>
        <w:t xml:space="preserve"> </w:t>
      </w:r>
      <w:r>
        <w:t xml:space="preserve">Duas esponjas limpas após o DISSOLVER, borrifadas todo dia. Uma recebe só o dissolver; a outra, os quatro. Calendário no canto. Dia 20: a primeira escurece de novo (o cimento voltou); a segunda continua vermelha.</w:t>
      </w:r>
      <w:r>
        <w:t xml:space="preserve"> </w:t>
      </w:r>
      <w:r>
        <w:t xml:space="preserve">“</w:t>
      </w:r>
      <w:r>
        <w:t xml:space="preserve">É por isso que 3 meses te traz de volta a esta página.</w:t>
      </w:r>
      <w:r>
        <w:t xml:space="preserve">”</w:t>
      </w:r>
      <w:r>
        <w:t xml:space="preserve"> </w:t>
      </w:r>
      <w:r>
        <w:rPr>
          <w:bCs/>
          <w:b/>
        </w:rPr>
        <w:t xml:space="preserve">11C · DOCUMENTO — O caderno das 12 rodadas.</w:t>
      </w:r>
      <w:r>
        <w:t xml:space="preserve"> </w:t>
      </w:r>
      <w:r>
        <w:t xml:space="preserve">Página do caderno de formulação com a tabela</w:t>
      </w:r>
      <w:r>
        <w:t xml:space="preserve"> </w:t>
      </w:r>
      <w:r>
        <w:t xml:space="preserve">“</w:t>
      </w:r>
      <w:r>
        <w:t xml:space="preserve">Round 1 a 12 — ordem — resultado</w:t>
      </w:r>
      <w:r>
        <w:t xml:space="preserve">”</w:t>
      </w:r>
      <w:r>
        <w:t xml:space="preserve">. Marcador amarelo na única linha com</w:t>
      </w:r>
      <w:r>
        <w:t xml:space="preserve"> </w:t>
      </w:r>
      <w:r>
        <w:t xml:space="preserve">“</w:t>
      </w:r>
      <w:r>
        <w:t xml:space="preserve">94%</w:t>
      </w:r>
      <w:r>
        <w:t xml:space="preserve">”</w:t>
      </w:r>
      <w:r>
        <w:t xml:space="preserve">; as outras com 9%, 11%, 14%, 38%. Post-it:</w:t>
      </w:r>
      <w:r>
        <w:t xml:space="preserve"> </w:t>
      </w:r>
      <w:r>
        <w:t xml:space="preserve">“</w:t>
      </w:r>
      <w:r>
        <w:t xml:space="preserve">ordem errada = cimento volta</w:t>
      </w:r>
      <w:r>
        <w:t xml:space="preserve">”</w:t>
      </w:r>
      <w:r>
        <w:t xml:space="preserve">.</w:t>
      </w:r>
    </w:p>
    <w:bookmarkEnd w:id="30"/>
    <w:bookmarkStart w:id="31" w:name="Xce01a349951229a5101a4ad2f64d149e3852884"/>
    <w:p>
      <w:pPr>
        <w:pStyle w:val="Heading2"/>
      </w:pPr>
      <w:r>
        <w:t xml:space="preserve">PROVA 12 — Dose exata: não dá pra fazer em casa</w:t>
      </w:r>
    </w:p>
    <w:p>
      <w:pPr>
        <w:pStyle w:val="FirstParagraph"/>
      </w:pPr>
      <w:r>
        <w:rPr>
          <w:bCs/>
          <w:b/>
        </w:rPr>
        <w:t xml:space="preserve">12A · INSTRUMENTO — A balança de miligramas.</w:t>
      </w:r>
      <w:r>
        <w:t xml:space="preserve"> </w:t>
      </w:r>
      <w:r>
        <w:t xml:space="preserve">O rancheiro mede a concha do touro (900 kg): a balança marca</w:t>
      </w:r>
      <w:r>
        <w:t xml:space="preserve"> </w:t>
      </w:r>
      <w:r>
        <w:t xml:space="preserve">“</w:t>
      </w:r>
      <w:r>
        <w:t xml:space="preserve">9.000 mg</w:t>
      </w:r>
      <w:r>
        <w:t xml:space="preserve">”</w:t>
      </w:r>
      <w:r>
        <w:t xml:space="preserve">. Huberman coloca a dose humana numa balança de precisão:</w:t>
      </w:r>
      <w:r>
        <w:t xml:space="preserve"> </w:t>
      </w:r>
      <w:r>
        <w:t xml:space="preserve">“</w:t>
      </w:r>
      <w:r>
        <w:t xml:space="preserve">380 mg</w:t>
      </w:r>
      <w:r>
        <w:t xml:space="preserve">”</w:t>
      </w:r>
      <w:r>
        <w:t xml:space="preserve">. Tenta com a colher de cozinha:</w:t>
      </w:r>
      <w:r>
        <w:t xml:space="preserve"> </w:t>
      </w:r>
      <w:r>
        <w:t xml:space="preserve">“</w:t>
      </w:r>
      <w:r>
        <w:t xml:space="preserve">1.900 mg</w:t>
      </w:r>
      <w:r>
        <w:t xml:space="preserve">”</w:t>
      </w:r>
      <w:r>
        <w:t xml:space="preserve">, depois</w:t>
      </w:r>
      <w:r>
        <w:t xml:space="preserve"> </w:t>
      </w:r>
      <w:r>
        <w:t xml:space="preserve">“</w:t>
      </w:r>
      <w:r>
        <w:t xml:space="preserve">120 mg</w:t>
      </w:r>
      <w:r>
        <w:t xml:space="preserve">”</w:t>
      </w:r>
      <w:r>
        <w:t xml:space="preserve">. Nunca acerta.</w:t>
      </w:r>
      <w:r>
        <w:t xml:space="preserve"> </w:t>
      </w:r>
      <w:r>
        <w:t xml:space="preserve">“</w:t>
      </w:r>
      <w:r>
        <w:t xml:space="preserve">Abaixo disso o ácido destrói; acima disso é só arroto e barriga.</w:t>
      </w:r>
      <w:r>
        <w:t xml:space="preserve">”</w:t>
      </w:r>
      <w:r>
        <w:t xml:space="preserve"> </w:t>
      </w:r>
      <w:r>
        <w:rPr>
          <w:bCs/>
          <w:b/>
        </w:rPr>
        <w:t xml:space="preserve">12B · BANCADA — Os três copos de Cachinhos Dourados.</w:t>
      </w:r>
      <w:r>
        <w:t xml:space="preserve"> </w:t>
      </w:r>
      <w:r>
        <w:t xml:space="preserve">Três copos com ácido e fita de pH. Dose baixa: espuma e a fita continua vermelha. Dose alta: fica turvo, a fita passa do ponto (azul). Dose exata: límpido, fita verde. Lettering</w:t>
      </w:r>
      <w:r>
        <w:t xml:space="preserve"> </w:t>
      </w:r>
      <w:r>
        <w:t xml:space="preserve">“</w:t>
      </w:r>
      <w:r>
        <w:t xml:space="preserve">TOO LITTLE / TOO MUCH / EXACT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12C · CAMPO — O fardo na mesa de jantar.</w:t>
      </w:r>
      <w:r>
        <w:t xml:space="preserve"> </w:t>
      </w:r>
      <w:r>
        <w:t xml:space="preserve">Para ter a dose do touro do jeito do touro, você teria de comer o que ele come. Corte: um fardo de feno inteiro em cima da mesa de jantar da cozinha, prato e talheres ao lado.</w:t>
      </w:r>
      <w:r>
        <w:t xml:space="preserve"> </w:t>
      </w:r>
      <w:r>
        <w:t xml:space="preserve">“</w:t>
      </w:r>
      <w:r>
        <w:t xml:space="preserve">Ou isso, ou uma goma.</w:t>
      </w:r>
      <w:r>
        <w:t xml:space="preserve">”</w:t>
      </w:r>
    </w:p>
    <w:bookmarkEnd w:id="31"/>
    <w:bookmarkStart w:id="32" w:name="X5f3895a389b76c235fd97d8ce4f0c0490f00331"/>
    <w:p>
      <w:pPr>
        <w:pStyle w:val="Heading2"/>
      </w:pPr>
      <w:r>
        <w:t xml:space="preserve">PROVA 13 — O garanhão de haras não cobre égua: é coletado num manequim. O touro monta no pasto</w:t>
      </w:r>
    </w:p>
    <w:p>
      <w:pPr>
        <w:pStyle w:val="FirstParagraph"/>
      </w:pPr>
      <w:r>
        <w:rPr>
          <w:bCs/>
          <w:b/>
        </w:rPr>
        <w:t xml:space="preserve">13A · SPLIT — Manequim vs pasto.</w:t>
      </w:r>
      <w:r>
        <w:t xml:space="preserve"> </w:t>
      </w:r>
      <w:r>
        <w:t xml:space="preserve">Esquerda: coleta de garanhão num manequim acolchoado, veterinário de luvas (imagem real de haras). Direita: touro Longhorn cobrindo vaca no pasto aberto, sozinho. Lettering</w:t>
      </w:r>
      <w:r>
        <w:t xml:space="preserve"> </w:t>
      </w:r>
      <w:r>
        <w:t xml:space="preserve">“</w:t>
      </w:r>
      <w:r>
        <w:t xml:space="preserve">$30 MILLION — NEVER MOUNTS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$700K — MOUNTS AT 18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13B · DOCUMENTO — A tabela de preços do haras.</w:t>
      </w:r>
      <w:r>
        <w:t xml:space="preserve"> </w:t>
      </w:r>
      <w:r>
        <w:t xml:space="preserve">Tabela real de haras:</w:t>
      </w:r>
      <w:r>
        <w:t xml:space="preserve"> </w:t>
      </w:r>
      <w:r>
        <w:t xml:space="preserve">“</w:t>
      </w:r>
      <w:r>
        <w:t xml:space="preserve">Frozen semen — $X per straw — AI only</w:t>
      </w:r>
      <w:r>
        <w:t xml:space="preserve">”</w:t>
      </w:r>
      <w:r>
        <w:t xml:space="preserve">. Marcador no</w:t>
      </w:r>
      <w:r>
        <w:t xml:space="preserve"> </w:t>
      </w:r>
      <w:r>
        <w:t xml:space="preserve">“</w:t>
      </w:r>
      <w:r>
        <w:t xml:space="preserve">AI only</w:t>
      </w:r>
      <w:r>
        <w:t xml:space="preserve">”</w:t>
      </w:r>
      <w:r>
        <w:t xml:space="preserve">. Ao lado, o livro de cobertura do rancho, manuscrito, com datas de monta natural. Post-it:</w:t>
      </w:r>
      <w:r>
        <w:t xml:space="preserve"> </w:t>
      </w:r>
      <w:r>
        <w:t xml:space="preserve">“</w:t>
      </w:r>
      <w:r>
        <w:t xml:space="preserve">um vende palheta, o outro monta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13C · CAMPO — Huberman toca o manequim.</w:t>
      </w:r>
      <w:r>
        <w:t xml:space="preserve"> </w:t>
      </w:r>
      <w:r>
        <w:t xml:space="preserve">Visita a um haras: o manequim de coleta físico no galpão. Huberman passa a mão:</w:t>
      </w:r>
      <w:r>
        <w:t xml:space="preserve"> </w:t>
      </w:r>
      <w:r>
        <w:t xml:space="preserve">“</w:t>
      </w:r>
      <w:r>
        <w:t xml:space="preserve">é com isso que o garanhão de 30 milhões</w:t>
      </w:r>
      <w:r>
        <w:t xml:space="preserve"> </w:t>
      </w:r>
      <w:r>
        <w:t xml:space="preserve">‘</w:t>
      </w:r>
      <w:r>
        <w:t xml:space="preserve">cobre</w:t>
      </w:r>
      <w:r>
        <w:t xml:space="preserve">’</w:t>
      </w:r>
      <w:r>
        <w:t xml:space="preserve">”</w:t>
      </w:r>
      <w:r>
        <w:t xml:space="preserve">. Corte para ele no rancho, encostado na cerca, o touro atrás.</w:t>
      </w:r>
    </w:p>
    <w:bookmarkEnd w:id="32"/>
    <w:bookmarkStart w:id="33" w:name="Xe2591293196b4bd9b02688c31675699b258c638"/>
    <w:p>
      <w:pPr>
        <w:pStyle w:val="Heading2"/>
      </w:pPr>
      <w:r>
        <w:t xml:space="preserve">PROVA 14 — Dois touros irmãos: um com o pó, um sem (</w:t>
      </w:r>
      <w:r>
        <w:t xml:space="preserve">“</w:t>
      </w:r>
      <w:r>
        <w:t xml:space="preserve">touro não sabe o que é placebo</w:t>
      </w:r>
      <w:r>
        <w:t xml:space="preserve">”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14A · CAMPO — Os dois currais.</w:t>
      </w:r>
      <w:r>
        <w:t xml:space="preserve"> </w:t>
      </w:r>
      <w:r>
        <w:t xml:space="preserve">Dois touros nascidos no mesmo ano, brincos 41 e 42, dois currais, dois cochos. Quadro-negro com a data de início. Só o 41 recebe o pó na ração. Dia 30: o 41 cobre; o 42 fica no canto. Mesmo pasto, mesma ração, mesmo glifosato.</w:t>
      </w:r>
      <w:r>
        <w:t xml:space="preserve"> </w:t>
      </w:r>
      <w:r>
        <w:rPr>
          <w:bCs/>
          <w:b/>
        </w:rPr>
        <w:t xml:space="preserve">14B · INSTRUMENTO — A ficha do veterinário nos dois.</w:t>
      </w:r>
      <w:r>
        <w:t xml:space="preserve"> </w:t>
      </w:r>
      <w:r>
        <w:t xml:space="preserve">Exame de aptidão reprodutiva no dia 0 e no dia 30 nos dois touros. Fichas lado a lado: motilidade e libido do 41 sobem; do 42, caem. Carimbo e assinatura.</w:t>
      </w:r>
      <w:r>
        <w:t xml:space="preserve"> </w:t>
      </w:r>
      <w:r>
        <w:rPr>
          <w:bCs/>
          <w:b/>
        </w:rPr>
        <w:t xml:space="preserve">14C · REGISTRO — A trail cam do pasto.</w:t>
      </w:r>
      <w:r>
        <w:t xml:space="preserve"> </w:t>
      </w:r>
      <w:r>
        <w:t xml:space="preserve">Câmera de trilha (as que o rancheiro usa para caça), com data e hora, apontada para o pasto à noite. Contador de montas no canto:</w:t>
      </w:r>
      <w:r>
        <w:t xml:space="preserve"> </w:t>
      </w:r>
      <w:r>
        <w:t xml:space="preserve">“</w:t>
      </w:r>
      <w:r>
        <w:t xml:space="preserve">41: 14 montas / 42: 0</w:t>
      </w:r>
      <w:r>
        <w:t xml:space="preserve">”</w:t>
      </w:r>
      <w:r>
        <w:t xml:space="preserve">. Imagem granulada, infravermelha, a prova mais bruta de todas.</w:t>
      </w:r>
    </w:p>
    <w:bookmarkEnd w:id="33"/>
    <w:bookmarkStart w:id="34" w:name="Xeffecf30ba6d819c5781c03e03a0f0645c7f5e3"/>
    <w:p>
      <w:pPr>
        <w:pStyle w:val="Heading2"/>
      </w:pPr>
      <w:r>
        <w:t xml:space="preserve">PROVA 15 — Os marcos: 72 h ereção matinal, 5 d, 14 d, 21 d, 30 d</w:t>
      </w:r>
    </w:p>
    <w:p>
      <w:pPr>
        <w:pStyle w:val="FirstParagraph"/>
      </w:pPr>
      <w:r>
        <w:rPr>
          <w:bCs/>
          <w:b/>
        </w:rPr>
        <w:t xml:space="preserve">15A · CORPO — O teste do selo postal.</w:t>
      </w:r>
      <w:r>
        <w:t xml:space="preserve"> </w:t>
      </w:r>
      <w:r>
        <w:t xml:space="preserve">Teste clínico antigo e real: uma tira de selos colada em volta do pênis antes de dormir. Se houver ereção noturna, o anel rasga. Dia 1: anel inteiro de manhã. Dia 3: anel rasgado. Close dos dois anéis na mesa.</w:t>
      </w:r>
      <w:r>
        <w:t xml:space="preserve"> </w:t>
      </w:r>
      <w:r>
        <w:t xml:space="preserve">“</w:t>
      </w:r>
      <w:r>
        <w:t xml:space="preserve">O corpo não sabe mentir dormindo.</w:t>
      </w:r>
      <w:r>
        <w:t xml:space="preserve">”</w:t>
      </w:r>
      <w:r>
        <w:t xml:space="preserve"> </w:t>
      </w:r>
      <w:r>
        <w:rPr>
          <w:bCs/>
          <w:b/>
        </w:rPr>
        <w:t xml:space="preserve">15B · REGISTRO — O diário de 7 da manhã.</w:t>
      </w:r>
      <w:r>
        <w:t xml:space="preserve"> </w:t>
      </w:r>
      <w:r>
        <w:t xml:space="preserve">Vídeos-selfie do voluntário (ou do Tyson) às 7h, com carimbo de data: dia 1 cara amassada; dia 3</w:t>
      </w:r>
      <w:r>
        <w:t xml:space="preserve"> </w:t>
      </w:r>
      <w:r>
        <w:t xml:space="preserve">“</w:t>
      </w:r>
      <w:r>
        <w:t xml:space="preserve">aconteceu</w:t>
      </w:r>
      <w:r>
        <w:t xml:space="preserve">”</w:t>
      </w:r>
      <w:r>
        <w:t xml:space="preserve">; dia 11 a voz da esposa ao fundo; dia 21 a fita métrica na mão. Montagem de 20 segundos.</w:t>
      </w:r>
      <w:r>
        <w:t xml:space="preserve"> </w:t>
      </w:r>
      <w:r>
        <w:rPr>
          <w:bCs/>
          <w:b/>
        </w:rPr>
        <w:t xml:space="preserve">15C · DOCUMENTO — O calendário da cozinha.</w:t>
      </w:r>
      <w:r>
        <w:t xml:space="preserve"> </w:t>
      </w:r>
      <w:r>
        <w:t xml:space="preserve">Calendário de parede com X por dia e uma palavra por dia na caligrafia dele:</w:t>
      </w:r>
      <w:r>
        <w:t xml:space="preserve"> </w:t>
      </w:r>
      <w:r>
        <w:t xml:space="preserve">“</w:t>
      </w:r>
      <w:r>
        <w:t xml:space="preserve">arroto / escuro / escuro / manhã / … / 21 — régua / 30 — RM</w:t>
      </w:r>
      <w:r>
        <w:t xml:space="preserve">”</w:t>
      </w:r>
      <w:r>
        <w:t xml:space="preserve">. Câmera percorre o mês.</w:t>
      </w:r>
    </w:p>
    <w:bookmarkEnd w:id="34"/>
    <w:bookmarkStart w:id="35" w:name="Xe721ce2547c1615eb701cdf9c89633491f0ae95"/>
    <w:p>
      <w:pPr>
        <w:pStyle w:val="Heading2"/>
      </w:pPr>
      <w:r>
        <w:t xml:space="preserve">PROVA 16 — Trial: 94% de reversão, 97% ereção espontânea, placebo 8%</w:t>
      </w:r>
    </w:p>
    <w:p>
      <w:pPr>
        <w:pStyle w:val="FirstParagraph"/>
      </w:pPr>
      <w:r>
        <w:rPr>
          <w:bCs/>
          <w:b/>
        </w:rPr>
        <w:t xml:space="preserve">16A · BANCADA — Cem esponjas na bandeja.</w:t>
      </w:r>
      <w:r>
        <w:t xml:space="preserve"> </w:t>
      </w:r>
      <w:r>
        <w:t xml:space="preserve">Plano de cima: bandeja com 100 esponjas. 94 vermelhas, inchadas; 6 cinzas, presas. Ao lado, a bandeja do placebo: 8 vermelhas, 92 cinzas. Infográfico físico, sem 3D. Lettering</w:t>
      </w:r>
      <w:r>
        <w:t xml:space="preserve"> </w:t>
      </w:r>
      <w:r>
        <w:t xml:space="preserve">“</w:t>
      </w:r>
      <w:r>
        <w:t xml:space="preserve">94% / 8%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16B · DOCUMENTO — A primeira planilha.</w:t>
      </w:r>
      <w:r>
        <w:t xml:space="preserve"> </w:t>
      </w:r>
      <w:r>
        <w:t xml:space="preserve">A folha</w:t>
      </w:r>
      <w:r>
        <w:t xml:space="preserve"> </w:t>
      </w:r>
      <w:r>
        <w:t xml:space="preserve">“</w:t>
      </w:r>
      <w:r>
        <w:t xml:space="preserve">First dataset</w:t>
      </w:r>
      <w:r>
        <w:t xml:space="preserve">”</w:t>
      </w:r>
      <w:r>
        <w:t xml:space="preserve"> </w:t>
      </w:r>
      <w:r>
        <w:t xml:space="preserve">com o número de registro, 94% e 97% marcados em amarelo, a mão de Attia com a caneta. Post-it</w:t>
      </w:r>
      <w:r>
        <w:t xml:space="preserve"> </w:t>
      </w:r>
      <w:r>
        <w:t xml:space="preserve">“</w:t>
      </w:r>
      <w:r>
        <w:t xml:space="preserve">entre o 4º e o 14º dia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16C · CORPO — O mural dos 37.</w:t>
      </w:r>
      <w:r>
        <w:t xml:space="preserve"> </w:t>
      </w:r>
      <w:r>
        <w:t xml:space="preserve">Quadro de cortiça com 37 polaroides dos voluntários do piloto (rostos desfocados), primeiro nome, idade, cidade do Texas, e um post-it por foto com o dia do primeiro resultado:</w:t>
      </w:r>
      <w:r>
        <w:t xml:space="preserve"> </w:t>
      </w:r>
      <w:r>
        <w:t xml:space="preserve">“</w:t>
      </w:r>
      <w:r>
        <w:t xml:space="preserve">dia 3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dia 4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dia 5</w:t>
      </w:r>
      <w:r>
        <w:t xml:space="preserve">”</w:t>
      </w:r>
      <w:r>
        <w:t xml:space="preserve">. Câmera passa devagar.</w:t>
      </w:r>
    </w:p>
    <w:bookmarkEnd w:id="35"/>
    <w:bookmarkStart w:id="36" w:name="Xa48be8769c56ba53d5614438cd1bd1afcfc378f"/>
    <w:p>
      <w:pPr>
        <w:pStyle w:val="Heading2"/>
      </w:pPr>
      <w:r>
        <w:t xml:space="preserve">PROVA 17 — No cavalo, o bicarbonato é doping de corrida (</w:t>
      </w:r>
      <w:r>
        <w:t xml:space="preserve">“</w:t>
      </w:r>
      <w:r>
        <w:t xml:space="preserve">milkshaking</w:t>
      </w:r>
      <w:r>
        <w:t xml:space="preserve">”</w:t>
      </w:r>
      <w:r>
        <w:t xml:space="preserve">), banido</w:t>
      </w:r>
    </w:p>
    <w:p>
      <w:pPr>
        <w:pStyle w:val="FirstParagraph"/>
      </w:pPr>
      <w:r>
        <w:rPr>
          <w:bCs/>
          <w:b/>
        </w:rPr>
        <w:t xml:space="preserve">17A · DOCUMENTO — A regra da comissão de corridas.</w:t>
      </w:r>
      <w:r>
        <w:t xml:space="preserve"> </w:t>
      </w:r>
      <w:r>
        <w:t xml:space="preserve">Manchete e regra reais sobre</w:t>
      </w:r>
      <w:r>
        <w:t xml:space="preserve"> </w:t>
      </w:r>
      <w:r>
        <w:t xml:space="preserve">“</w:t>
      </w:r>
      <w:r>
        <w:t xml:space="preserve">milkshaking</w:t>
      </w:r>
      <w:r>
        <w:t xml:space="preserve">”</w:t>
      </w:r>
      <w:r>
        <w:t xml:space="preserve"> </w:t>
      </w:r>
      <w:r>
        <w:t xml:space="preserve">banido (teste de TCO2) com marcador amarelo:</w:t>
      </w:r>
      <w:r>
        <w:t xml:space="preserve"> </w:t>
      </w:r>
      <w:r>
        <w:t xml:space="preserve">“</w:t>
      </w:r>
      <w:r>
        <w:t xml:space="preserve">sodium bicarbonate — prohibited</w:t>
      </w:r>
      <w:r>
        <w:t xml:space="preserve">”</w:t>
      </w:r>
      <w:r>
        <w:t xml:space="preserve">. Post-it:</w:t>
      </w:r>
      <w:r>
        <w:t xml:space="preserve"> </w:t>
      </w:r>
      <w:r>
        <w:t xml:space="preserve">“</w:t>
      </w:r>
      <w:r>
        <w:t xml:space="preserve">era pra músculo, por sonda, e é proibido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17B · CAMPO — A sonda no haras.</w:t>
      </w:r>
      <w:r>
        <w:t xml:space="preserve"> </w:t>
      </w:r>
      <w:r>
        <w:t xml:space="preserve">Veterinário mostra a sonda nasogástrica e a bomba usadas no milkshake, numa cabeça de cavalo de treino.</w:t>
      </w:r>
      <w:r>
        <w:t xml:space="preserve"> </w:t>
      </w:r>
      <w:r>
        <w:t xml:space="preserve">“</w:t>
      </w:r>
      <w:r>
        <w:t xml:space="preserve">Era assim que davam. Pra segurar o ácido lático na corrida. Nada a ver com égua.</w:t>
      </w:r>
      <w:r>
        <w:t xml:space="preserve">”</w:t>
      </w:r>
      <w:r>
        <w:t xml:space="preserve"> </w:t>
      </w:r>
      <w:r>
        <w:rPr>
          <w:bCs/>
          <w:b/>
        </w:rPr>
        <w:t xml:space="preserve">17C · SPLIT — Pista vs pasto.</w:t>
      </w:r>
      <w:r>
        <w:t xml:space="preserve"> </w:t>
      </w:r>
      <w:r>
        <w:t xml:space="preserve">Esquerda: cavalo de corrida no portão de largada, lettering</w:t>
      </w:r>
      <w:r>
        <w:t xml:space="preserve"> </w:t>
      </w:r>
      <w:r>
        <w:t xml:space="preserve">“</w:t>
      </w:r>
      <w:r>
        <w:t xml:space="preserve">BICARBONATE = MUSCLE</w:t>
      </w:r>
      <w:r>
        <w:t xml:space="preserve">”</w:t>
      </w:r>
      <w:r>
        <w:t xml:space="preserve">. Direita: touro cobrindo vaca, lettering</w:t>
      </w:r>
      <w:r>
        <w:t xml:space="preserve"> </w:t>
      </w:r>
      <w:r>
        <w:t xml:space="preserve">“</w:t>
      </w:r>
      <w:r>
        <w:t xml:space="preserve">BICARBONATE = BREEDING</w:t>
      </w:r>
      <w:r>
        <w:t xml:space="preserve">”</w:t>
      </w:r>
      <w:r>
        <w:t xml:space="preserve">.</w:t>
      </w:r>
      <w:r>
        <w:t xml:space="preserve"> </w:t>
      </w:r>
      <w:r>
        <w:t xml:space="preserve">“</w:t>
      </w:r>
      <w:r>
        <w:t xml:space="preserve">Mesmo pó, animal errado, motivo errado.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6"/>
    <w:bookmarkStart w:id="37" w:name="X072d7e5e1f76eb59b7d27628987bdaf6fd30d83"/>
    <w:p>
      <w:pPr>
        <w:pStyle w:val="Heading2"/>
      </w:pPr>
      <w:r>
        <w:t xml:space="preserve">Prioridade de produção (o que filmar primeiro)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da VSL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 primeiro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do pênis com Huberman no rancho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o ad validado; congruência clique → VSL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3A Dois béqueres com fita de pH (cavalo vs touro)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/ MUS 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Desqualifica o cavalo com cor na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4A + 4B Esponja cimentada no vidro + balança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decidido, prova física e número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5A + 5B Sete potes + filtro de café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Dissolver (sensorial)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nojenta, inesquecível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7A Seringa graduada e régua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medido, não prometido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11A Cinco vidros em 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4 verbos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 a fórmula e os 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14A + 14C Dois touros + trail cam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Único</w:t>
            </w:r>
            <w:r>
              <w:t xml:space="preserve"> </w:t>
            </w:r>
            <w:r>
              <w:t xml:space="preserve">“</w:t>
            </w:r>
            <w:r>
              <w:t xml:space="preserve">teste sem placebo</w:t>
            </w:r>
            <w:r>
              <w:t xml:space="preserve">”</w:t>
            </w:r>
            <w:r>
              <w:t xml:space="preserve"> </w:t>
            </w:r>
            <w:r>
              <w:t xml:space="preserve">filmável de verdade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15A Selo postal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Barato, real, o espectador pode fazer em casa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 Tira de óxido nítrico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Proteger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real de farmácia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13A Split manequim vs pasto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Desqualificação do cavalo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Destrói a imagem central da Soda Horse</w:t>
            </w:r>
          </w:p>
        </w:tc>
      </w:tr>
    </w:tbl>
    <w:bookmarkEnd w:id="37"/>
    <w:bookmarkStart w:id="38" w:name="lista-de-props"/>
    <w:p>
      <w:pPr>
        <w:pStyle w:val="Heading2"/>
      </w:pPr>
      <w:r>
        <w:t xml:space="preserve">Lista de props</w:t>
      </w:r>
    </w:p>
    <w:p>
      <w:pPr>
        <w:pStyle w:val="FirstParagraph"/>
      </w:pPr>
      <w:r>
        <w:t xml:space="preserve">Modelo anatômico de pênis em corte (silicone ou impressão 3D) com esponja vermelha e cavidade; pasta de giz ou gelatina com carvão ativado (cimento); esponjas de celulose vermelhas (30+); vasos e tubos de acrílico com régua colada; béqueres e fitas de pH; seringas de 60 ml graduadas; balança de cozinha e balança de precisão (mg); microscópio USB; filtros de café; 7 potes de urina com etiqueta; tiras de teste de óxido nítrico na saliva; kit de testosterona caseiro; selos postais; lâmpada com fio cortado e interruptor; mangueira transparente com pinça; bandeja com 100 esponjas; quadro de cortiça e polaroides; calendário de parede; trail cam; balança de gancho; saco de bicarbonato grau ração sem marca; rótulo real de ração com sodium bicarbonate; tendão bovino do açougue; pote de colágeno de farmácia; fardo de feno; quadro-negro do curral; prancheta de exame veterinário.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2026-10-10T15:32:27Z</dcterms:created>
  <dcterms:modified xsi:type="dcterms:W3CDTF">2026-10-10T15:32:27Z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