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e23b0337c0f0af5fe1aa4ac860112bcef6686b9"/>
    <w:p>
      <w:pPr>
        <w:pStyle w:val="Heading1"/>
      </w:pPr>
      <w:r>
        <w:t xml:space="preserve">VSL SodaFil — BLOCO 4: MARKETING THESIS, parte 1 (blocos A e B: a esponja e o cimento) (v1, 13/10/2026)</w:t>
      </w:r>
    </w:p>
    <w:p>
      <w:pPr>
        <w:pStyle w:val="FirstParagraph"/>
      </w:pPr>
      <w:r>
        <w:rPr>
          <w:bCs/>
          <w:b/>
        </w:rPr>
        <w:t xml:space="preserve">Bloco modelado:</w:t>
      </w:r>
      <w:r>
        <w:t xml:space="preserve"> </w:t>
      </w:r>
      <w:r>
        <w:t xml:space="preserve">SODA HORSE, blocos 11 e 12 (21:21 → 26:41), parágrafo a parágrafo. Enxertos da ALPHA EREC só onde a Soda Horse afirma sem fonte: Journal of Urology 1993 (11.1), Endocrine Reviews 14x (11.3),</w:t>
      </w:r>
      <w:r>
        <w:t xml:space="preserve"> </w:t>
      </w:r>
      <w:r>
        <w:t xml:space="preserve">“</w:t>
      </w:r>
      <w:r>
        <w:t xml:space="preserve">o corpo para aos 25</w:t>
      </w:r>
      <w:r>
        <w:t xml:space="preserve">”</w:t>
      </w:r>
      <w:r>
        <w:t xml:space="preserve"> </w:t>
      </w:r>
      <w:r>
        <w:t xml:space="preserve">(HJ). Cadeia: doc 12, premissas 1–13.</w:t>
      </w:r>
      <w:r>
        <w:t xml:space="preserve"> </w:t>
      </w:r>
      <w:r>
        <w:rPr>
          <w:bCs/>
          <w:b/>
        </w:rPr>
        <w:t xml:space="preserve">Estilo:</w:t>
      </w:r>
      <w:r>
        <w:t xml:space="preserve"> </w:t>
      </w:r>
      <w:r>
        <w:t xml:space="preserve">o da Soda Horse. Huberman em conversa de homem com homem, sem pudor. Fato na tela, memória na voz. Nenhum parágrafo termina no fato.</w:t>
      </w:r>
      <w:r>
        <w:t xml:space="preserve"> </w:t>
      </w:r>
      <w:r>
        <w:rPr>
          <w:bCs/>
          <w:b/>
        </w:rPr>
        <w:t xml:space="preserve">Entra depois de:</w:t>
      </w:r>
      <w:r>
        <w:t xml:space="preserve"> </w:t>
      </w:r>
      <w:r>
        <w:t xml:space="preserve">a discovery (</w:t>
      </w:r>
      <w:r>
        <w:t xml:space="preserve">“</w:t>
      </w:r>
      <w:r>
        <w:t xml:space="preserve">Because that’s where it gets ugly.</w:t>
      </w:r>
      <w:r>
        <w:t xml:space="preserve">”</w:t>
      </w:r>
      <w:r>
        <w:t xml:space="preserve">).</w:t>
      </w:r>
      <w:r>
        <w:t xml:space="preserve"> </w:t>
      </w:r>
      <w:r>
        <w:rPr>
          <w:bCs/>
          <w:b/>
        </w:rPr>
        <w:t xml:space="preserve">Duração-alvo:</w:t>
      </w:r>
      <w:r>
        <w:t xml:space="preserve"> </w:t>
      </w:r>
      <w:r>
        <w:t xml:space="preserve">5 min 20 s (a da Soda Horse 11–12).</w:t>
      </w:r>
      <w:r>
        <w:t xml:space="preserve"> </w:t>
      </w:r>
      <w:r>
        <w:rPr>
          <w:bCs/>
          <w:b/>
        </w:rPr>
        <w:t xml:space="preserve">Tamanho:</w:t>
      </w:r>
      <w:r>
        <w:t xml:space="preserve"> </w:t>
      </w:r>
      <w:r>
        <w:t xml:space="preserve">5.900 caracteres em EN, contra 5.700 da PT da Soda Horse.</w:t>
      </w:r>
      <w:r>
        <w:t xml:space="preserve"> </w:t>
      </w:r>
      <w:r>
        <w:rPr>
          <w:bCs/>
          <w:b/>
        </w:rPr>
        <w:t xml:space="preserve">Formato:</w:t>
      </w:r>
      <w:r>
        <w:t xml:space="preserve"> </w:t>
      </w:r>
      <w:r>
        <w:t xml:space="preserve">copy lisa nas duas línguas. Picos de legenda e trilha nas notas do fim.</w:t>
      </w:r>
    </w:p>
    <w:p>
      <w:r>
        <w:pict>
          <v:rect style="width:0;height:1.5pt" o:hralign="center" o:hrstd="t" o:hr="t"/>
        </w:pict>
      </w:r>
    </w:p>
    <w:bookmarkStart w:id="20" w:name="english-copy-final-para-gravação"/>
    <w:p>
      <w:pPr>
        <w:pStyle w:val="Heading2"/>
      </w:pPr>
      <w:r>
        <w:t xml:space="preserve">ENGLISH (copy final para gravação)</w:t>
      </w:r>
    </w:p>
    <w:p>
      <w:pPr>
        <w:pStyle w:val="FirstParagraph"/>
      </w:pPr>
      <w:r>
        <w:rPr>
          <w:bCs/>
          <w:b/>
        </w:rPr>
        <w:t xml:space="preserve">ANDREW HUBERMAN:</w:t>
      </w:r>
    </w:p>
    <w:p>
      <w:pPr>
        <w:pStyle w:val="BodyText"/>
      </w:pPr>
      <w:r>
        <w:t xml:space="preserve">You already know who did it. Now I need you to see what they did, millimeter by millimeter, inside you. And for that, you need to understand something no doctor ever sat down and explained to you. The urologist who wrote you the blue pill and sent you home sure didn’t. What your dick actually is, on the inside. Because on the inside, it’s not muscle. It’s not bone. It’s a sponge. There’s a structure in there called the corpus cavernosum, and under a microscope that’s exactly what it is: a sponge full of holes, built for one job your whole life. Soak up blood when you want to fuck, swell up, and keep you hard as a rock long enough to finish what you started. That’s all it exists for.</w:t>
      </w:r>
    </w:p>
    <w:p>
      <w:pPr>
        <w:pStyle w:val="BodyText"/>
      </w:pPr>
      <w:r>
        <w:t xml:space="preserve">And what gives it that power is one elastic protein that makes up 70 to 80 percent of it. Type III collagen. Forget the collagen in the little jars your wife keeps in the bathroom cabinet. That’s not it. This one’s a spring. It stretches and snaps back thousands of times over a man’s life. It’s been in the Journal of Urology since 1993. And here’s the part that changes everything: blood is what fills the sponge. Collagen is what lets it fill. Sponge loose and healthy: it soaks, it swells, it grows, it goes rock hard, and then it goes back. Sponge stuck: limp dick. Period.</w:t>
      </w:r>
    </w:p>
    <w:p>
      <w:pPr>
        <w:pStyle w:val="BodyText"/>
      </w:pPr>
      <w:r>
        <w:t xml:space="preserve">Because that sponge decides everything. It decides whether tonight you go hard as stone the second she touches you, or go soft in her hand. It decides whether she moans, or pats you on the back and says</w:t>
      </w:r>
      <w:r>
        <w:t xml:space="preserve"> </w:t>
      </w:r>
      <w:r>
        <w:t xml:space="preserve">“</w:t>
      </w:r>
      <w:r>
        <w:t xml:space="preserve">it’s okay.</w:t>
      </w:r>
      <w:r>
        <w:t xml:space="preserve">”</w:t>
      </w:r>
      <w:r>
        <w:t xml:space="preserve"> </w:t>
      </w:r>
      <w:r>
        <w:t xml:space="preserve">It decides whether you cum inside her, or roll over pretending you were tired. It’s not arousal. It’s not desire. It’s not love. It’s pure mechanics. Stuck sponge, limp dick. That’s it.</w:t>
      </w:r>
    </w:p>
    <w:p>
      <w:pPr>
        <w:pStyle w:val="BodyText"/>
      </w:pPr>
      <w:r>
        <w:t xml:space="preserve">Now here’s the thing nobody tells you about that sponge. Your body stops making elastic collagen at 25. After that, it never replaces the scaffolding again. So whatever sticks to it, sticks for good. And that poison you just saw in the feed sack and on your lunch list, glyphosate, didn’t pick this sponge by accident. Of all the tissue in your body, it hunts one. Not your heart. Not your liver. Not your lungs. Those have a different kind of collagen. It binds to the collagen in your dick 14 times harder than to anything else in you. Endocrine Reviews measured it in 1998. Your dick is target number one. So every steak you ate this year didn’t go to your heart. It went there. To the exact spot where she put her hand and felt it go soft.</w:t>
      </w:r>
    </w:p>
    <w:p>
      <w:pPr>
        <w:pStyle w:val="BodyText"/>
      </w:pPr>
      <w:r>
        <w:t xml:space="preserve">And it doesn’t hurt. It doesn’t swell. It doesn’t warn you. Meal after meal, 40 years, it went in and never came out. Drying in there, layer on layer, year after year, like cement. And cement, you know what cement does.</w:t>
      </w:r>
    </w:p>
    <w:p>
      <w:pPr>
        <w:pStyle w:val="BodyText"/>
      </w:pPr>
      <w:r>
        <w:rPr>
          <w:bCs/>
          <w:b/>
        </w:rPr>
        <w:t xml:space="preserve">CLIP:</w:t>
      </w:r>
      <w:r>
        <w:t xml:space="preserve"> </w:t>
      </w:r>
      <w:r>
        <w:t xml:space="preserve">It hardens.</w:t>
      </w:r>
    </w:p>
    <w:p>
      <w:pPr>
        <w:pStyle w:val="BodyText"/>
      </w:pPr>
      <w:r>
        <w:rPr>
          <w:bCs/>
          <w:b/>
        </w:rPr>
        <w:t xml:space="preserve">ANDREW HUBERMAN:</w:t>
      </w:r>
      <w:r>
        <w:t xml:space="preserve"> </w:t>
      </w:r>
      <w:r>
        <w:t xml:space="preserve">Steak after steak. Glass after glass. Cookout after cookout. You never felt a thing while it happened. It’s happening right now, while you watch this. Sponge turning into cement. And cement doesn’t fill. Cement doesn’t get hard. Cement doesn’t pump blood. Cement doesn’t fuck. Cement just sits there, dead, in the middle of your dick, while you go looking for the blame somewhere else. In stress. In your age. In her. She wants you. Your dick is what can’t anymore.</w:t>
      </w:r>
    </w:p>
    <w:p>
      <w:pPr>
        <w:pStyle w:val="BodyText"/>
      </w:pPr>
      <w:r>
        <w:t xml:space="preserve">But pay attention now, because almost no man knows this. That cement didn’t wait for you to turn 40. It started drying when you were a kid. A Stanford study proved that more than 90 percent of your final size is locked in before you turn 21. After that, it locks for good. And remember what the Secretary of Health himself admitted? That this poison has been stunting boys since childhood? That’s right. While your dick should have been growing, the cement was already drying around it, choking the growth before it ever happened. It didn’t shrink you at 40. It locked you in place at 15. You got castrated before you became a man, and you spent your whole life thinking it was genetics.</w:t>
      </w:r>
    </w:p>
    <w:p>
      <w:pPr>
        <w:pStyle w:val="BodyText"/>
      </w:pPr>
      <w:r>
        <w:t xml:space="preserve">And now comes the cruelest part of all. A study of more than a thousand American women measured something no man wants to hear. The strongest orgasm a woman’s body can feel, the real one, the one that makes her shake head to toe and beg for more, only happens when a man reaches a zone seven inches deep. Seven full inches. Below that, she might like it. But she’ll never feel that one. Do you understand what that means? The size they stole from you is exactly the size she needs to really cum. They locked you just under the line. The exact line between satisfying your woman and her going to find it somewhere else. Remember what Lakiha said? The man she left that bed for was sleeping 200 yards from Mike’s door. Because the first man who gives her that orgasm is the one she never forgets.</w:t>
      </w:r>
    </w:p>
    <w:p>
      <w:pPr>
        <w:pStyle w:val="BodyText"/>
      </w:pPr>
      <w:r>
        <w:t xml:space="preserve">But locked size, bad as it is, is still just the beginning. Because as that cement keeps drying, it doesn’t harden in one spot. It hardens the whole sponge and turns it into a dead block. What was soft, absorbent and elastic becomes a dry stone lodged in the middle of your dick. And that has a name. A name no American doctor is going to have the balls to say to you. Toxic plaque. Look at the two sponges. The one on the left is yours at 20. The one on the right is yours now. Because a hardened sponge doesn’t soak, doesn’t swell, doesn’t grow, and doesn’t get hard. And this here is a real scan. 60 percent of this man’s sponge has already turned to cement. One step from the point of no return.</w:t>
      </w:r>
    </w:p>
    <w:p>
      <w:pPr>
        <w:pStyle w:val="BodyText"/>
      </w:pPr>
      <w:r>
        <w:t xml:space="preserve">And don’t think this is just another internet theory. Mexico banned glyphosate, Germany set a date to pull it off the shelves, and here it’s still in the feed trough, in the steak and in your glass, every single day. That’s why this isn’t an old man’s problem. Every man eating American food is piling up this cement, and it doesn’t go away. Every inch your dick lost over the last 10 years, and it did, you compared in the shower and pretended it was nothing, is cement sitting where living sponge used to be.</w:t>
      </w:r>
    </w:p>
    <w:p>
      <w:pPr>
        <w:pStyle w:val="BodyText"/>
      </w:pPr>
      <w:r>
        <w:t xml:space="preserve">And that’s why it betrayed you at the worst possible moment. When the blood finally came in, the part of the sponge that was still alive tried to soak it up. The part that had turned to cement couldn’t. So it bent, twisted toward the dead block, started and didn’t finish. Soft as a boiled noodle in her hand. And you felt it going, with nothing, nothing, you could do. It wasn’t in your head. It wasn’t nerves. The arousal came. The blood came. But the sponge was already cement.</w:t>
      </w:r>
    </w:p>
    <w:p>
      <w:r>
        <w:pict>
          <v:rect style="width:0;height:1.5pt" o:hralign="center" o:hrstd="t" o:hr="t"/>
        </w:pict>
      </w:r>
    </w:p>
    <w:bookmarkEnd w:id="20"/>
    <w:bookmarkStart w:id="21" w:name="português-tradução-para-revisão"/>
    <w:p>
      <w:pPr>
        <w:pStyle w:val="Heading2"/>
      </w:pPr>
      <w:r>
        <w:t xml:space="preserve">PORTUGUÊS (tradução para revisão)</w:t>
      </w:r>
    </w:p>
    <w:p>
      <w:pPr>
        <w:pStyle w:val="FirstParagraph"/>
      </w:pPr>
      <w:r>
        <w:rPr>
          <w:bCs/>
          <w:b/>
        </w:rPr>
        <w:t xml:space="preserve">ANDREW HUBERMAN:</w:t>
      </w:r>
    </w:p>
    <w:p>
      <w:pPr>
        <w:pStyle w:val="BodyText"/>
      </w:pPr>
      <w:r>
        <w:t xml:space="preserve">Você já sabe quem fez. Agora eu preciso que você veja o que eles fizeram, milímetro por milímetro, dentro de você. E pra isso, você precisa entender uma coisa que nenhum médico nunca sentou pra te explicar. O urologista que te receitou a pílula azul e te mandou pra casa, com certeza não. O que o seu pau é, de verdade, por dentro. Porque por dentro, não é músculo. Não é osso. É uma esponja. Tem uma estrutura lá dentro chamada corpo cavernoso, e no microscópio é exatamente isso que ela é: uma esponja cheia de furos, feita pra uma única função a sua vida inteira. Absorver sangue quando você quer foder, inchar, e te manter duro feito pedra por tempo suficiente pra terminar o que começou. É só pra isso que ela existe.</w:t>
      </w:r>
    </w:p>
    <w:p>
      <w:pPr>
        <w:pStyle w:val="BodyText"/>
      </w:pPr>
      <w:r>
        <w:t xml:space="preserve">E o que dá esse poder a ela é uma proteína elástica que compõe 70 a 80% dela. Colágeno tipo III. Esquece o colágeno dos potinhos que a sua mulher guarda no armário do banheiro. Não é esse. Esse aqui é uma mola. Estica e volta milhares de vezes ao longo da vida de um homem. Está no Journal of Urology desde 1993. E aqui está a parte que muda tudo: o sangue é o que enche a esponja. O colágeno é o que permite encher. Esponja solta e saudável: absorve, incha, cresce, fica dura feito rocha, e depois volta pro lugar. Esponja travada: pau mole. Ponto.</w:t>
      </w:r>
    </w:p>
    <w:p>
      <w:pPr>
        <w:pStyle w:val="BodyText"/>
      </w:pPr>
      <w:r>
        <w:t xml:space="preserve">Porque é essa esponja que decide tudo. Ela decide se hoje à noite você fica duro feito pedra no segundo em que ela toca, ou amolece na mão dela. Decide se ela geme, ou dá um tapinha nas suas costas e diz</w:t>
      </w:r>
      <w:r>
        <w:t xml:space="preserve"> </w:t>
      </w:r>
      <w:r>
        <w:t xml:space="preserve">“</w:t>
      </w:r>
      <w:r>
        <w:t xml:space="preserve">tudo bem</w:t>
      </w:r>
      <w:r>
        <w:t xml:space="preserve">”</w:t>
      </w:r>
      <w:r>
        <w:t xml:space="preserve">. Decide se você goza dentro dela, ou vira pro lado fingindo que estava cansado. Não é excitação. Não é desejo. Não é amor. É pura mecânica. Esponja travada, pau mole. Ponto final.</w:t>
      </w:r>
    </w:p>
    <w:p>
      <w:pPr>
        <w:pStyle w:val="BodyText"/>
      </w:pPr>
      <w:r>
        <w:t xml:space="preserve">Agora, a coisa que ninguém te conta sobre essa esponja. O seu corpo para de fabricar colágeno elástico aos 25 anos. Depois disso, ele nunca mais troca o andaime. Então o que gruda nele, gruda pra sempre. E aquele veneno que você acabou de ver no saco de ração e na lista do seu almoço, o glifosato, não escolheu essa esponja por acaso. De todos os tecidos do seu corpo, ele procura um. Não o seu coração. Não o seu fígado. Não o seu pulmão. Esses têm outro tipo de colágeno. Ele gruda no colágeno do seu pau 14 vezes mais forte do que em qualquer outra coisa em você. A Endocrine Reviews mediu isso em 1998. O seu pau é o alvo número um. Então cada bife que você comeu esse ano não foi pro seu coração. Foi pra lá. Pro lugar exato onde ela pôs a mão e sentiu amolecer.</w:t>
      </w:r>
    </w:p>
    <w:p>
      <w:pPr>
        <w:pStyle w:val="BodyText"/>
      </w:pPr>
      <w:r>
        <w:t xml:space="preserve">E não dói. Não incha. Não avisa. Refeição após refeição, 40 anos, ele foi entrando e nunca mais saindo. Secando lá dentro, camada sobre camada, ano após ano, igual cimento. E cimento, você sabe o que o cimento faz.</w:t>
      </w:r>
    </w:p>
    <w:p>
      <w:pPr>
        <w:pStyle w:val="BodyText"/>
      </w:pPr>
      <w:r>
        <w:rPr>
          <w:bCs/>
          <w:b/>
        </w:rPr>
        <w:t xml:space="preserve">CLIPE:</w:t>
      </w:r>
      <w:r>
        <w:t xml:space="preserve"> </w:t>
      </w:r>
      <w:r>
        <w:t xml:space="preserve">Endurece.</w:t>
      </w:r>
    </w:p>
    <w:p>
      <w:pPr>
        <w:pStyle w:val="BodyText"/>
      </w:pPr>
      <w:r>
        <w:rPr>
          <w:bCs/>
          <w:b/>
        </w:rPr>
        <w:t xml:space="preserve">ANDREW HUBERMAN:</w:t>
      </w:r>
      <w:r>
        <w:t xml:space="preserve"> </w:t>
      </w:r>
      <w:r>
        <w:t xml:space="preserve">Bife após bife. Copo após copo. Churrasco após churrasco. Você não sentiu nada enquanto acontecia. Está acontecendo agora mesmo, enquanto você assiste a isso. Esponja virando cimento. E cimento não enche. Cimento não endurece. Cimento não bombeia sangue. Cimento não fode. Cimento só fica ali, morto, no meio do seu pau, enquanto você vai procurar a culpa em outro lugar. No estresse. Na idade. Nela. Ela te quer. O seu pau é que não consegue mais.</w:t>
      </w:r>
    </w:p>
    <w:p>
      <w:pPr>
        <w:pStyle w:val="BodyText"/>
      </w:pPr>
      <w:r>
        <w:t xml:space="preserve">Mas presta atenção agora, porque quase nenhum homem sabe disso. Esse cimento não esperou você fazer 40 anos. Ele começou a secar quando você ainda era moleque. Um estudo de Stanford provou que mais de 90% do seu tamanho final já está travado antes de você fazer 21. Depois disso, trava de vez. E lembra o que o próprio Secretário de Saúde admitiu? Que esse veneno vem atrofiando os meninos desde a infância? Isso mesmo. Enquanto o seu pau deveria estar crescendo, o cimento já estava secando em volta dele, sufocando o crescimento antes mesmo de ele acontecer. Ele não te encolheu aos 40. Ele te travou no lugar aos 15. Você foi castrado antes de virar homem, e passou a vida inteira achando que era genética.</w:t>
      </w:r>
    </w:p>
    <w:p>
      <w:pPr>
        <w:pStyle w:val="BodyText"/>
      </w:pPr>
      <w:r>
        <w:t xml:space="preserve">E agora vem a parte mais cruel de todas. Um estudo com mais de mil mulheres americanas mediu uma coisa que nenhum homem quer ouvir. O orgasmo mais forte que o corpo de uma mulher consegue sentir, o de verdade, aquele que faz ela tremer da cabeça aos pés e implorar por mais, só acontece quando o homem alcança uma zona a sete polegadas de profundidade. Sete polegadas completas. Abaixo disso, ela até pode gostar. Mas nunca vai sentir aquele. Você entende o que isso significa? O tamanho que roubaram de você é exatamente o tamanho que ela precisa pra gozar de verdade. Te travaram logo abaixo da linha. A linha exata entre satisfazer a sua mulher e ela ir procurar em outro lugar. Lembra do que a Lakiha disse? O homem por quem ela deixou aquela cama dormia a 200 metros da porta do Mike. Porque o primeiro homem que dá aquele orgasmo pra ela é o que ela nunca esquece.</w:t>
      </w:r>
    </w:p>
    <w:p>
      <w:pPr>
        <w:pStyle w:val="BodyText"/>
      </w:pPr>
      <w:r>
        <w:t xml:space="preserve">Mas o tamanho travado, por pior que seja, ainda é só o começo. Porque conforme esse cimento continua secando, ele não endurece em um ponto só. Ele endurece a esponja inteira e transforma ela num bloco morto. O que era macio, absorvente e elástico vira uma pedra seca alojada no meio do seu pau. E isso tem nome. Um nome que nenhum médico americano vai ter colhão de te dizer. Placa tóxica. Olha as duas esponjas. A da esquerda é a sua aos 20. A da direita é a sua agora. Porque uma esponja endurecida não absorve, não incha, não cresce e não fica dura. E isto aqui é um exame de verdade. 60% da esponja deste homem já virou cimento. A um passo do ponto sem volta.</w:t>
      </w:r>
    </w:p>
    <w:p>
      <w:pPr>
        <w:pStyle w:val="BodyText"/>
      </w:pPr>
      <w:r>
        <w:t xml:space="preserve">E não pense que isso é só mais uma teoria de internet. O México proibiu o glifosato, a Alemanha marcou a data pra tirar ele das prateleiras, e aqui ele continua no cocho, no bife e no seu copo, todo santo dia. Por isso isso não é problema de velho. Todo homem que come comida americana está acumulando esse cimento, e ele não vai embora. Cada polegada que o seu pau perdeu nos últimos 10 anos, e perdeu, você comparou no chuveiro e fingiu que não era nada, é cimento no lugar onde antes era esponja viva.</w:t>
      </w:r>
    </w:p>
    <w:p>
      <w:pPr>
        <w:pStyle w:val="BodyText"/>
      </w:pPr>
      <w:r>
        <w:t xml:space="preserve">E é por isso que ele te traiu no pior momento possível. Quando o sangue finalmente entrou, a parte da esponja que ainda estava viva tentou absorver. A parte que tinha virado cimento não conseguiu. Então ele entortou, torceu na direção do bloco morto, começou e não terminou. Mole que nem macarrão cozido na mão dela. E você sentiu ele indo, sem nada, nada, que você pudesse fazer. Não era na sua cabeça. Não era nervosismo. A excitação veio. O sangue veio. Mas a esponja já era cimento.</w:t>
      </w:r>
    </w:p>
    <w:p>
      <w:r>
        <w:pict>
          <v:rect style="width:0;height:1.5pt" o:hralign="center" o:hrstd="t" o:hr="t"/>
        </w:pict>
      </w:r>
    </w:p>
    <w:bookmarkEnd w:id="21"/>
    <w:bookmarkStart w:id="22" w:name="X570b6f0ff425cb80be0b053a01a09cc1c92da89"/>
    <w:p>
      <w:pPr>
        <w:pStyle w:val="Heading2"/>
      </w:pPr>
      <w:r>
        <w:t xml:space="preserve">Modelagem: Soda Horse 11–12 → nossos parágrafos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SH</w:t>
            </w:r>
          </w:p>
        </w:tc>
        <w:tc>
          <w:tcPr/>
          <w:p>
            <w:pPr>
              <w:pStyle w:val="Compact"/>
              <w:jc w:val="left"/>
            </w:pPr>
            <w:r>
              <w:t xml:space="preserve">Função do parágrafo</w:t>
            </w:r>
          </w:p>
        </w:tc>
        <w:tc>
          <w:tcPr/>
          <w:p>
            <w:pPr>
              <w:pStyle w:val="Compact"/>
              <w:jc w:val="left"/>
            </w:pPr>
            <w:r>
              <w:t xml:space="preserve">Nosso parágrafo</w:t>
            </w:r>
          </w:p>
        </w:tc>
        <w:tc>
          <w:tcPr/>
          <w:p>
            <w:pPr>
              <w:pStyle w:val="Compact"/>
              <w:jc w:val="left"/>
            </w:pPr>
            <w:r>
              <w:t xml:space="preserve">Premissas (doc 12)</w:t>
            </w:r>
          </w:p>
        </w:tc>
        <w:tc>
          <w:tcPr/>
          <w:p>
            <w:pPr>
              <w:pStyle w:val="Compact"/>
              <w:jc w:val="left"/>
            </w:pPr>
            <w:r>
              <w:t xml:space="preserve">O que mudou</w:t>
            </w:r>
          </w:p>
        </w:tc>
      </w:tr>
      <w:tr>
        <w:tc>
          <w:tcPr/>
          <w:p>
            <w:pPr>
              <w:pStyle w:val="Compact"/>
              <w:jc w:val="left"/>
            </w:pPr>
            <w:r>
              <w:t xml:space="preserve">1</w:t>
            </w:r>
          </w:p>
        </w:tc>
        <w:tc>
          <w:tcPr/>
          <w:p>
            <w:pPr>
              <w:pStyle w:val="Compact"/>
              <w:jc w:val="left"/>
            </w:pPr>
            <w:r>
              <w:t xml:space="preserve">11.1</w:t>
            </w:r>
          </w:p>
        </w:tc>
        <w:tc>
          <w:tcPr/>
          <w:p>
            <w:pPr>
              <w:pStyle w:val="Compact"/>
              <w:jc w:val="left"/>
            </w:pPr>
            <w:r>
              <w:t xml:space="preserve">“</w:t>
            </w:r>
            <w:r>
              <w:t xml:space="preserve">Você já sabe quem fez</w:t>
            </w:r>
            <w:r>
              <w:t xml:space="preserve">”</w:t>
            </w:r>
            <w:r>
              <w:t xml:space="preserve">; nenhum médico explicou; esponja, corpo cavernoso, função única</w:t>
            </w:r>
          </w:p>
        </w:tc>
        <w:tc>
          <w:tcPr/>
          <w:p>
            <w:pPr>
              <w:pStyle w:val="Compact"/>
              <w:jc w:val="left"/>
            </w:pPr>
            <w:r>
              <w:t xml:space="preserve">“</w:t>
            </w:r>
            <w:r>
              <w:t xml:space="preserve">You already know who did it</w:t>
            </w:r>
            <w:r>
              <w:t xml:space="preserve">”</w:t>
            </w:r>
            <w:r>
              <w:t xml:space="preserve"> </w:t>
            </w:r>
            <w:r>
              <w:t xml:space="preserve">→</w:t>
            </w:r>
            <w:r>
              <w:t xml:space="preserve"> </w:t>
            </w:r>
            <w:r>
              <w:t xml:space="preserve">“</w:t>
            </w:r>
            <w:r>
              <w:t xml:space="preserve">That’s all it exists for</w:t>
            </w:r>
            <w:r>
              <w:t xml:space="preserve">”</w:t>
            </w:r>
          </w:p>
        </w:tc>
        <w:tc>
          <w:tcPr/>
          <w:p>
            <w:pPr>
              <w:pStyle w:val="Compact"/>
              <w:jc w:val="left"/>
            </w:pPr>
            <w:r>
              <w:t xml:space="preserve">1</w:t>
            </w:r>
          </w:p>
        </w:tc>
        <w:tc>
          <w:tcPr/>
          <w:p>
            <w:pPr>
              <w:pStyle w:val="Compact"/>
              <w:jc w:val="left"/>
            </w:pPr>
            <w:r>
              <w:t xml:space="preserve">Memória: o urologista que receitou o azul e mandou pra casa</w:t>
            </w:r>
          </w:p>
        </w:tc>
      </w:tr>
      <w:tr>
        <w:tc>
          <w:tcPr/>
          <w:p>
            <w:pPr>
              <w:pStyle w:val="Compact"/>
              <w:jc w:val="left"/>
            </w:pPr>
            <w:r>
              <w:t xml:space="preserve">2</w:t>
            </w:r>
          </w:p>
        </w:tc>
        <w:tc>
          <w:tcPr/>
          <w:p>
            <w:pPr>
              <w:pStyle w:val="Compact"/>
              <w:jc w:val="left"/>
            </w:pPr>
            <w:r>
              <w:t xml:space="preserve">11.1–11.2</w:t>
            </w:r>
          </w:p>
        </w:tc>
        <w:tc>
          <w:tcPr/>
          <w:p>
            <w:pPr>
              <w:pStyle w:val="Compact"/>
              <w:jc w:val="left"/>
            </w:pPr>
            <w:r>
              <w:t xml:space="preserve">70–80% tipo III; esquece o potinho; a mola</w:t>
            </w:r>
          </w:p>
        </w:tc>
        <w:tc>
          <w:tcPr/>
          <w:p>
            <w:pPr>
              <w:pStyle w:val="Compact"/>
              <w:jc w:val="left"/>
            </w:pPr>
            <w:r>
              <w:t xml:space="preserve">“</w:t>
            </w:r>
            <w:r>
              <w:t xml:space="preserve">And what gives it that power</w:t>
            </w:r>
            <w:r>
              <w:t xml:space="preserve">”</w:t>
            </w:r>
            <w:r>
              <w:t xml:space="preserve"> </w:t>
            </w:r>
            <w:r>
              <w:t xml:space="preserve">→</w:t>
            </w:r>
            <w:r>
              <w:t xml:space="preserve"> </w:t>
            </w:r>
            <w:r>
              <w:t xml:space="preserve">“</w:t>
            </w:r>
            <w:r>
              <w:t xml:space="preserve">Period</w:t>
            </w:r>
            <w:r>
              <w:t xml:space="preserve">”</w:t>
            </w:r>
          </w:p>
        </w:tc>
        <w:tc>
          <w:tcPr/>
          <w:p>
            <w:pPr>
              <w:pStyle w:val="Compact"/>
              <w:jc w:val="left"/>
            </w:pPr>
            <w:r>
              <w:t xml:space="preserve">2, 3</w:t>
            </w:r>
          </w:p>
        </w:tc>
        <w:tc>
          <w:tcPr/>
          <w:p>
            <w:pPr>
              <w:pStyle w:val="Compact"/>
              <w:jc w:val="left"/>
            </w:pPr>
            <w:r>
              <w:t xml:space="preserve">Fonte dita (J Urol 1993);</w:t>
            </w:r>
            <w:r>
              <w:t xml:space="preserve"> </w:t>
            </w:r>
            <w:r>
              <w:t xml:space="preserve">“</w:t>
            </w:r>
            <w:r>
              <w:t xml:space="preserve">sangue enche, colágeno permite encher</w:t>
            </w:r>
            <w:r>
              <w:t xml:space="preserve">”</w:t>
            </w:r>
            <w:r>
              <w:t xml:space="preserve"> </w:t>
            </w:r>
            <w:r>
              <w:t xml:space="preserve">(HJ) no lugar das</w:t>
            </w:r>
            <w:r>
              <w:t xml:space="preserve"> </w:t>
            </w:r>
            <w:r>
              <w:t xml:space="preserve">“</w:t>
            </w:r>
            <w:r>
              <w:t xml:space="preserve">2 coisas</w:t>
            </w:r>
            <w:r>
              <w:t xml:space="preserve">”</w:t>
            </w:r>
            <w:r>
              <w:t xml:space="preserve"> </w:t>
            </w:r>
            <w:r>
              <w:t xml:space="preserve">da SH</w:t>
            </w:r>
          </w:p>
        </w:tc>
      </w:tr>
      <w:tr>
        <w:tc>
          <w:tcPr/>
          <w:p>
            <w:pPr>
              <w:pStyle w:val="Compact"/>
              <w:jc w:val="left"/>
            </w:pPr>
            <w:r>
              <w:t xml:space="preserve">3</w:t>
            </w:r>
          </w:p>
        </w:tc>
        <w:tc>
          <w:tcPr/>
          <w:p>
            <w:pPr>
              <w:pStyle w:val="Compact"/>
              <w:jc w:val="left"/>
            </w:pPr>
            <w:r>
              <w:t xml:space="preserve">11.2</w:t>
            </w:r>
          </w:p>
        </w:tc>
        <w:tc>
          <w:tcPr/>
          <w:p>
            <w:pPr>
              <w:pStyle w:val="Compact"/>
              <w:jc w:val="left"/>
            </w:pPr>
            <w:r>
              <w:t xml:space="preserve">A esponja decide tudo (cama); pura mecânica; esponja travada pau mole</w:t>
            </w:r>
          </w:p>
        </w:tc>
        <w:tc>
          <w:tcPr/>
          <w:p>
            <w:pPr>
              <w:pStyle w:val="Compact"/>
              <w:jc w:val="left"/>
            </w:pPr>
            <w:r>
              <w:t xml:space="preserve">“</w:t>
            </w:r>
            <w:r>
              <w:t xml:space="preserve">Because that sponge decides everything</w:t>
            </w:r>
            <w:r>
              <w:t xml:space="preserve">”</w:t>
            </w:r>
            <w:r>
              <w:t xml:space="preserve"> </w:t>
            </w:r>
            <w:r>
              <w:t xml:space="preserve">→</w:t>
            </w:r>
            <w:r>
              <w:t xml:space="preserve"> </w:t>
            </w:r>
            <w:r>
              <w:t xml:space="preserve">“</w:t>
            </w:r>
            <w:r>
              <w:t xml:space="preserve">That’s it</w:t>
            </w:r>
            <w:r>
              <w:t xml:space="preserve">”</w:t>
            </w:r>
          </w:p>
        </w:tc>
        <w:tc>
          <w:tcPr/>
          <w:p>
            <w:pPr>
              <w:pStyle w:val="Compact"/>
              <w:jc w:val="left"/>
            </w:pPr>
            <w:r>
              <w:t xml:space="preserve">3</w:t>
            </w:r>
          </w:p>
        </w:tc>
        <w:tc>
          <w:tcPr/>
          <w:p>
            <w:pPr>
              <w:pStyle w:val="Compact"/>
              <w:jc w:val="left"/>
            </w:pPr>
            <w:r>
              <w:t xml:space="preserve">“</w:t>
            </w:r>
            <w:r>
              <w:t xml:space="preserve">It’s okay</w:t>
            </w:r>
            <w:r>
              <w:t xml:space="preserve">”</w:t>
            </w:r>
            <w:r>
              <w:t xml:space="preserve"> </w:t>
            </w:r>
            <w:r>
              <w:t xml:space="preserve">e</w:t>
            </w:r>
            <w:r>
              <w:t xml:space="preserve"> </w:t>
            </w:r>
            <w:r>
              <w:t xml:space="preserve">“</w:t>
            </w:r>
            <w:r>
              <w:t xml:space="preserve">fingindo cansaço</w:t>
            </w:r>
            <w:r>
              <w:t xml:space="preserve">”</w:t>
            </w:r>
            <w:r>
              <w:t xml:space="preserve"> </w:t>
            </w:r>
            <w:r>
              <w:t xml:space="preserve">(callback do Mike + AE)</w:t>
            </w:r>
          </w:p>
        </w:tc>
      </w:tr>
      <w:tr>
        <w:tc>
          <w:tcPr/>
          <w:p>
            <w:pPr>
              <w:pStyle w:val="Compact"/>
              <w:jc w:val="left"/>
            </w:pPr>
            <w:r>
              <w:t xml:space="preserve">4</w:t>
            </w:r>
          </w:p>
        </w:tc>
        <w:tc>
          <w:tcPr/>
          <w:p>
            <w:pPr>
              <w:pStyle w:val="Compact"/>
              <w:jc w:val="left"/>
            </w:pPr>
            <w:r>
              <w:t xml:space="preserve">11.3</w:t>
            </w:r>
          </w:p>
        </w:tc>
        <w:tc>
          <w:tcPr/>
          <w:p>
            <w:pPr>
              <w:pStyle w:val="Compact"/>
              <w:jc w:val="left"/>
            </w:pPr>
            <w:r>
              <w:t xml:space="preserve">De todos os tecidos; andaime que nunca substitui; o que gruda fica</w:t>
            </w:r>
          </w:p>
        </w:tc>
        <w:tc>
          <w:tcPr/>
          <w:p>
            <w:pPr>
              <w:pStyle w:val="Compact"/>
              <w:jc w:val="left"/>
            </w:pPr>
            <w:r>
              <w:t xml:space="preserve">“</w:t>
            </w:r>
            <w:r>
              <w:t xml:space="preserve">Now here’s the thing nobody tells you</w:t>
            </w:r>
            <w:r>
              <w:t xml:space="preserve">”</w:t>
            </w:r>
            <w:r>
              <w:t xml:space="preserve"> </w:t>
            </w:r>
            <w:r>
              <w:t xml:space="preserve">→</w:t>
            </w:r>
            <w:r>
              <w:t xml:space="preserve"> </w:t>
            </w:r>
            <w:r>
              <w:t xml:space="preserve">“</w:t>
            </w:r>
            <w:r>
              <w:t xml:space="preserve">felt it go soft</w:t>
            </w:r>
            <w:r>
              <w:t xml:space="preserve">”</w:t>
            </w:r>
          </w:p>
        </w:tc>
        <w:tc>
          <w:tcPr/>
          <w:p>
            <w:pPr>
              <w:pStyle w:val="Compact"/>
              <w:jc w:val="left"/>
            </w:pPr>
            <w:r>
              <w:t xml:space="preserve">4, 5</w:t>
            </w:r>
          </w:p>
        </w:tc>
        <w:tc>
          <w:tcPr/>
          <w:p>
            <w:pPr>
              <w:pStyle w:val="Compact"/>
              <w:jc w:val="left"/>
            </w:pPr>
            <w:r>
              <w:t xml:space="preserve">“</w:t>
            </w:r>
            <w:r>
              <w:t xml:space="preserve">Para aos 25</w:t>
            </w:r>
            <w:r>
              <w:t xml:space="preserve">”</w:t>
            </w:r>
            <w:r>
              <w:t xml:space="preserve"> </w:t>
            </w:r>
            <w:r>
              <w:t xml:space="preserve">(HJ) + 14x com Endocrine Reviews (AE) + saco de ração na lista; fecha na mão dela</w:t>
            </w:r>
          </w:p>
        </w:tc>
      </w:tr>
      <w:tr>
        <w:tc>
          <w:tcPr/>
          <w:p>
            <w:pPr>
              <w:pStyle w:val="Compact"/>
              <w:jc w:val="left"/>
            </w:pPr>
            <w:r>
              <w:t xml:space="preserve">5</w:t>
            </w:r>
          </w:p>
        </w:tc>
        <w:tc>
          <w:tcPr/>
          <w:p>
            <w:pPr>
              <w:pStyle w:val="Compact"/>
              <w:jc w:val="left"/>
            </w:pPr>
            <w:r>
              <w:t xml:space="preserve">11.3</w:t>
            </w:r>
          </w:p>
        </w:tc>
        <w:tc>
          <w:tcPr/>
          <w:p>
            <w:pPr>
              <w:pStyle w:val="Compact"/>
              <w:jc w:val="left"/>
            </w:pPr>
            <w:r>
              <w:t xml:space="preserve">40 anos, camada sobre camada, cimento; clipe</w:t>
            </w:r>
            <w:r>
              <w:t xml:space="preserve"> </w:t>
            </w:r>
            <w:r>
              <w:t xml:space="preserve">“</w:t>
            </w:r>
            <w:r>
              <w:t xml:space="preserve">Endurece</w:t>
            </w:r>
            <w:r>
              <w:t xml:space="preserve">”</w:t>
            </w:r>
          </w:p>
        </w:tc>
        <w:tc>
          <w:tcPr/>
          <w:p>
            <w:pPr>
              <w:pStyle w:val="Compact"/>
              <w:jc w:val="left"/>
            </w:pPr>
            <w:r>
              <w:t xml:space="preserve">“</w:t>
            </w:r>
            <w:r>
              <w:t xml:space="preserve">And it doesn’t hurt</w:t>
            </w:r>
            <w:r>
              <w:t xml:space="preserve">”</w:t>
            </w:r>
            <w:r>
              <w:t xml:space="preserve"> </w:t>
            </w:r>
            <w:r>
              <w:t xml:space="preserve">→ clipe</w:t>
            </w:r>
          </w:p>
        </w:tc>
        <w:tc>
          <w:tcPr/>
          <w:p>
            <w:pPr>
              <w:pStyle w:val="Compact"/>
              <w:jc w:val="left"/>
            </w:pPr>
            <w:r>
              <w:t xml:space="preserve">6</w:t>
            </w:r>
          </w:p>
        </w:tc>
        <w:tc>
          <w:tcPr/>
          <w:p>
            <w:pPr>
              <w:pStyle w:val="Compact"/>
              <w:jc w:val="left"/>
            </w:pPr>
            <w:r>
              <w:t xml:space="preserve">“</w:t>
            </w:r>
            <w:r>
              <w:t xml:space="preserve">Não dói, não avisa, acontecendo agora</w:t>
            </w:r>
            <w:r>
              <w:t xml:space="preserve">”</w:t>
            </w:r>
            <w:r>
              <w:t xml:space="preserve"> </w:t>
            </w:r>
            <w:r>
              <w:t xml:space="preserve">(AE)</w:t>
            </w:r>
          </w:p>
        </w:tc>
      </w:tr>
      <w:tr>
        <w:tc>
          <w:tcPr/>
          <w:p>
            <w:pPr>
              <w:pStyle w:val="Compact"/>
              <w:jc w:val="left"/>
            </w:pPr>
            <w:r>
              <w:t xml:space="preserve">6</w:t>
            </w:r>
          </w:p>
        </w:tc>
        <w:tc>
          <w:tcPr/>
          <w:p>
            <w:pPr>
              <w:pStyle w:val="Compact"/>
              <w:jc w:val="left"/>
            </w:pPr>
            <w:r>
              <w:t xml:space="preserve">11.4</w:t>
            </w:r>
          </w:p>
        </w:tc>
        <w:tc>
          <w:tcPr/>
          <w:p>
            <w:pPr>
              <w:pStyle w:val="Compact"/>
              <w:jc w:val="left"/>
            </w:pPr>
            <w:r>
              <w:t xml:space="preserve">“</w:t>
            </w:r>
            <w:r>
              <w:t xml:space="preserve">Não é coincidência: ED dobrou em &lt;40</w:t>
            </w:r>
            <w:r>
              <w:t xml:space="preserve">”</w:t>
            </w:r>
          </w:p>
        </w:tc>
        <w:tc>
          <w:tcPr/>
          <w:p>
            <w:pPr>
              <w:pStyle w:val="Compact"/>
              <w:jc w:val="left"/>
            </w:pPr>
            <w:r>
              <w:t xml:space="preserve">“</w:t>
            </w:r>
            <w:r>
              <w:t xml:space="preserve">Steak after steak</w:t>
            </w:r>
            <w:r>
              <w:t xml:space="preserve">”</w:t>
            </w:r>
            <w:r>
              <w:t xml:space="preserve"> </w:t>
            </w:r>
            <w:r>
              <w:t xml:space="preserve">→</w:t>
            </w:r>
            <w:r>
              <w:t xml:space="preserve"> </w:t>
            </w:r>
            <w:r>
              <w:t xml:space="preserve">“</w:t>
            </w:r>
            <w:r>
              <w:t xml:space="preserve">can’t anymore</w:t>
            </w:r>
            <w:r>
              <w:t xml:space="preserve">”</w:t>
            </w:r>
          </w:p>
        </w:tc>
        <w:tc>
          <w:tcPr/>
          <w:p>
            <w:pPr>
              <w:pStyle w:val="Compact"/>
              <w:jc w:val="left"/>
            </w:pPr>
            <w:r>
              <w:t xml:space="preserve">7</w:t>
            </w:r>
          </w:p>
        </w:tc>
        <w:tc>
          <w:tcPr/>
          <w:p>
            <w:pPr>
              <w:pStyle w:val="Compact"/>
              <w:jc w:val="left"/>
            </w:pPr>
            <w:r>
              <w:t xml:space="preserve">Substituído: cadência</w:t>
            </w:r>
            <w:r>
              <w:t xml:space="preserve"> </w:t>
            </w:r>
            <w:r>
              <w:t xml:space="preserve">“</w:t>
            </w:r>
            <w:r>
              <w:t xml:space="preserve">cimento não fode</w:t>
            </w:r>
            <w:r>
              <w:t xml:space="preserve">”</w:t>
            </w:r>
            <w:r>
              <w:t xml:space="preserve"> </w:t>
            </w:r>
            <w:r>
              <w:t xml:space="preserve">(AE, com cimento) +</w:t>
            </w:r>
            <w:r>
              <w:t xml:space="preserve"> </w:t>
            </w:r>
            <w:r>
              <w:t xml:space="preserve">“</w:t>
            </w:r>
            <w:r>
              <w:t xml:space="preserve">ela te quer, o seu pau é que não consegue</w:t>
            </w:r>
            <w:r>
              <w:t xml:space="preserve">”</w:t>
            </w:r>
            <w:r>
              <w:t xml:space="preserve">. A estatística sem fonte da SH sai.</w:t>
            </w:r>
          </w:p>
        </w:tc>
      </w:tr>
      <w:tr>
        <w:tc>
          <w:tcPr/>
          <w:p>
            <w:pPr>
              <w:pStyle w:val="Compact"/>
              <w:jc w:val="left"/>
            </w:pPr>
            <w:r>
              <w:t xml:space="preserve">7</w:t>
            </w:r>
          </w:p>
        </w:tc>
        <w:tc>
          <w:tcPr/>
          <w:p>
            <w:pPr>
              <w:pStyle w:val="Compact"/>
              <w:jc w:val="left"/>
            </w:pPr>
            <w:r>
              <w:t xml:space="preserve">12.1</w:t>
            </w:r>
          </w:p>
        </w:tc>
        <w:tc>
          <w:tcPr/>
          <w:p>
            <w:pPr>
              <w:pStyle w:val="Compact"/>
              <w:jc w:val="left"/>
            </w:pPr>
            <w:r>
              <w:t xml:space="preserve">7 polegadas de tamanho natural; Stanford 90%/21; Secretário; travou aos 15; castrado; genética</w:t>
            </w:r>
          </w:p>
        </w:tc>
        <w:tc>
          <w:tcPr/>
          <w:p>
            <w:pPr>
              <w:pStyle w:val="Compact"/>
              <w:jc w:val="left"/>
            </w:pPr>
            <w:r>
              <w:t xml:space="preserve">“</w:t>
            </w:r>
            <w:r>
              <w:t xml:space="preserve">But pay attention now</w:t>
            </w:r>
            <w:r>
              <w:t xml:space="preserve">”</w:t>
            </w:r>
            <w:r>
              <w:t xml:space="preserve"> </w:t>
            </w:r>
            <w:r>
              <w:t xml:space="preserve">→</w:t>
            </w:r>
            <w:r>
              <w:t xml:space="preserve"> </w:t>
            </w:r>
            <w:r>
              <w:t xml:space="preserve">“</w:t>
            </w:r>
            <w:r>
              <w:t xml:space="preserve">it was genetics</w:t>
            </w:r>
            <w:r>
              <w:t xml:space="preserve">”</w:t>
            </w:r>
          </w:p>
        </w:tc>
        <w:tc>
          <w:tcPr/>
          <w:p>
            <w:pPr>
              <w:pStyle w:val="Compact"/>
              <w:jc w:val="left"/>
            </w:pPr>
            <w:r>
              <w:t xml:space="preserve">8</w:t>
            </w:r>
          </w:p>
        </w:tc>
        <w:tc>
          <w:tcPr/>
          <w:p>
            <w:pPr>
              <w:pStyle w:val="Compact"/>
              <w:jc w:val="left"/>
            </w:pPr>
            <w:r>
              <w:t xml:space="preserve">A âncora</w:t>
            </w:r>
            <w:r>
              <w:t xml:space="preserve"> </w:t>
            </w:r>
            <w:r>
              <w:t xml:space="preserve">“</w:t>
            </w:r>
            <w:r>
              <w:t xml:space="preserve">cresce até 7 polegadas</w:t>
            </w:r>
            <w:r>
              <w:t xml:space="preserve">”</w:t>
            </w:r>
            <w:r>
              <w:t xml:space="preserve"> </w:t>
            </w:r>
            <w:r>
              <w:t xml:space="preserve">sai daqui (a SH afirma sem prova) e aparece só no estudo das mulheres</w:t>
            </w:r>
          </w:p>
        </w:tc>
      </w:tr>
      <w:tr>
        <w:tc>
          <w:tcPr/>
          <w:p>
            <w:pPr>
              <w:pStyle w:val="Compact"/>
              <w:jc w:val="left"/>
            </w:pPr>
            <w:r>
              <w:t xml:space="preserve">8</w:t>
            </w:r>
          </w:p>
        </w:tc>
        <w:tc>
          <w:tcPr/>
          <w:p>
            <w:pPr>
              <w:pStyle w:val="Compact"/>
              <w:jc w:val="left"/>
            </w:pPr>
            <w:r>
              <w:t xml:space="preserve">12.2</w:t>
            </w:r>
          </w:p>
        </w:tc>
        <w:tc>
          <w:tcPr/>
          <w:p>
            <w:pPr>
              <w:pStyle w:val="Compact"/>
              <w:jc w:val="left"/>
            </w:pPr>
            <w:r>
              <w:t xml:space="preserve">1.000 mulheres, 7 polegadas; linha exata; traição; Kevin; primeiro homem</w:t>
            </w:r>
          </w:p>
        </w:tc>
        <w:tc>
          <w:tcPr/>
          <w:p>
            <w:pPr>
              <w:pStyle w:val="Compact"/>
              <w:jc w:val="left"/>
            </w:pPr>
            <w:r>
              <w:t xml:space="preserve">“</w:t>
            </w:r>
            <w:r>
              <w:t xml:space="preserve">And now comes the cruelest part</w:t>
            </w:r>
            <w:r>
              <w:t xml:space="preserve">”</w:t>
            </w:r>
            <w:r>
              <w:t xml:space="preserve"> </w:t>
            </w:r>
            <w:r>
              <w:t xml:space="preserve">→</w:t>
            </w:r>
            <w:r>
              <w:t xml:space="preserve"> </w:t>
            </w:r>
            <w:r>
              <w:t xml:space="preserve">“</w:t>
            </w:r>
            <w:r>
              <w:t xml:space="preserve">never forgets</w:t>
            </w:r>
            <w:r>
              <w:t xml:space="preserve">”</w:t>
            </w:r>
          </w:p>
        </w:tc>
        <w:tc>
          <w:tcPr/>
          <w:p>
            <w:pPr>
              <w:pStyle w:val="Compact"/>
              <w:jc w:val="left"/>
            </w:pPr>
            <w:r>
              <w:t xml:space="preserve">9</w:t>
            </w:r>
          </w:p>
        </w:tc>
        <w:tc>
          <w:tcPr/>
          <w:p>
            <w:pPr>
              <w:pStyle w:val="Compact"/>
              <w:jc w:val="left"/>
            </w:pPr>
            <w:r>
              <w:t xml:space="preserve">Kevin → Lakiha e o peão a 200 metros</w:t>
            </w:r>
          </w:p>
        </w:tc>
      </w:tr>
      <w:tr>
        <w:tc>
          <w:tcPr/>
          <w:p>
            <w:pPr>
              <w:pStyle w:val="Compact"/>
              <w:jc w:val="left"/>
            </w:pPr>
            <w:r>
              <w:t xml:space="preserve">9</w:t>
            </w:r>
          </w:p>
        </w:tc>
        <w:tc>
          <w:tcPr/>
          <w:p>
            <w:pPr>
              <w:pStyle w:val="Compact"/>
              <w:jc w:val="left"/>
            </w:pPr>
            <w:r>
              <w:t xml:space="preserve">12.3</w:t>
            </w:r>
          </w:p>
        </w:tc>
        <w:tc>
          <w:tcPr/>
          <w:p>
            <w:pPr>
              <w:pStyle w:val="Compact"/>
              <w:jc w:val="left"/>
            </w:pPr>
            <w:r>
              <w:t xml:space="preserve">Tamanho é só o começo; esponja inteira; nome: placa tóxica; as 2 esponjas; exame 60%</w:t>
            </w:r>
          </w:p>
        </w:tc>
        <w:tc>
          <w:tcPr/>
          <w:p>
            <w:pPr>
              <w:pStyle w:val="Compact"/>
              <w:jc w:val="left"/>
            </w:pPr>
            <w:r>
              <w:t xml:space="preserve">“</w:t>
            </w:r>
            <w:r>
              <w:t xml:space="preserve">But locked size</w:t>
            </w:r>
            <w:r>
              <w:t xml:space="preserve">”</w:t>
            </w:r>
            <w:r>
              <w:t xml:space="preserve"> </w:t>
            </w:r>
            <w:r>
              <w:t xml:space="preserve">→</w:t>
            </w:r>
            <w:r>
              <w:t xml:space="preserve"> </w:t>
            </w:r>
            <w:r>
              <w:t xml:space="preserve">“</w:t>
            </w:r>
            <w:r>
              <w:t xml:space="preserve">point of no return</w:t>
            </w:r>
            <w:r>
              <w:t xml:space="preserve">”</w:t>
            </w:r>
          </w:p>
        </w:tc>
        <w:tc>
          <w:tcPr/>
          <w:p>
            <w:pPr>
              <w:pStyle w:val="Compact"/>
              <w:jc w:val="left"/>
            </w:pPr>
            <w:r>
              <w:t xml:space="preserve">10, 11</w:t>
            </w:r>
          </w:p>
        </w:tc>
        <w:tc>
          <w:tcPr/>
          <w:p>
            <w:pPr>
              <w:pStyle w:val="Compact"/>
              <w:jc w:val="left"/>
            </w:pPr>
            <w:r>
              <w:t xml:space="preserve">Exame anônimo (revelado no build-up)</w:t>
            </w:r>
          </w:p>
        </w:tc>
      </w:tr>
      <w:tr>
        <w:tc>
          <w:tcPr/>
          <w:p>
            <w:pPr>
              <w:pStyle w:val="Compact"/>
              <w:jc w:val="left"/>
            </w:pPr>
            <w:r>
              <w:t xml:space="preserve">10</w:t>
            </w:r>
          </w:p>
        </w:tc>
        <w:tc>
          <w:tcPr/>
          <w:p>
            <w:pPr>
              <w:pStyle w:val="Compact"/>
              <w:jc w:val="left"/>
            </w:pPr>
            <w:r>
              <w:t xml:space="preserve">12.4</w:t>
            </w:r>
          </w:p>
        </w:tc>
        <w:tc>
          <w:tcPr/>
          <w:p>
            <w:pPr>
              <w:pStyle w:val="Compact"/>
              <w:jc w:val="left"/>
            </w:pPr>
            <w:r>
              <w:t xml:space="preserve">México, Alemanha; não é de velho; chuveiro</w:t>
            </w:r>
          </w:p>
        </w:tc>
        <w:tc>
          <w:tcPr/>
          <w:p>
            <w:pPr>
              <w:pStyle w:val="Compact"/>
              <w:jc w:val="left"/>
            </w:pPr>
            <w:r>
              <w:t xml:space="preserve">“</w:t>
            </w:r>
            <w:r>
              <w:t xml:space="preserve">And don’t think this is</w:t>
            </w:r>
            <w:r>
              <w:t xml:space="preserve">”</w:t>
            </w:r>
            <w:r>
              <w:t xml:space="preserve"> </w:t>
            </w:r>
            <w:r>
              <w:t xml:space="preserve">→</w:t>
            </w:r>
            <w:r>
              <w:t xml:space="preserve"> </w:t>
            </w:r>
            <w:r>
              <w:t xml:space="preserve">“</w:t>
            </w:r>
            <w:r>
              <w:t xml:space="preserve">used to be</w:t>
            </w:r>
            <w:r>
              <w:t xml:space="preserve">”</w:t>
            </w:r>
          </w:p>
        </w:tc>
        <w:tc>
          <w:tcPr/>
          <w:p>
            <w:pPr>
              <w:pStyle w:val="Compact"/>
              <w:jc w:val="left"/>
            </w:pPr>
            <w:r>
              <w:t xml:space="preserve">12</w:t>
            </w:r>
          </w:p>
        </w:tc>
        <w:tc>
          <w:tcPr/>
          <w:p>
            <w:pPr>
              <w:pStyle w:val="Compact"/>
              <w:jc w:val="left"/>
            </w:pPr>
            <w:r>
              <w:t xml:space="preserve">México e Alemanha em uma frase</w:t>
            </w:r>
          </w:p>
        </w:tc>
      </w:tr>
      <w:tr>
        <w:tc>
          <w:tcPr/>
          <w:p>
            <w:pPr>
              <w:pStyle w:val="Compact"/>
              <w:jc w:val="left"/>
            </w:pPr>
            <w:r>
              <w:t xml:space="preserve">11</w:t>
            </w:r>
          </w:p>
        </w:tc>
        <w:tc>
          <w:tcPr/>
          <w:p>
            <w:pPr>
              <w:pStyle w:val="Compact"/>
              <w:jc w:val="left"/>
            </w:pPr>
            <w:r>
              <w:t xml:space="preserve">12.4–12.5</w:t>
            </w:r>
          </w:p>
        </w:tc>
        <w:tc>
          <w:tcPr/>
          <w:p>
            <w:pPr>
              <w:pStyle w:val="Compact"/>
              <w:jc w:val="left"/>
            </w:pPr>
            <w:r>
              <w:t xml:space="preserve">Por isso te traiu; entortou pro bloco morto; mole na mão dela; não era na cabeça</w:t>
            </w:r>
          </w:p>
        </w:tc>
        <w:tc>
          <w:tcPr/>
          <w:p>
            <w:pPr>
              <w:pStyle w:val="Compact"/>
              <w:jc w:val="left"/>
            </w:pPr>
            <w:r>
              <w:t xml:space="preserve">“</w:t>
            </w:r>
            <w:r>
              <w:t xml:space="preserve">And that’s why it betrayed you</w:t>
            </w:r>
            <w:r>
              <w:t xml:space="preserve">”</w:t>
            </w:r>
            <w:r>
              <w:t xml:space="preserve"> </w:t>
            </w:r>
            <w:r>
              <w:t xml:space="preserve">→</w:t>
            </w:r>
            <w:r>
              <w:t xml:space="preserve"> </w:t>
            </w:r>
            <w:r>
              <w:t xml:space="preserve">“</w:t>
            </w:r>
            <w:r>
              <w:t xml:space="preserve">already cement</w:t>
            </w:r>
            <w:r>
              <w:t xml:space="preserve">”</w:t>
            </w:r>
          </w:p>
        </w:tc>
        <w:tc>
          <w:tcPr/>
          <w:p>
            <w:pPr>
              <w:pStyle w:val="Compact"/>
              <w:jc w:val="left"/>
            </w:pPr>
            <w:r>
              <w:t xml:space="preserve">13</w:t>
            </w:r>
          </w:p>
        </w:tc>
        <w:tc>
          <w:tcPr/>
          <w:p>
            <w:pPr>
              <w:pStyle w:val="Compact"/>
              <w:jc w:val="left"/>
            </w:pPr>
            <w:r>
              <w:t xml:space="preserve">“</w:t>
            </w:r>
            <w:r>
              <w:t xml:space="preserve">Soft as a boiled noodle</w:t>
            </w:r>
            <w:r>
              <w:t xml:space="preserve">”</w:t>
            </w:r>
            <w:r>
              <w:t xml:space="preserve"> </w:t>
            </w:r>
            <w:r>
              <w:t xml:space="preserve">(callback da noite do macarrão)</w:t>
            </w:r>
          </w:p>
        </w:tc>
      </w:tr>
    </w:tbl>
    <w:p>
      <w:pPr>
        <w:pStyle w:val="BodyText"/>
      </w:pPr>
      <w:r>
        <w:rPr>
          <w:bCs/>
          <w:b/>
        </w:rPr>
        <w:t xml:space="preserve">Orçamento:</w:t>
      </w:r>
      <w:r>
        <w:t xml:space="preserve"> </w:t>
      </w:r>
      <w:r>
        <w:t xml:space="preserve">11 parágrafos contra 11 da Soda Horse. Entrou: fonte em 3 lugares,</w:t>
      </w:r>
      <w:r>
        <w:t xml:space="preserve"> </w:t>
      </w:r>
      <w:r>
        <w:t xml:space="preserve">“</w:t>
      </w:r>
      <w:r>
        <w:t xml:space="preserve">para aos 25</w:t>
      </w:r>
      <w:r>
        <w:t xml:space="preserve">”</w:t>
      </w:r>
      <w:r>
        <w:t xml:space="preserve">, a cadência do cimento, a Lakiha, o macarrão. Saiu:</w:t>
      </w:r>
      <w:r>
        <w:t xml:space="preserve"> </w:t>
      </w:r>
      <w:r>
        <w:t xml:space="preserve">“</w:t>
      </w:r>
      <w:r>
        <w:t xml:space="preserve">ED dobrou em menores de 40</w:t>
      </w:r>
      <w:r>
        <w:t xml:space="preserve">”</w:t>
      </w:r>
      <w:r>
        <w:t xml:space="preserve"> </w:t>
      </w:r>
      <w:r>
        <w:t xml:space="preserve">(sem fonte),</w:t>
      </w:r>
      <w:r>
        <w:t xml:space="preserve"> </w:t>
      </w:r>
      <w:r>
        <w:t xml:space="preserve">“</w:t>
      </w:r>
      <w:r>
        <w:t xml:space="preserve">esponja livre cresce até 7 polegadas</w:t>
      </w:r>
      <w:r>
        <w:t xml:space="preserve">”</w:t>
      </w:r>
      <w:r>
        <w:t xml:space="preserve"> </w:t>
      </w:r>
      <w:r>
        <w:t xml:space="preserve">como afirmação solta (a SH repete 7 polegadas duas vezes; nós uma, com o estudo).</w:t>
      </w:r>
    </w:p>
    <w:p>
      <w:pPr>
        <w:pStyle w:val="BodyText"/>
      </w:pPr>
      <w:r>
        <w:rPr>
          <w:bCs/>
          <w:b/>
        </w:rPr>
        <w:t xml:space="preserve">Picos de legenda grande (12):</w:t>
      </w:r>
      <w:r>
        <w:t xml:space="preserve"> </w:t>
      </w:r>
      <w:r>
        <w:t xml:space="preserve">“</w:t>
      </w:r>
      <w:r>
        <w:t xml:space="preserve">A SPONGE</w:t>
      </w:r>
      <w:r>
        <w:t xml:space="preserve">”</w:t>
      </w:r>
      <w:r>
        <w:t xml:space="preserve"> </w:t>
      </w:r>
      <w:r>
        <w:t xml:space="preserve">/</w:t>
      </w:r>
      <w:r>
        <w:t xml:space="preserve"> </w:t>
      </w:r>
      <w:r>
        <w:t xml:space="preserve">“</w:t>
      </w:r>
      <w:r>
        <w:t xml:space="preserve">FULL OF HOLES</w:t>
      </w:r>
      <w:r>
        <w:t xml:space="preserve">”</w:t>
      </w:r>
      <w:r>
        <w:t xml:space="preserve"> </w:t>
      </w:r>
      <w:r>
        <w:t xml:space="preserve">(vermelho) ·</w:t>
      </w:r>
      <w:r>
        <w:t xml:space="preserve"> </w:t>
      </w:r>
      <w:r>
        <w:t xml:space="preserve">“</w:t>
      </w:r>
      <w:r>
        <w:t xml:space="preserve">70–80%</w:t>
      </w:r>
      <w:r>
        <w:t xml:space="preserve">”</w:t>
      </w:r>
      <w:r>
        <w:t xml:space="preserve"> </w:t>
      </w:r>
      <w:r>
        <w:t xml:space="preserve">·</w:t>
      </w:r>
      <w:r>
        <w:t xml:space="preserve"> </w:t>
      </w:r>
      <w:r>
        <w:t xml:space="preserve">“</w:t>
      </w:r>
      <w:r>
        <w:t xml:space="preserve">STUCK SPONGE</w:t>
      </w:r>
      <w:r>
        <w:t xml:space="preserve">”</w:t>
      </w:r>
      <w:r>
        <w:t xml:space="preserve"> </w:t>
      </w:r>
      <w:r>
        <w:t xml:space="preserve">/</w:t>
      </w:r>
      <w:r>
        <w:t xml:space="preserve"> </w:t>
      </w:r>
      <w:r>
        <w:t xml:space="preserve">“</w:t>
      </w:r>
      <w:r>
        <w:t xml:space="preserve">PERIOD</w:t>
      </w:r>
      <w:r>
        <w:t xml:space="preserve">”</w:t>
      </w:r>
      <w:r>
        <w:t xml:space="preserve"> </w:t>
      </w:r>
      <w:r>
        <w:t xml:space="preserve">(fundo vermelho) ·</w:t>
      </w:r>
      <w:r>
        <w:t xml:space="preserve"> </w:t>
      </w:r>
      <w:r>
        <w:t xml:space="preserve">“</w:t>
      </w:r>
      <w:r>
        <w:t xml:space="preserve">14X</w:t>
      </w:r>
      <w:r>
        <w:t xml:space="preserve">”</w:t>
      </w:r>
      <w:r>
        <w:t xml:space="preserve"> </w:t>
      </w:r>
      <w:r>
        <w:t xml:space="preserve">(sobre a barra do Endocrine Reviews) ·</w:t>
      </w:r>
      <w:r>
        <w:t xml:space="preserve"> </w:t>
      </w:r>
      <w:r>
        <w:t xml:space="preserve">“</w:t>
      </w:r>
      <w:r>
        <w:t xml:space="preserve">TARGET NUMBER ONE</w:t>
      </w:r>
      <w:r>
        <w:t xml:space="preserve">”</w:t>
      </w:r>
      <w:r>
        <w:t xml:space="preserve"> </w:t>
      </w:r>
      <w:r>
        <w:t xml:space="preserve">·</w:t>
      </w:r>
      <w:r>
        <w:t xml:space="preserve"> </w:t>
      </w:r>
      <w:r>
        <w:t xml:space="preserve">“</w:t>
      </w:r>
      <w:r>
        <w:t xml:space="preserve">IT HARDENS</w:t>
      </w:r>
      <w:r>
        <w:t xml:space="preserve">”</w:t>
      </w:r>
      <w:r>
        <w:t xml:space="preserve"> </w:t>
      </w:r>
      <w:r>
        <w:t xml:space="preserve">(clipe) ·</w:t>
      </w:r>
      <w:r>
        <w:t xml:space="preserve"> </w:t>
      </w:r>
      <w:r>
        <w:t xml:space="preserve">“</w:t>
      </w:r>
      <w:r>
        <w:t xml:space="preserve">CEMENT DOESN’T FUCK</w:t>
      </w:r>
      <w:r>
        <w:t xml:space="preserve">”</w:t>
      </w:r>
      <w:r>
        <w:t xml:space="preserve"> </w:t>
      </w:r>
      <w:r>
        <w:t xml:space="preserve">·</w:t>
      </w:r>
      <w:r>
        <w:t xml:space="preserve"> </w:t>
      </w:r>
      <w:r>
        <w:t xml:space="preserve">“</w:t>
      </w:r>
      <w:r>
        <w:t xml:space="preserve">LOCKED AT 15</w:t>
      </w:r>
      <w:r>
        <w:t xml:space="preserve">”</w:t>
      </w:r>
      <w:r>
        <w:t xml:space="preserve"> </w:t>
      </w:r>
      <w:r>
        <w:t xml:space="preserve">·</w:t>
      </w:r>
      <w:r>
        <w:t xml:space="preserve"> </w:t>
      </w:r>
      <w:r>
        <w:t xml:space="preserve">“</w:t>
      </w:r>
      <w:r>
        <w:t xml:space="preserve">7 INCHES</w:t>
      </w:r>
      <w:r>
        <w:t xml:space="preserve">”</w:t>
      </w:r>
      <w:r>
        <w:t xml:space="preserve"> </w:t>
      </w:r>
      <w:r>
        <w:t xml:space="preserve">·</w:t>
      </w:r>
      <w:r>
        <w:t xml:space="preserve"> </w:t>
      </w:r>
      <w:r>
        <w:t xml:space="preserve">“</w:t>
      </w:r>
      <w:r>
        <w:t xml:space="preserve">TOXIC PLAQUE</w:t>
      </w:r>
      <w:r>
        <w:t xml:space="preserve">”</w:t>
      </w:r>
      <w:r>
        <w:t xml:space="preserve"> </w:t>
      </w:r>
      <w:r>
        <w:t xml:space="preserve">(única vez com cerimônia; fundo preto) ·</w:t>
      </w:r>
      <w:r>
        <w:t xml:space="preserve"> </w:t>
      </w:r>
      <w:r>
        <w:t xml:space="preserve">“</w:t>
      </w:r>
      <w:r>
        <w:t xml:space="preserve">60%</w:t>
      </w:r>
      <w:r>
        <w:t xml:space="preserve">”</w:t>
      </w:r>
      <w:r>
        <w:t xml:space="preserve"> </w:t>
      </w:r>
      <w:r>
        <w:t xml:space="preserve">(sobre a barra de cimento, linha vermelha no 70) ·</w:t>
      </w:r>
      <w:r>
        <w:t xml:space="preserve"> </w:t>
      </w:r>
      <w:r>
        <w:t xml:space="preserve">“</w:t>
      </w:r>
      <w:r>
        <w:t xml:space="preserve">IT WASN’T IN YOUR HEAD</w:t>
      </w:r>
      <w:r>
        <w:t xml:space="preserve">”</w:t>
      </w:r>
      <w:r>
        <w:t xml:space="preserve">.</w:t>
      </w:r>
    </w:p>
    <w:p>
      <w:pPr>
        <w:pStyle w:val="BodyText"/>
      </w:pPr>
      <w:r>
        <w:rPr>
          <w:bCs/>
          <w:b/>
        </w:rPr>
        <w:t xml:space="preserve">Tela (doc 12 + briefing 06):</w:t>
      </w:r>
      <w:r>
        <w:t xml:space="preserve"> </w:t>
      </w:r>
      <w:r>
        <w:t xml:space="preserve">lâmina histológica e 3D da esponja (§1); artigo J Urol com post-it, a mola em 3D (§2); 3D enchendo e esvaziando (§2–3); gráfico</w:t>
      </w:r>
      <w:r>
        <w:t xml:space="preserve"> </w:t>
      </w:r>
      <w:r>
        <w:t xml:space="preserve">“</w:t>
      </w:r>
      <w:r>
        <w:t xml:space="preserve">collagen after 25</w:t>
      </w:r>
      <w:r>
        <w:t xml:space="preserve">”</w:t>
      </w:r>
      <w:r>
        <w:t xml:space="preserve">, corpo 3D com fígado e pulmão apagando, revista Endocrine Reviews + barra 14x, microscopia verde virando grão de cimento, caminho saco → cocho → bife → copo → sangue → esponja (§4); colher de pedreiro, fibras sendo envolvidas por cimento úmido (§5); esponja com bloco cinza crescendo, cadência em lettering (§6); página de Stanford legível, clipe curto do RFK, esponja pequena com cimento na borda (§7); Lakiha de costas, um frame (§8); lado a lado esponja viva x cimentada, lupa na fronteira, ressonância anônima com barra 60/70 (§9); dois prints de jornal, rápidos (§10); lupa na fronteira</w:t>
      </w:r>
      <w:r>
        <w:t xml:space="preserve"> </w:t>
      </w:r>
      <w:r>
        <w:t xml:space="preserve">“</w:t>
      </w:r>
      <w:r>
        <w:t xml:space="preserve">é aqui que ele entorta</w:t>
      </w:r>
      <w:r>
        <w:t xml:space="preserve">”</w:t>
      </w:r>
      <w:r>
        <w:t xml:space="preserve">, 3D enchendo de um lado e travando do outro (§11). Nada rasga; tudo trava e seca.</w:t>
      </w:r>
    </w:p>
    <w:p>
      <w:pPr>
        <w:pStyle w:val="BodyText"/>
      </w:pPr>
      <w:r>
        <w:rPr>
          <w:bCs/>
          <w:b/>
        </w:rPr>
        <w:t xml:space="preserve">Trilha:</w:t>
      </w:r>
      <w:r>
        <w:t xml:space="preserve"> </w:t>
      </w:r>
      <w:r>
        <w:t xml:space="preserve">grave e lento do §1 ao §3 (anatomia,</w:t>
      </w:r>
      <w:r>
        <w:t xml:space="preserve"> </w:t>
      </w:r>
      <w:r>
        <w:t xml:space="preserve">“</w:t>
      </w:r>
      <w:r>
        <w:t xml:space="preserve">mestre</w:t>
      </w:r>
      <w:r>
        <w:t xml:space="preserve">”</w:t>
      </w:r>
      <w:r>
        <w:t xml:space="preserve">); entra batida de coração em</w:t>
      </w:r>
      <w:r>
        <w:t xml:space="preserve"> </w:t>
      </w:r>
      <w:r>
        <w:t xml:space="preserve">“</w:t>
      </w:r>
      <w:r>
        <w:t xml:space="preserve">didn’t pick this sponge by accident</w:t>
      </w:r>
      <w:r>
        <w:t xml:space="preserve">”</w:t>
      </w:r>
      <w:r>
        <w:t xml:space="preserve"> </w:t>
      </w:r>
      <w:r>
        <w:t xml:space="preserve">(§4) e segue até o clipe; silêncio de meio segundo em</w:t>
      </w:r>
      <w:r>
        <w:t xml:space="preserve"> </w:t>
      </w:r>
      <w:r>
        <w:t xml:space="preserve">“</w:t>
      </w:r>
      <w:r>
        <w:t xml:space="preserve">It hardens</w:t>
      </w:r>
      <w:r>
        <w:t xml:space="preserve">”</w:t>
      </w:r>
      <w:r>
        <w:t xml:space="preserve">; a cadência do §6 a seco; tensão sobe em</w:t>
      </w:r>
      <w:r>
        <w:t xml:space="preserve"> </w:t>
      </w:r>
      <w:r>
        <w:t xml:space="preserve">“</w:t>
      </w:r>
      <w:r>
        <w:t xml:space="preserve">It started drying when you were a kid</w:t>
      </w:r>
      <w:r>
        <w:t xml:space="preserve">”</w:t>
      </w:r>
      <w:r>
        <w:t xml:space="preserve"> </w:t>
      </w:r>
      <w:r>
        <w:t xml:space="preserve">(§7); corta em</w:t>
      </w:r>
      <w:r>
        <w:t xml:space="preserve"> </w:t>
      </w:r>
      <w:r>
        <w:t xml:space="preserve">“</w:t>
      </w:r>
      <w:r>
        <w:t xml:space="preserve">Toxic plaque</w:t>
      </w:r>
      <w:r>
        <w:t xml:space="preserve">”</w:t>
      </w:r>
      <w:r>
        <w:t xml:space="preserve"> </w:t>
      </w:r>
      <w:r>
        <w:t xml:space="preserve">(§9); retoma baixa em</w:t>
      </w:r>
      <w:r>
        <w:t xml:space="preserve"> </w:t>
      </w:r>
      <w:r>
        <w:t xml:space="preserve">“</w:t>
      </w:r>
      <w:r>
        <w:t xml:space="preserve">Mexico banned</w:t>
      </w:r>
      <w:r>
        <w:t xml:space="preserve">”</w:t>
      </w:r>
      <w:r>
        <w:t xml:space="preserve"> </w:t>
      </w:r>
      <w:r>
        <w:t xml:space="preserve">e fecha em silêncio no</w:t>
      </w:r>
      <w:r>
        <w:t xml:space="preserve"> </w:t>
      </w:r>
      <w:r>
        <w:t xml:space="preserve">“</w:t>
      </w:r>
      <w:r>
        <w:t xml:space="preserve">already cement</w:t>
      </w:r>
      <w:r>
        <w:t xml:space="preserve">”</w:t>
      </w:r>
      <w:r>
        <w:t xml:space="preserve">.</w:t>
      </w:r>
    </w:p>
    <w:p>
      <w:pPr>
        <w:pStyle w:val="BodyText"/>
      </w:pPr>
      <w:r>
        <w:rPr>
          <w:bCs/>
          <w:b/>
        </w:rPr>
        <w:t xml:space="preserve">Pendências:</w:t>
      </w:r>
      <w:r>
        <w:t xml:space="preserve"> </w:t>
      </w:r>
      <w:r>
        <w:t xml:space="preserve">(1) fonte em tela para o estudo das 1.000 mulheres (a narração já está fechada sem nome; o lettering decide). (2) A discovery (v1) dizia que os rancheiros guardam o pó</w:t>
      </w:r>
      <w:r>
        <w:t xml:space="preserve"> </w:t>
      </w:r>
      <w:r>
        <w:t xml:space="preserve">“</w:t>
      </w:r>
      <w:r>
        <w:t xml:space="preserve">fora de todo rótulo e todo saco de ração</w:t>
      </w:r>
      <w:r>
        <w:t xml:space="preserve">”</w:t>
      </w:r>
      <w:r>
        <w:t xml:space="preserve">; com a premissa 26 do doc 12 (o bicarbonato está no rótulo, o segredo é o preparo), essa linha da discovery foi ajustada nesta mesma entrega (v1.1): o que fica fora do manual é o preparo, não o pó.</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2026-10-13T19:39:53Z</dcterms:created>
  <dcterms:modified xsi:type="dcterms:W3CDTF">2026-10-13T19:39:53Z</dcterms:modified>
</cp:coreProperties>
</file>

<file path=docProps/custom.xml><?xml version="1.0" encoding="utf-8"?>
<Properties xmlns="http://schemas.openxmlformats.org/officeDocument/2006/custom-properties" xmlns:vt="http://schemas.openxmlformats.org/officeDocument/2006/docPropsVTypes"/>
</file>