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45160cbc80d24e510edebb3cac95deeee5a1c1a"/>
    <w:p>
      <w:pPr>
        <w:pStyle w:val="Heading1"/>
      </w:pPr>
      <w:r>
        <w:t xml:space="preserve">VSL SodaFil — BLOCO 5: MARKETING THESIS, parte 2 (bloco C: uma ferida, por que nada funcionou, o relógio) (v1, 14/10/2026)</w:t>
      </w:r>
    </w:p>
    <w:p>
      <w:pPr>
        <w:pStyle w:val="FirstParagraph"/>
      </w:pPr>
      <w:r>
        <w:rPr>
          <w:bCs/>
          <w:b/>
        </w:rPr>
        <w:t xml:space="preserve">Bloco modelado:</w:t>
      </w:r>
      <w:r>
        <w:t xml:space="preserve"> </w:t>
      </w:r>
      <w:r>
        <w:t xml:space="preserve">SODA HORSE, bloco 13 (26:42 → 29:58), parágrafo a parágrafo. Enxertos: as memórias do Mike (3 meses de Viagra, o fígado) no lugar das afirmações genéricas da Soda Horse; o fim do relógio (</w:t>
      </w:r>
      <w:r>
        <w:t xml:space="preserve">“</w:t>
      </w:r>
      <w:r>
        <w:t xml:space="preserve">dois amigos</w:t>
      </w:r>
      <w:r>
        <w:t xml:space="preserve">”</w:t>
      </w:r>
      <w:r>
        <w:t xml:space="preserve">,</w:t>
      </w:r>
      <w:r>
        <w:t xml:space="preserve"> </w:t>
      </w:r>
      <w:r>
        <w:t xml:space="preserve">“</w:t>
      </w:r>
      <w:r>
        <w:t xml:space="preserve">ela pensando em outro</w:t>
      </w:r>
      <w:r>
        <w:t xml:space="preserve">”</w:t>
      </w:r>
      <w:r>
        <w:t xml:space="preserve">) da Alpha Erec, em duas frases. Cadeia: doc 12, premissas 14–22 (a 16, opcional, ficou fora).</w:t>
      </w:r>
      <w:r>
        <w:t xml:space="preserve"> </w:t>
      </w:r>
      <w:r>
        <w:rPr>
          <w:bCs/>
          <w:b/>
        </w:rPr>
        <w:t xml:space="preserve">Estilo:</w:t>
      </w:r>
      <w:r>
        <w:t xml:space="preserve"> </w:t>
      </w:r>
      <w:r>
        <w:t xml:space="preserve">o da Soda Horse. Fato na tela, memória na voz. Nenhum parágrafo termina no fato.</w:t>
      </w:r>
      <w:r>
        <w:t xml:space="preserve"> </w:t>
      </w:r>
      <w:r>
        <w:rPr>
          <w:bCs/>
          <w:b/>
        </w:rPr>
        <w:t xml:space="preserve">Entra depois de:</w:t>
      </w:r>
      <w:r>
        <w:t xml:space="preserve"> </w:t>
      </w:r>
      <w:r>
        <w:t xml:space="preserve">o bloco B (</w:t>
      </w:r>
      <w:r>
        <w:t xml:space="preserve">“</w:t>
      </w:r>
      <w:r>
        <w:t xml:space="preserve">But the sponge was already cement.</w:t>
      </w:r>
      <w:r>
        <w:t xml:space="preserve">”</w:t>
      </w:r>
      <w:r>
        <w:t xml:space="preserve">).</w:t>
      </w:r>
      <w:r>
        <w:t xml:space="preserve"> </w:t>
      </w:r>
      <w:r>
        <w:rPr>
          <w:bCs/>
          <w:b/>
        </w:rPr>
        <w:t xml:space="preserve">Duração-alvo:</w:t>
      </w:r>
      <w:r>
        <w:t xml:space="preserve"> </w:t>
      </w:r>
      <w:r>
        <w:t xml:space="preserve">3 min 15 s (a da Soda Horse 13).</w:t>
      </w:r>
      <w:r>
        <w:t xml:space="preserve"> </w:t>
      </w:r>
      <w:r>
        <w:rPr>
          <w:bCs/>
          <w:b/>
        </w:rPr>
        <w:t xml:space="preserve">Tamanho:</w:t>
      </w:r>
      <w:r>
        <w:t xml:space="preserve"> </w:t>
      </w:r>
      <w:r>
        <w:t xml:space="preserve">3839 caracteres falados em EN (SH 13: 3.300 em PT).</w:t>
      </w:r>
      <w:r>
        <w:t xml:space="preserve"> </w:t>
      </w:r>
      <w:r>
        <w:rPr>
          <w:bCs/>
          <w:b/>
        </w:rPr>
        <w:t xml:space="preserve">Formato:</w:t>
      </w:r>
      <w:r>
        <w:t xml:space="preserve"> </w:t>
      </w:r>
      <w:r>
        <w:t xml:space="preserve">copy lisa nas duas línguas. Picos de legenda e trilha nas notas do fim.</w:t>
      </w:r>
    </w:p>
    <w:p>
      <w:r>
        <w:pict>
          <v:rect style="width:0;height:1.5pt" o:hralign="center" o:hrstd="t" o:hr="t"/>
        </w:pict>
      </w:r>
    </w:p>
    <w:bookmarkStart w:id="20" w:name="english-copy-final-para-gravação"/>
    <w:p>
      <w:pPr>
        <w:pStyle w:val="Heading2"/>
      </w:pPr>
      <w:r>
        <w:t xml:space="preserve">ENGLISH (copy final para gravação)</w:t>
      </w:r>
    </w:p>
    <w:p>
      <w:pPr>
        <w:pStyle w:val="FirstParagraph"/>
      </w:pPr>
      <w:r>
        <w:rPr>
          <w:bCs/>
          <w:b/>
        </w:rPr>
        <w:t xml:space="preserve">ANDREW HUBERMAN:</w:t>
      </w:r>
    </w:p>
    <w:p>
      <w:pPr>
        <w:pStyle w:val="BodyText"/>
      </w:pPr>
      <w:r>
        <w:t xml:space="preserve">And here’s the part almost nobody pays attention to. The same cement that made it bend is the cement that made it shrink. Every time it went soft, every inch that disappeared, it’s the same dead block, sitting in the space the sponge was supposed to swell into. Going limp and losing size aren’t two problems. They’re the same wound. So listen close, because this is what takes a 30-year weight off your back. It’s not age. A 70-year-old with a clean sponge gets hard as a rock, and a 40-year-old with a cemented sponge doesn’t. It’s not stress. It’s not a lack of desire. And it is definitely not in your head. It’s glyphosate. That poison that’s been quietly locking and hardening your dick since before you became a man. And if you doubt that, remember your morning wood.</w:t>
      </w:r>
    </w:p>
    <w:p>
      <w:pPr>
        <w:pStyle w:val="BodyText"/>
      </w:pPr>
      <w:r>
        <w:t xml:space="preserve">Your body doesn’t lie while you sleep. If that erection that used to happen on its own in the middle of the night disappeared, it’s not psychological. It’s physical. It’s cement. When was the last time? Look at this image. And look again. The right side is what’s inside you right now. That’s what she held. That’s what went soft in her palm while she said</w:t>
      </w:r>
      <w:r>
        <w:t xml:space="preserve"> </w:t>
      </w:r>
      <w:r>
        <w:t xml:space="preserve">“</w:t>
      </w:r>
      <w:r>
        <w:t xml:space="preserve">it’s okay.</w:t>
      </w:r>
      <w:r>
        <w:t xml:space="preserve">”</w:t>
      </w:r>
      <w:r>
        <w:t xml:space="preserve"> </w:t>
      </w:r>
      <w:r>
        <w:t xml:space="preserve">You didn’t fail as a man. You got sabotaged as tissue. And that’s exactly why nothing you tried has worked. Viagra doesn’t dissolve cement. It just shoves more blood against a sponge that can’t soak it up anymore. Like throwing a bucket of water on a rock. It all runs off. Nothing goes in. That’s why it worked at first and kept getting weaker. Mike took it for three months. Headache, and the same two words at the end. It’s not tolerance. It’s the cement getting there before the pill. Testosterone doesn’t fix it either. Testosterone is the signal that tells the sponge to go to work.</w:t>
      </w:r>
    </w:p>
    <w:p>
      <w:pPr>
        <w:pStyle w:val="BodyText"/>
      </w:pPr>
      <w:r>
        <w:t xml:space="preserve">But the cement cut the wire. And it doesn’t matter how many times you flip the switch, if the wire’s cut, the light’s not coming on. You just pay for it with your liver. Mike’s bloodwork showed that too. And surgery, even less. They jam a prosthesis around a sponge that’s still dying inside, and you end up with a dick that’s hard and dead at the same time. A 100 percent mechanical erection, with no feeling at all. In the end, it’s not age. It’s not stress. It’s not testosterone. It’s toxic plaque cement. Cement, drying around your sponge, meal after meal, poured in by people who knew exactly what they were doing. But that cement has one thing about it that can save you or sink you. It has a clock. While it’s still drying, it can be dissolved. Once it’s fully dry, it can’t. And I’m going to show you right now exactly how much time you’ve got left.</w:t>
      </w:r>
    </w:p>
    <w:p>
      <w:pPr>
        <w:pStyle w:val="BodyText"/>
      </w:pPr>
      <w:r>
        <w:t xml:space="preserve">Because cement doesn’t dry all at once. It dries on a schedule. And yours has been running for a long time. The first few years, you blame being tired. One night it fails, the next it works, and you swear it was just a bad night. Then, around 18 months of new cement, you start making excuses to not even try. Work trip. Deadline. Early morning tomorrow. Because before your clothes come off, you already know it’s going to bend. At five years, it fails half the time, even with double the blue pill. And at ten, it’s over. The cement’s fully hard. You two sleep like friends. And she’s thinking about somebody else. Because there’s a point of no return: 70 percent of the sponge turned to cement. Past that, not even what I’m about to show you brings it back. The man in that scan was at 60. One step away.</w:t>
      </w:r>
    </w:p>
    <w:p>
      <w:pPr>
        <w:pStyle w:val="BodyText"/>
      </w:pPr>
      <w:r>
        <w:t xml:space="preserve">But here’s the good news. While the cement is still wet, it comes loose. Cement that’s been dry for 10 years is stone forever. But what’s still drying inside you right now, that can still be dissolved. The window is open. You just don’t know for how long. And for 30 years, nobody in the world knew how to make that cement let go. Until I found the answer in the most unlikely place I could imagine. Out in Mike’s pasture.</w:t>
      </w:r>
    </w:p>
    <w:p>
      <w:r>
        <w:pict>
          <v:rect style="width:0;height:1.5pt" o:hralign="center" o:hrstd="t" o:hr="t"/>
        </w:pict>
      </w:r>
    </w:p>
    <w:bookmarkEnd w:id="20"/>
    <w:bookmarkStart w:id="21" w:name="português-tradução-para-revisão"/>
    <w:p>
      <w:pPr>
        <w:pStyle w:val="Heading2"/>
      </w:pPr>
      <w:r>
        <w:t xml:space="preserve">PORTUGUÊS (tradução para revisão)</w:t>
      </w:r>
    </w:p>
    <w:p>
      <w:pPr>
        <w:pStyle w:val="FirstParagraph"/>
      </w:pPr>
      <w:r>
        <w:rPr>
          <w:bCs/>
          <w:b/>
        </w:rPr>
        <w:t xml:space="preserve">ANDREW HUBERMAN:</w:t>
      </w:r>
    </w:p>
    <w:p>
      <w:pPr>
        <w:pStyle w:val="BodyText"/>
      </w:pPr>
      <w:r>
        <w:t xml:space="preserve">E aqui está a parte em que quase ninguém presta atenção. O mesmo cimento que fez ele entortar é o cimento que fez ele encolher. Cada vez que ele amoleceu, cada polegada que sumiu, é o mesmo bloco morto, ocupando o espaço onde a esponja deveria inchar. Broxar e encolher não são dois problemas. São a mesma ferida. Então presta muita atenção, porque é isso que vai tirar um peso de 30 anos das suas costas. Não é idade. Um homem de 70 com a esponja limpa fica duro feito pedra, e um de 40 com a esponja cimentada não. Não é estresse. Não é falta de tesão. E definitivamente não é na sua cabeça. É o glifosato. Esse veneno que vem silenciosamente travando e endurecendo o seu pau desde antes de você virar homem. E se você duvida, lembra da ereção da manhã.</w:t>
      </w:r>
    </w:p>
    <w:p>
      <w:pPr>
        <w:pStyle w:val="BodyText"/>
      </w:pPr>
      <w:r>
        <w:t xml:space="preserve">O seu corpo não mente enquanto você dorme. Se aquela ereção que acontecia sozinha no meio da noite desapareceu, não é psicológico. É físico. É cimento. Quando foi a última vez? Olha esta imagem. E olha de novo. O lado direito é o que está dentro de você agora mesmo. Foi isso que ela segurou. Foi isso que amoleceu na palma da mão dela enquanto ela dizia</w:t>
      </w:r>
      <w:r>
        <w:t xml:space="preserve"> </w:t>
      </w:r>
      <w:r>
        <w:t xml:space="preserve">“</w:t>
      </w:r>
      <w:r>
        <w:t xml:space="preserve">tudo bem</w:t>
      </w:r>
      <w:r>
        <w:t xml:space="preserve">”</w:t>
      </w:r>
      <w:r>
        <w:t xml:space="preserve">. Você não falhou como homem. Você foi sabotado como tecido. E é exatamente por isso que nada do que você tentou funcionou. O Viagra não dissolve cimento. Ele só empurra mais sangue contra uma esponja que não consegue mais absorver. Como jogar um balde de água numa pedra. Escorre tudo. Nada entra. Por isso funcionou no começo e foi ficando cada vez mais fraco. O Mike tomou por três meses. Dor de cabeça, e as mesmas duas palavras no fim. Não é tolerância. É o cimento chegando antes da pílula. Testosterona também não resolve. Testosterona é o sinal que manda a esponja trabalhar.</w:t>
      </w:r>
    </w:p>
    <w:p>
      <w:pPr>
        <w:pStyle w:val="BodyText"/>
      </w:pPr>
      <w:r>
        <w:t xml:space="preserve">Mas o cimento cortou o fio. E não importa quantas vezes você aperte o interruptor, se o fio está cortado, a luz não vai acender. Você só paga com o fígado. O exame do Mike mostrou isso também. E cirurgia, menos ainda. Enfiam uma prótese em volta de uma esponja que continua morrendo por dentro, e você acaba com um pau duro e morto ao mesmo tempo. Uma ereção 100% mecânica, sem sensação nenhuma. No fim, não é idade. Não é estresse. Não é testosterona. É cimento de placa tóxica. Cimento, secando em volta da sua esponja, refeição após refeição, despejado por gente que sabia exatamente o que estava fazendo. Mas esse cimento tem uma coisa que pode te salvar ou te afundar. Ele tem um relógio. Enquanto ainda está secando, pode ser dissolvido. Depois que seca por completo, não pode. E eu vou te mostrar agora mesmo exatamente quanto tempo você ainda tem.</w:t>
      </w:r>
    </w:p>
    <w:p>
      <w:pPr>
        <w:pStyle w:val="BodyText"/>
      </w:pPr>
      <w:r>
        <w:t xml:space="preserve">Porque o cimento não seca de uma vez. Ele seca num cronograma. E o seu já está correndo há muito tempo. Nos primeiros anos, você culpa o cansaço. Uma noite falha, na outra funciona, e você jura que foi só uma noite ruim. Aí, por volta de 18 meses de cimento novo, você começa a inventar desculpas pra nem tentar. Viagem de trabalho. Prazo. Amanhã tenho que acordar cedo. Porque antes de tirar a roupa, você já sabe que vai entortar. Em cinco anos, falha metade das vezes, mesmo com o dobro da pílula azul. E em dez, acabou. O cimento endureceu por completo. Vocês dois dormem como amigos. E ela pensando em outro. Porque existe um ponto sem volta: 70% da esponja virada em cimento. Passou disso, nem o que eu vou te mostrar traz de volta. O homem daquele exame estava em 60. A um passo.</w:t>
      </w:r>
    </w:p>
    <w:p>
      <w:pPr>
        <w:pStyle w:val="BodyText"/>
      </w:pPr>
      <w:r>
        <w:t xml:space="preserve">Mas aqui vai a boa notícia. Enquanto o cimento ainda está úmido, ele solta. Cimento que está seco há 10 anos é pedra pra sempre. Mas o que ainda está secando dentro de você agora mesmo, esse ainda pode ser dissolvido. A janela está aberta. Você só não sabe por quanto tempo. E por 30 anos, ninguém no mundo sabia como fazer esse cimento soltar. Até eu encontrar a resposta no lugar mais improvável que eu podia imaginar. No pasto do Mike.</w:t>
      </w:r>
    </w:p>
    <w:p>
      <w:r>
        <w:pict>
          <v:rect style="width:0;height:1.5pt" o:hralign="center" o:hrstd="t" o:hr="t"/>
        </w:pict>
      </w:r>
    </w:p>
    <w:bookmarkEnd w:id="21"/>
    <w:bookmarkStart w:id="22" w:name="X2c593ed1fa289e8b3f9371c161123ae4ef3281c"/>
    <w:p>
      <w:pPr>
        <w:pStyle w:val="Heading2"/>
      </w:pPr>
      <w:r>
        <w:t xml:space="preserve">Modelagem: Soda Horse 13 → nossos parágrafos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SH</w:t>
            </w:r>
          </w:p>
        </w:tc>
        <w:tc>
          <w:tcPr/>
          <w:p>
            <w:pPr>
              <w:pStyle w:val="Compact"/>
              <w:jc w:val="left"/>
            </w:pPr>
            <w:r>
              <w:t xml:space="preserve">Função do parágrafo</w:t>
            </w:r>
          </w:p>
        </w:tc>
        <w:tc>
          <w:tcPr/>
          <w:p>
            <w:pPr>
              <w:pStyle w:val="Compact"/>
              <w:jc w:val="left"/>
            </w:pPr>
            <w:r>
              <w:t xml:space="preserve">Nosso parágrafo</w:t>
            </w:r>
          </w:p>
        </w:tc>
        <w:tc>
          <w:tcPr/>
          <w:p>
            <w:pPr>
              <w:pStyle w:val="Compact"/>
              <w:jc w:val="left"/>
            </w:pPr>
            <w:r>
              <w:t xml:space="preserve">Premissas (doc 12)</w:t>
            </w:r>
          </w:p>
        </w:tc>
        <w:tc>
          <w:tcPr/>
          <w:p>
            <w:pPr>
              <w:pStyle w:val="Compact"/>
              <w:jc w:val="left"/>
            </w:pPr>
            <w:r>
              <w:t xml:space="preserve">O que mudou</w:t>
            </w:r>
          </w:p>
        </w:tc>
      </w:tr>
      <w:tr>
        <w:tc>
          <w:tcPr/>
          <w:p>
            <w:pPr>
              <w:pStyle w:val="Compact"/>
              <w:jc w:val="left"/>
            </w:pPr>
            <w:r>
              <w:t xml:space="preserve">1</w:t>
            </w:r>
          </w:p>
        </w:tc>
        <w:tc>
          <w:tcPr/>
          <w:p>
            <w:pPr>
              <w:pStyle w:val="Compact"/>
              <w:jc w:val="left"/>
            </w:pPr>
            <w:r>
              <w:t xml:space="preserve">13.1</w:t>
            </w:r>
          </w:p>
        </w:tc>
        <w:tc>
          <w:tcPr/>
          <w:p>
            <w:pPr>
              <w:pStyle w:val="Compact"/>
              <w:jc w:val="left"/>
            </w:pPr>
            <w:r>
              <w:t xml:space="preserve">Mesma ferida; tira o peso: não é idade (70 x 40), estresse, cabeça; é o glifosato;</w:t>
            </w:r>
            <w:r>
              <w:t xml:space="preserve"> </w:t>
            </w:r>
            <w:r>
              <w:t xml:space="preserve">“</w:t>
            </w:r>
            <w:r>
              <w:t xml:space="preserve">lembra da matinal</w:t>
            </w:r>
            <w:r>
              <w:t xml:space="preserve">”</w:t>
            </w:r>
          </w:p>
        </w:tc>
        <w:tc>
          <w:tcPr/>
          <w:p>
            <w:pPr>
              <w:pStyle w:val="Compact"/>
              <w:jc w:val="left"/>
            </w:pPr>
            <w:r>
              <w:t xml:space="preserve">“</w:t>
            </w:r>
            <w:r>
              <w:t xml:space="preserve">And here’s the part</w:t>
            </w:r>
            <w:r>
              <w:t xml:space="preserve">”</w:t>
            </w:r>
            <w:r>
              <w:t xml:space="preserve"> </w:t>
            </w:r>
            <w:r>
              <w:t xml:space="preserve">→</w:t>
            </w:r>
            <w:r>
              <w:t xml:space="preserve"> </w:t>
            </w:r>
            <w:r>
              <w:t xml:space="preserve">“</w:t>
            </w:r>
            <w:r>
              <w:t xml:space="preserve">morning wood</w:t>
            </w:r>
            <w:r>
              <w:t xml:space="preserve">”</w:t>
            </w:r>
          </w:p>
        </w:tc>
        <w:tc>
          <w:tcPr/>
          <w:p>
            <w:pPr>
              <w:pStyle w:val="Compact"/>
              <w:jc w:val="left"/>
            </w:pPr>
            <w:r>
              <w:t xml:space="preserve">14, 15</w:t>
            </w:r>
          </w:p>
        </w:tc>
        <w:tc>
          <w:tcPr/>
          <w:p>
            <w:pPr>
              <w:pStyle w:val="Compact"/>
              <w:jc w:val="left"/>
            </w:pPr>
            <w:r>
              <w:t xml:space="preserve">“</w:t>
            </w:r>
            <w:r>
              <w:t xml:space="preserve">Broxar e encolher</w:t>
            </w:r>
            <w:r>
              <w:t xml:space="preserve">”</w:t>
            </w:r>
            <w:r>
              <w:t xml:space="preserve"> </w:t>
            </w:r>
            <w:r>
              <w:t xml:space="preserve">no lugar de</w:t>
            </w:r>
            <w:r>
              <w:t xml:space="preserve"> </w:t>
            </w:r>
            <w:r>
              <w:t xml:space="preserve">“</w:t>
            </w:r>
            <w:r>
              <w:t xml:space="preserve">a falha e o tamanho</w:t>
            </w:r>
            <w:r>
              <w:t xml:space="preserve">”</w:t>
            </w:r>
          </w:p>
        </w:tc>
      </w:tr>
      <w:tr>
        <w:tc>
          <w:tcPr/>
          <w:p>
            <w:pPr>
              <w:pStyle w:val="Compact"/>
              <w:jc w:val="left"/>
            </w:pPr>
            <w:r>
              <w:t xml:space="preserve">2</w:t>
            </w:r>
          </w:p>
        </w:tc>
        <w:tc>
          <w:tcPr/>
          <w:p>
            <w:pPr>
              <w:pStyle w:val="Compact"/>
              <w:jc w:val="left"/>
            </w:pPr>
            <w:r>
              <w:t xml:space="preserve">13.2</w:t>
            </w:r>
          </w:p>
        </w:tc>
        <w:tc>
          <w:tcPr/>
          <w:p>
            <w:pPr>
              <w:pStyle w:val="Compact"/>
              <w:jc w:val="left"/>
            </w:pPr>
            <w:r>
              <w:t xml:space="preserve">Corpo não mente dormindo; olha a imagem, foi isso que ela segurou; sabotado como tecido; Viagra = balde na pedra, enfraqueceu, não é tolerância; testosterona é o sinal</w:t>
            </w:r>
          </w:p>
        </w:tc>
        <w:tc>
          <w:tcPr/>
          <w:p>
            <w:pPr>
              <w:pStyle w:val="Compact"/>
              <w:jc w:val="left"/>
            </w:pPr>
            <w:r>
              <w:t xml:space="preserve">“</w:t>
            </w:r>
            <w:r>
              <w:t xml:space="preserve">Your body doesn’t lie</w:t>
            </w:r>
            <w:r>
              <w:t xml:space="preserve">”</w:t>
            </w:r>
            <w:r>
              <w:t xml:space="preserve"> </w:t>
            </w:r>
            <w:r>
              <w:t xml:space="preserve">→</w:t>
            </w:r>
            <w:r>
              <w:t xml:space="preserve"> </w:t>
            </w:r>
            <w:r>
              <w:t xml:space="preserve">“</w:t>
            </w:r>
            <w:r>
              <w:t xml:space="preserve">go to work</w:t>
            </w:r>
            <w:r>
              <w:t xml:space="preserve">”</w:t>
            </w:r>
          </w:p>
        </w:tc>
        <w:tc>
          <w:tcPr/>
          <w:p>
            <w:pPr>
              <w:pStyle w:val="Compact"/>
              <w:jc w:val="left"/>
            </w:pPr>
            <w:r>
              <w:t xml:space="preserve">15, 17, 18</w:t>
            </w:r>
          </w:p>
        </w:tc>
        <w:tc>
          <w:tcPr/>
          <w:p>
            <w:pPr>
              <w:pStyle w:val="Compact"/>
              <w:jc w:val="left"/>
            </w:pPr>
            <w:r>
              <w:t xml:space="preserve">“</w:t>
            </w:r>
            <w:r>
              <w:t xml:space="preserve">When was the last time?</w:t>
            </w:r>
            <w:r>
              <w:t xml:space="preserve">”</w:t>
            </w:r>
            <w:r>
              <w:t xml:space="preserve"> </w:t>
            </w:r>
            <w:r>
              <w:t xml:space="preserve">(HJ);</w:t>
            </w:r>
            <w:r>
              <w:t xml:space="preserve"> </w:t>
            </w:r>
            <w:r>
              <w:t xml:space="preserve">“</w:t>
            </w:r>
            <w:r>
              <w:t xml:space="preserve">Mike took it for three months</w:t>
            </w:r>
            <w:r>
              <w:t xml:space="preserve">”</w:t>
            </w:r>
            <w:r>
              <w:t xml:space="preserve"> </w:t>
            </w:r>
            <w:r>
              <w:t xml:space="preserve">no lugar do genérico</w:t>
            </w:r>
          </w:p>
        </w:tc>
      </w:tr>
      <w:tr>
        <w:tc>
          <w:tcPr/>
          <w:p>
            <w:pPr>
              <w:pStyle w:val="Compact"/>
              <w:jc w:val="left"/>
            </w:pPr>
            <w:r>
              <w:t xml:space="preserve">3</w:t>
            </w:r>
          </w:p>
        </w:tc>
        <w:tc>
          <w:tcPr/>
          <w:p>
            <w:pPr>
              <w:pStyle w:val="Compact"/>
              <w:jc w:val="left"/>
            </w:pPr>
            <w:r>
              <w:t xml:space="preserve">13.3</w:t>
            </w:r>
          </w:p>
        </w:tc>
        <w:tc>
          <w:tcPr/>
          <w:p>
            <w:pPr>
              <w:pStyle w:val="Compact"/>
              <w:jc w:val="left"/>
            </w:pPr>
            <w:r>
              <w:t xml:space="preserve">Fio cortado, interruptor; cirurgia duro e morto;</w:t>
            </w:r>
            <w:r>
              <w:t xml:space="preserve"> </w:t>
            </w:r>
            <w:r>
              <w:t xml:space="preserve">“</w:t>
            </w:r>
            <w:r>
              <w:t xml:space="preserve">não é idade, estresse, testosterona: é cimento de placa tóxica, despejado por quem sabia</w:t>
            </w:r>
            <w:r>
              <w:t xml:space="preserve">”</w:t>
            </w:r>
            <w:r>
              <w:t xml:space="preserve">; tem relógio</w:t>
            </w:r>
          </w:p>
        </w:tc>
        <w:tc>
          <w:tcPr/>
          <w:p>
            <w:pPr>
              <w:pStyle w:val="Compact"/>
              <w:jc w:val="left"/>
            </w:pPr>
            <w:r>
              <w:t xml:space="preserve">“</w:t>
            </w:r>
            <w:r>
              <w:t xml:space="preserve">But the cement cut the wire</w:t>
            </w:r>
            <w:r>
              <w:t xml:space="preserve">”</w:t>
            </w:r>
            <w:r>
              <w:t xml:space="preserve"> </w:t>
            </w:r>
            <w:r>
              <w:t xml:space="preserve">→</w:t>
            </w:r>
            <w:r>
              <w:t xml:space="preserve"> </w:t>
            </w:r>
            <w:r>
              <w:t xml:space="preserve">“</w:t>
            </w:r>
            <w:r>
              <w:t xml:space="preserve">time you’ve got left</w:t>
            </w:r>
            <w:r>
              <w:t xml:space="preserve">”</w:t>
            </w:r>
          </w:p>
        </w:tc>
        <w:tc>
          <w:tcPr/>
          <w:p>
            <w:pPr>
              <w:pStyle w:val="Compact"/>
              <w:jc w:val="left"/>
            </w:pPr>
            <w:r>
              <w:t xml:space="preserve">18, 19, 20, 21</w:t>
            </w:r>
          </w:p>
        </w:tc>
        <w:tc>
          <w:tcPr/>
          <w:p>
            <w:pPr>
              <w:pStyle w:val="Compact"/>
              <w:jc w:val="left"/>
            </w:pPr>
            <w:r>
              <w:t xml:space="preserve">“</w:t>
            </w:r>
            <w:r>
              <w:t xml:space="preserve">Você paga com o fígado; o exame do Mike</w:t>
            </w:r>
            <w:r>
              <w:t xml:space="preserve">”</w:t>
            </w:r>
            <w:r>
              <w:t xml:space="preserve"> </w:t>
            </w:r>
            <w:r>
              <w:t xml:space="preserve">(callback das soluções comuns)</w:t>
            </w:r>
          </w:p>
        </w:tc>
      </w:tr>
      <w:tr>
        <w:tc>
          <w:tcPr/>
          <w:p>
            <w:pPr>
              <w:pStyle w:val="Compact"/>
              <w:jc w:val="left"/>
            </w:pPr>
            <w:r>
              <w:t xml:space="preserve">4</w:t>
            </w:r>
          </w:p>
        </w:tc>
        <w:tc>
          <w:tcPr/>
          <w:p>
            <w:pPr>
              <w:pStyle w:val="Compact"/>
              <w:jc w:val="left"/>
            </w:pPr>
            <w:r>
              <w:t xml:space="preserve">13.4</w:t>
            </w:r>
          </w:p>
        </w:tc>
        <w:tc>
          <w:tcPr/>
          <w:p>
            <w:pPr>
              <w:pStyle w:val="Compact"/>
              <w:jc w:val="left"/>
            </w:pPr>
            <w:r>
              <w:t xml:space="preserve">Cronograma: cansaço, 18 meses desculpas, 5 anos metade, 10 acabou; 70%; o homem do exame em 60</w:t>
            </w:r>
          </w:p>
        </w:tc>
        <w:tc>
          <w:tcPr/>
          <w:p>
            <w:pPr>
              <w:pStyle w:val="Compact"/>
              <w:jc w:val="left"/>
            </w:pPr>
            <w:r>
              <w:t xml:space="preserve">“</w:t>
            </w:r>
            <w:r>
              <w:t xml:space="preserve">Because cement doesn’t dry all at once</w:t>
            </w:r>
            <w:r>
              <w:t xml:space="preserve">”</w:t>
            </w:r>
            <w:r>
              <w:t xml:space="preserve"> </w:t>
            </w:r>
            <w:r>
              <w:t xml:space="preserve">→</w:t>
            </w:r>
            <w:r>
              <w:t xml:space="preserve"> </w:t>
            </w:r>
            <w:r>
              <w:t xml:space="preserve">“</w:t>
            </w:r>
            <w:r>
              <w:t xml:space="preserve">One step away</w:t>
            </w:r>
            <w:r>
              <w:t xml:space="preserve">”</w:t>
            </w:r>
          </w:p>
        </w:tc>
        <w:tc>
          <w:tcPr/>
          <w:p>
            <w:pPr>
              <w:pStyle w:val="Compact"/>
              <w:jc w:val="left"/>
            </w:pPr>
            <w:r>
              <w:t xml:space="preserve">21, 22</w:t>
            </w:r>
          </w:p>
        </w:tc>
        <w:tc>
          <w:tcPr/>
          <w:p>
            <w:pPr>
              <w:pStyle w:val="Compact"/>
              <w:jc w:val="left"/>
            </w:pPr>
            <w:r>
              <w:t xml:space="preserve">“</w:t>
            </w:r>
            <w:r>
              <w:t xml:space="preserve">Dormem como amigos; ela pensando em outro</w:t>
            </w:r>
            <w:r>
              <w:t xml:space="preserve">”</w:t>
            </w:r>
            <w:r>
              <w:t xml:space="preserve"> </w:t>
            </w:r>
            <w:r>
              <w:t xml:space="preserve">(AE, duas frases)</w:t>
            </w:r>
          </w:p>
        </w:tc>
      </w:tr>
      <w:tr>
        <w:tc>
          <w:tcPr/>
          <w:p>
            <w:pPr>
              <w:pStyle w:val="Compact"/>
              <w:jc w:val="left"/>
            </w:pPr>
            <w:r>
              <w:t xml:space="preserve">5</w:t>
            </w:r>
          </w:p>
        </w:tc>
        <w:tc>
          <w:tcPr/>
          <w:p>
            <w:pPr>
              <w:pStyle w:val="Compact"/>
              <w:jc w:val="left"/>
            </w:pPr>
            <w:r>
              <w:t xml:space="preserve">13.5</w:t>
            </w:r>
          </w:p>
        </w:tc>
        <w:tc>
          <w:tcPr/>
          <w:p>
            <w:pPr>
              <w:pStyle w:val="Compact"/>
              <w:jc w:val="left"/>
            </w:pPr>
            <w:r>
              <w:t xml:space="preserve">Úmido solta, seco é pedra; janela; 30 anos ninguém sabia;</w:t>
            </w:r>
            <w:r>
              <w:t xml:space="preserve"> </w:t>
            </w:r>
            <w:r>
              <w:t xml:space="preserve">“</w:t>
            </w:r>
            <w:r>
              <w:t xml:space="preserve">até tropeçar num cavalo</w:t>
            </w:r>
            <w:r>
              <w:t xml:space="preserve">”</w:t>
            </w:r>
          </w:p>
        </w:tc>
        <w:tc>
          <w:tcPr/>
          <w:p>
            <w:pPr>
              <w:pStyle w:val="Compact"/>
              <w:jc w:val="left"/>
            </w:pPr>
            <w:r>
              <w:t xml:space="preserve">“</w:t>
            </w:r>
            <w:r>
              <w:t xml:space="preserve">But here’s the good news</w:t>
            </w:r>
            <w:r>
              <w:t xml:space="preserve">”</w:t>
            </w:r>
            <w:r>
              <w:t xml:space="preserve"> </w:t>
            </w:r>
            <w:r>
              <w:t xml:space="preserve">→</w:t>
            </w:r>
            <w:r>
              <w:t xml:space="preserve"> </w:t>
            </w:r>
            <w:r>
              <w:t xml:space="preserve">“</w:t>
            </w:r>
            <w:r>
              <w:t xml:space="preserve">Mike’s pasture</w:t>
            </w:r>
            <w:r>
              <w:t xml:space="preserve">”</w:t>
            </w:r>
          </w:p>
        </w:tc>
        <w:tc>
          <w:tcPr/>
          <w:p>
            <w:pPr>
              <w:pStyle w:val="Compact"/>
              <w:jc w:val="left"/>
            </w:pPr>
            <w:r>
              <w:t xml:space="preserve">22</w:t>
            </w:r>
          </w:p>
        </w:tc>
        <w:tc>
          <w:tcPr/>
          <w:p>
            <w:pPr>
              <w:pStyle w:val="Compact"/>
              <w:jc w:val="left"/>
            </w:pPr>
            <w:r>
              <w:t xml:space="preserve">“</w:t>
            </w:r>
            <w:r>
              <w:t xml:space="preserve">Num cavalo</w:t>
            </w:r>
            <w:r>
              <w:t xml:space="preserve">”</w:t>
            </w:r>
            <w:r>
              <w:t xml:space="preserve"> </w:t>
            </w:r>
            <w:r>
              <w:t xml:space="preserve">→</w:t>
            </w:r>
            <w:r>
              <w:t xml:space="preserve"> </w:t>
            </w:r>
            <w:r>
              <w:t xml:space="preserve">“</w:t>
            </w:r>
            <w:r>
              <w:t xml:space="preserve">no pasto do Mike</w:t>
            </w:r>
            <w:r>
              <w:t xml:space="preserve">”</w:t>
            </w:r>
          </w:p>
        </w:tc>
      </w:tr>
    </w:tbl>
    <w:p>
      <w:pPr>
        <w:pStyle w:val="BodyText"/>
      </w:pPr>
      <w:r>
        <w:rPr>
          <w:bCs/>
          <w:b/>
        </w:rPr>
        <w:t xml:space="preserve">Orçamento:</w:t>
      </w:r>
      <w:r>
        <w:t xml:space="preserve"> </w:t>
      </w:r>
      <w:r>
        <w:t xml:space="preserve">5 parágrafos contra 5 da Soda Horse. Entrou: duas memórias do Mike (Viagra, fígado),</w:t>
      </w:r>
      <w:r>
        <w:t xml:space="preserve"> </w:t>
      </w:r>
      <w:r>
        <w:t xml:space="preserve">“</w:t>
      </w:r>
      <w:r>
        <w:t xml:space="preserve">quando foi a última vez</w:t>
      </w:r>
      <w:r>
        <w:t xml:space="preserve">”</w:t>
      </w:r>
      <w:r>
        <w:t xml:space="preserve">, o fim do relógio da AE. Saiu: nada; a premissa 16 (declínio androgênico) não entrou.</w:t>
      </w:r>
    </w:p>
    <w:p>
      <w:pPr>
        <w:pStyle w:val="BodyText"/>
      </w:pPr>
      <w:r>
        <w:rPr>
          <w:bCs/>
          <w:b/>
        </w:rPr>
        <w:t xml:space="preserve">Picos de legenda grande (10):</w:t>
      </w:r>
      <w:r>
        <w:t xml:space="preserve"> </w:t>
      </w:r>
      <w:r>
        <w:t xml:space="preserve">“</w:t>
      </w:r>
      <w:r>
        <w:t xml:space="preserve">ONE WOUND</w:t>
      </w:r>
      <w:r>
        <w:t xml:space="preserve">”</w:t>
      </w:r>
      <w:r>
        <w:t xml:space="preserve"> </w:t>
      </w:r>
      <w:r>
        <w:t xml:space="preserve">/</w:t>
      </w:r>
      <w:r>
        <w:t xml:space="preserve"> </w:t>
      </w:r>
      <w:r>
        <w:t xml:space="preserve">“</w:t>
      </w:r>
      <w:r>
        <w:t xml:space="preserve">TWO SYMPTOMS</w:t>
      </w:r>
      <w:r>
        <w:t xml:space="preserve">”</w:t>
      </w:r>
      <w:r>
        <w:t xml:space="preserve"> </w:t>
      </w:r>
      <w:r>
        <w:t xml:space="preserve">·</w:t>
      </w:r>
      <w:r>
        <w:t xml:space="preserve"> </w:t>
      </w:r>
      <w:r>
        <w:t xml:space="preserve">“</w:t>
      </w:r>
      <w:r>
        <w:t xml:space="preserve">IT’S NOT AGE</w:t>
      </w:r>
      <w:r>
        <w:t xml:space="preserve">”</w:t>
      </w:r>
      <w:r>
        <w:t xml:space="preserve"> </w:t>
      </w:r>
      <w:r>
        <w:t xml:space="preserve">(fundo preto) ·</w:t>
      </w:r>
      <w:r>
        <w:t xml:space="preserve"> </w:t>
      </w:r>
      <w:r>
        <w:t xml:space="preserve">“</w:t>
      </w:r>
      <w:r>
        <w:t xml:space="preserve">IT’S NOT IN YOUR HEAD</w:t>
      </w:r>
      <w:r>
        <w:t xml:space="preserve">”</w:t>
      </w:r>
      <w:r>
        <w:t xml:space="preserve"> </w:t>
      </w:r>
      <w:r>
        <w:t xml:space="preserve">·</w:t>
      </w:r>
      <w:r>
        <w:t xml:space="preserve"> </w:t>
      </w:r>
      <w:r>
        <w:t xml:space="preserve">“</w:t>
      </w:r>
      <w:r>
        <w:t xml:space="preserve">SABOTAGED AS TISSUE</w:t>
      </w:r>
      <w:r>
        <w:t xml:space="preserve">”</w:t>
      </w:r>
      <w:r>
        <w:t xml:space="preserve"> </w:t>
      </w:r>
      <w:r>
        <w:t xml:space="preserve">·</w:t>
      </w:r>
      <w:r>
        <w:t xml:space="preserve"> </w:t>
      </w:r>
      <w:r>
        <w:t xml:space="preserve">“</w:t>
      </w:r>
      <w:r>
        <w:t xml:space="preserve">BUCKET OF WATER ON A ROCK</w:t>
      </w:r>
      <w:r>
        <w:t xml:space="preserve">”</w:t>
      </w:r>
      <w:r>
        <w:t xml:space="preserve"> </w:t>
      </w:r>
      <w:r>
        <w:t xml:space="preserve">·</w:t>
      </w:r>
      <w:r>
        <w:t xml:space="preserve"> </w:t>
      </w:r>
      <w:r>
        <w:t xml:space="preserve">“</w:t>
      </w:r>
      <w:r>
        <w:t xml:space="preserve">THE CEMENT CUT THE WIRE</w:t>
      </w:r>
      <w:r>
        <w:t xml:space="preserve">”</w:t>
      </w:r>
      <w:r>
        <w:t xml:space="preserve"> </w:t>
      </w:r>
      <w:r>
        <w:t xml:space="preserve">(vermelho) ·</w:t>
      </w:r>
      <w:r>
        <w:t xml:space="preserve"> </w:t>
      </w:r>
      <w:r>
        <w:t xml:space="preserve">“</w:t>
      </w:r>
      <w:r>
        <w:t xml:space="preserve">HARD AND DEAD</w:t>
      </w:r>
      <w:r>
        <w:t xml:space="preserve">”</w:t>
      </w:r>
      <w:r>
        <w:t xml:space="preserve"> </w:t>
      </w:r>
      <w:r>
        <w:t xml:space="preserve">·</w:t>
      </w:r>
      <w:r>
        <w:t xml:space="preserve"> </w:t>
      </w:r>
      <w:r>
        <w:t xml:space="preserve">“</w:t>
      </w:r>
      <w:r>
        <w:t xml:space="preserve">TOXIC PLAQUE CEMENT</w:t>
      </w:r>
      <w:r>
        <w:t xml:space="preserve">”</w:t>
      </w:r>
      <w:r>
        <w:t xml:space="preserve"> </w:t>
      </w:r>
      <w:r>
        <w:t xml:space="preserve">(segunda e última menção do nome na tese) ·</w:t>
      </w:r>
      <w:r>
        <w:t xml:space="preserve"> </w:t>
      </w:r>
      <w:r>
        <w:t xml:space="preserve">“</w:t>
      </w:r>
      <w:r>
        <w:t xml:space="preserve">18 MONTHS / 5 YEARS / 10 YEARS</w:t>
      </w:r>
      <w:r>
        <w:t xml:space="preserve">”</w:t>
      </w:r>
      <w:r>
        <w:t xml:space="preserve"> </w:t>
      </w:r>
      <w:r>
        <w:t xml:space="preserve">(três cortes) ·</w:t>
      </w:r>
      <w:r>
        <w:t xml:space="preserve"> </w:t>
      </w:r>
      <w:r>
        <w:t xml:space="preserve">“</w:t>
      </w:r>
      <w:r>
        <w:t xml:space="preserve">70%</w:t>
      </w:r>
      <w:r>
        <w:t xml:space="preserve">”</w:t>
      </w:r>
      <w:r>
        <w:t xml:space="preserve"> </w:t>
      </w:r>
      <w:r>
        <w:t xml:space="preserve">(linha vermelha na barra; o 60 cinza abaixo).</w:t>
      </w:r>
    </w:p>
    <w:p>
      <w:pPr>
        <w:pStyle w:val="BodyText"/>
      </w:pPr>
      <w:r>
        <w:rPr>
          <w:bCs/>
          <w:b/>
        </w:rPr>
        <w:t xml:space="preserve">Tela (doc 12 + briefing 06):</w:t>
      </w:r>
      <w:r>
        <w:t xml:space="preserve"> </w:t>
      </w:r>
      <w:r>
        <w:t xml:space="preserve">esponja 3D com o bloco cinza ocupando o espaço que devia inchar (§1); lado a lado esponja limpa</w:t>
      </w:r>
      <w:r>
        <w:t xml:space="preserve"> </w:t>
      </w:r>
      <w:r>
        <w:t xml:space="preserve">“</w:t>
      </w:r>
      <w:r>
        <w:t xml:space="preserve">70</w:t>
      </w:r>
      <w:r>
        <w:t xml:space="preserve">”</w:t>
      </w:r>
      <w:r>
        <w:t xml:space="preserve"> </w:t>
      </w:r>
      <w:r>
        <w:t xml:space="preserve">x cimentada</w:t>
      </w:r>
      <w:r>
        <w:t xml:space="preserve"> </w:t>
      </w:r>
      <w:r>
        <w:t xml:space="preserve">“</w:t>
      </w:r>
      <w:r>
        <w:t xml:space="preserve">40</w:t>
      </w:r>
      <w:r>
        <w:t xml:space="preserve">”</w:t>
      </w:r>
      <w:r>
        <w:t xml:space="preserve"> </w:t>
      </w:r>
      <w:r>
        <w:t xml:space="preserve">(§1); monitor de ereção noturna, linha reta (§2); lado a lado esponja viva x cimentada, a mesma imagem do bloco B (§2); blister de Viagra sobre o desenho</w:t>
      </w:r>
      <w:r>
        <w:t xml:space="preserve"> </w:t>
      </w:r>
      <w:r>
        <w:t xml:space="preserve">“</w:t>
      </w:r>
      <w:r>
        <w:t xml:space="preserve">doesn’t dissolve the cement</w:t>
      </w:r>
      <w:r>
        <w:t xml:space="preserve">”</w:t>
      </w:r>
      <w:r>
        <w:t xml:space="preserve">, balde d’água sobre bloco de cimento, um frame do Mike com a cartela (§2); esponja com cimento e lettering</w:t>
      </w:r>
      <w:r>
        <w:t xml:space="preserve"> </w:t>
      </w:r>
      <w:r>
        <w:t xml:space="preserve">“</w:t>
      </w:r>
      <w:r>
        <w:t xml:space="preserve">THE CEMENT CUT THE WIRE</w:t>
      </w:r>
      <w:r>
        <w:t xml:space="preserve">”</w:t>
      </w:r>
      <w:r>
        <w:t xml:space="preserve">, lâmpada apagada, frasco de cipionato sobre exame de fígado (§3); centro cirúrgico (§3); microscopia com o bloco cinza, um frame do memo 04-Beta (§3); painel em três tempos: viva → cimento úmido → cimento seco rachado; infográfico boca → 40 min → 2 h; homem na beira da cama de madrugada; casal de costas (§4); barra de cimento 60 cinza, linha vermelha no 70 (§4); colher de pedreiro no cimento fresco</w:t>
      </w:r>
      <w:r>
        <w:t xml:space="preserve"> </w:t>
      </w:r>
      <w:r>
        <w:t xml:space="preserve">“</w:t>
      </w:r>
      <w:r>
        <w:t xml:space="preserve">IT COMES LOOSE</w:t>
      </w:r>
      <w:r>
        <w:t xml:space="preserve">”</w:t>
      </w:r>
      <w:r>
        <w:t xml:space="preserve">, túnel calcificado (§5); corte para o pasto, o touro ao fundo (§5). Nada rasga; tudo trava e seca.</w:t>
      </w:r>
    </w:p>
    <w:p>
      <w:pPr>
        <w:pStyle w:val="BodyText"/>
      </w:pPr>
      <w:r>
        <w:rPr>
          <w:bCs/>
          <w:b/>
        </w:rPr>
        <w:t xml:space="preserve">Trilha:</w:t>
      </w:r>
      <w:r>
        <w:t xml:space="preserve"> </w:t>
      </w:r>
      <w:r>
        <w:t xml:space="preserve">continua a seco do fim do bloco B até</w:t>
      </w:r>
      <w:r>
        <w:t xml:space="preserve"> </w:t>
      </w:r>
      <w:r>
        <w:t xml:space="preserve">“</w:t>
      </w:r>
      <w:r>
        <w:t xml:space="preserve">It’s not age</w:t>
      </w:r>
      <w:r>
        <w:t xml:space="preserve">”</w:t>
      </w:r>
      <w:r>
        <w:t xml:space="preserve">; sobe leve, quase alívio, em</w:t>
      </w:r>
      <w:r>
        <w:t xml:space="preserve"> </w:t>
      </w:r>
      <w:r>
        <w:t xml:space="preserve">“</w:t>
      </w:r>
      <w:r>
        <w:t xml:space="preserve">takes a 30-year weight off your back</w:t>
      </w:r>
      <w:r>
        <w:t xml:space="preserve">”</w:t>
      </w:r>
      <w:r>
        <w:t xml:space="preserve">; batida de coração do monitor noturno (§2) até</w:t>
      </w:r>
      <w:r>
        <w:t xml:space="preserve"> </w:t>
      </w:r>
      <w:r>
        <w:t xml:space="preserve">“</w:t>
      </w:r>
      <w:r>
        <w:t xml:space="preserve">hard and dead</w:t>
      </w:r>
      <w:r>
        <w:t xml:space="preserve">”</w:t>
      </w:r>
      <w:r>
        <w:t xml:space="preserve">; silêncio em</w:t>
      </w:r>
      <w:r>
        <w:t xml:space="preserve"> </w:t>
      </w:r>
      <w:r>
        <w:t xml:space="preserve">“</w:t>
      </w:r>
      <w:r>
        <w:t xml:space="preserve">toxic plaque cement</w:t>
      </w:r>
      <w:r>
        <w:t xml:space="preserve">”</w:t>
      </w:r>
      <w:r>
        <w:t xml:space="preserve">; relógio (tique) do §4 inteiro, acelera nos três marcos, para em</w:t>
      </w:r>
      <w:r>
        <w:t xml:space="preserve"> </w:t>
      </w:r>
      <w:r>
        <w:t xml:space="preserve">“</w:t>
      </w:r>
      <w:r>
        <w:t xml:space="preserve">One step away</w:t>
      </w:r>
      <w:r>
        <w:t xml:space="preserve">”</w:t>
      </w:r>
      <w:r>
        <w:t xml:space="preserve">; esperança entra em</w:t>
      </w:r>
      <w:r>
        <w:t xml:space="preserve"> </w:t>
      </w:r>
      <w:r>
        <w:t xml:space="preserve">“</w:t>
      </w:r>
      <w:r>
        <w:t xml:space="preserve">But here’s the good news</w:t>
      </w:r>
      <w:r>
        <w:t xml:space="preserve">”</w:t>
      </w:r>
      <w:r>
        <w:t xml:space="preserve"> </w:t>
      </w:r>
      <w:r>
        <w:t xml:space="preserve">e abre no</w:t>
      </w:r>
      <w:r>
        <w:t xml:space="preserve"> </w:t>
      </w:r>
      <w:r>
        <w:t xml:space="preserve">“</w:t>
      </w:r>
      <w:r>
        <w:t xml:space="preserve">Mike’s pasture</w:t>
      </w:r>
      <w:r>
        <w:t xml:space="preserve">”</w:t>
      </w:r>
      <w:r>
        <w:t xml:space="preserve">.</w:t>
      </w:r>
    </w:p>
    <w:p>
      <w:pPr>
        <w:pStyle w:val="BodyText"/>
      </w:pPr>
      <w:r>
        <w:rPr>
          <w:bCs/>
          <w:b/>
        </w:rPr>
        <w:t xml:space="preserve">Tamanho:</w:t>
      </w:r>
      <w:r>
        <w:t xml:space="preserve"> </w:t>
      </w:r>
      <w:r>
        <w:t xml:space="preserve">3839 caracteres falados em EN; a Soda Horse 13 tem 3.300 em português (o inglês corre ~10% mais curto no mesmo tempo de fala).</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2026-10-14T01:11:33Z</dcterms:created>
  <dcterms:modified xsi:type="dcterms:W3CDTF">2026-10-14T01:11:33Z</dcterms:modified>
</cp:coreProperties>
</file>

<file path=docProps/custom.xml><?xml version="1.0" encoding="utf-8"?>
<Properties xmlns="http://schemas.openxmlformats.org/officeDocument/2006/custom-properties" xmlns:vt="http://schemas.openxmlformats.org/officeDocument/2006/docPropsVTypes"/>
</file>