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an enthusiastic and driven aspiring cybersecurity professional with a passion for information security. I am dedicated to developing innovative solutions that positively impact organizations and those they serve.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Strong analytical and problem-solving skills: I excel at dissecting complex problems and finding creative solutions to identify and mitigate cybersecurity threats.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Excellent written and verbal communication: I effectively convey technical concepts to technical and non-technical stakeholders.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Continuous learning mindset: I am committed to staying updated with the latest cybersecurity trends, and enhancing my knowledge and skills to adapt to the evolving threat landscape.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Protecting organizations and individuals: I am deeply committed to safeguarding privacy, confidentiality, and overall digital well-being.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Ethical conduct and adherence to laws: I prioritize upholding the highest ethical standards and ensuring compliance with relevant regulations.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Passionate Focus: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most passionate about developing proactive security measures and implementing robust strategies to prevent cyber attacks. I aspire to be known as a skilled cybersecurity professional who assesses risks, develops effective defense strategies, and contributes to an organization's overall security posture.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Differentiation and Unique Offerings: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ability to bridge the gap between technical expertise and effective communication sets me apart from my peers. I possess a unique combination of technical skills and the capability to articulate complex concepts clearly. Additionally, I offer a strong foundation in cybersecurity principles, a continuous learning mindset, and a commitment to ethical conduct. My ability to engage and communicate with diverse stakeholders makes me a valuable asset to potential employers.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summary, I am excited to pursue a career in cybersecurity, leveraging my strengths and values to make a positive impact. With my dedication to continuous learning and passion for protecting organizations and individuals, I am eager to contribute to the field of information security and play a crucial role in safeguarding the digital landscape.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