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AJUSTE ADMINISTRATIVO AO ACORDO DE SEGURANÇA SOCIAL OU SEGURIDADE SOCIAL ENTRE A REPÚBLICA PORTUGUESA E A REPÚBLICA FEDERATIVA DO BRASIL As autoridades competentes da República Portuguesa e da República Federativa do Brasil, desejando regulamentar a aplicação do Acordo de Segurança Social ou Seguridade Social entre a República Portuguesa e a República Federativa do Brasil, assinado em Brasília, em 7 de maio de 1991, tal como alterado pelo Acordo Adicional de 9 de agosto de 2006, Acordaram no seguinte: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PARTE I - 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1.º - Definições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Para efeitos do presente Ajuste, entende-se por: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"legislação" a legislação, regulamentações e outras disposições indicadas no artigo 2.º do Acordo;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"autoridades competentes" o Ministério do Trabalho, Solidariedade e Segurança Social da República Portuguesa e o Ministério do Trabalho e Emprego da República Federativa do Brasil;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"instituições competentes" as instituições responsáveis pela aplicação da legislação prevista no artigo 2.º do Acordo;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d) "órgãos de ligação" os organismos designados pelas autoridades competentes para facilitar os contactos entre as instituições dos dois Estados Contratantes;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e) "afiliado" ou "segurado" qualquer pessoa coagida ou voluntariamente afiliada na legislação de um dos Estados Contratantes;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f) "pensionista" qualquer pessoa que recebe uma pensão sob a legislação de um dos Estados Contratantes;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g) "período de seguro" qualquer período de afiliação obrigatória, voluntária ou facultativa, tal como definido ou reconhecido pela legislação de cada Estado Contratante, bem como período considerado como tal;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h) "prestações" todas as pensões, subsídios e outras prestações em dinheiro sob a legislação de cada Estado Contratante, incluindo qualquer aumento ou suplemento;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i) "incapacidade de trabalho" a incapacidade tal como definida pela legislação de cada Estado Contratante.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2.º - Âmbito de Aplicação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Este Acordo deve ser aplicado: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(a) em relação a Portugal: a legislação que trata do seguro de pensão, no que diz respeito a aposentadorias por idade, invalidez e pensão por morte, com exceção de provisões especiais para tabeliões; e com relação à Parte II, apenas à legislação que diz respeito ao seguro-saúde e seguro-acidente. (b) em relação ao Brasil: a legislação que rege o Regime Geral de Previdência Social no que diz respeito aos benefícios por idade, morte e incapacidade permanente para o trabalho; e a legislação que rege os Regimes Próprios de Previdência Social dos servidores públicos no que diz respeito aos benefícios por idade, morte e incapacidade permanente para o trabalho.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Este Acordo também será aplicado a qualquer legislação que revoga, substitui, emenda, suplementa ou consolida a legislação especificada no parágrafo 1 deste Artigo.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Assinado em Lisboa, em 28 de dezembro de 2015, em dois exemplares redigidos em língua portuguesa.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AUTORIDADES COMPETENTES DA REPÚBLICA FEDERATIVA DO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Mario Vilalva Embaixador da República Federativa do Brasil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AUTORIDADES COMPETENTES DA REPÚBLICA PORTUGUESA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José António Vieira da Silva Ministro do Trabalho, Solidariedade e Segurança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Prestações pecuniárias podem ser efetuadas, por uma instituição de uma das Partes, a uma pessoa que se encontre no território da outra Parte, na moeda deste último e com efeito liberatório.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21 - Reembolsos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Caso a Instituição de uma das Partes tenha pago, indevidamente, prestações pecuniárias, essa quantia paga indevidamente pode ser retida de uma prestação equivalente, a seu favor, segundo a legislação da outra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22 - Solução de controvérsias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Controvérsias sobre a interpretação ou a execução deste Acordo serão resolvidas pelas autoridades competentes ou, se persistir a controvérsia, por negociação direta entre 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IV - DISPOSIÇÕES FINAIS E TRANSITÓRIAS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23 - Direitos a prestações com base neste Acordo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 presente Acordo não serve de base para direito a prestações referentes a período de tempo anterior à entrada em vigor deste instrumento.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Na aplicação deste Acordo, os períodos de seguro anteriores à sua vigência, assim como os fatos juridicamente relevantes, serão levados em conta em conformidade com a respectiva legislação das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24 - Protocolo Adicional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Protocolo Adicional, em anexo, é parte integrante deste Acordo e dele não pode ser separado.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25 - Vigência e denúncia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Este Acordo é válido por tempo indeterminado. Qualquer Parte pode denunciá-lo, por via diplomática e por escrito, até o dia 30 de setembro de cada ano. A denúncia será válida a partir do dia 1º de janeiro do ano seguinte.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Em caso de denúncia, as disposições deste Acordo continuam a vigorar para os direitos a prestações, adquiridos até esse momento. Ficam sem efeito, para esses direitos, quaisquer disposições legais restritivas que excluam um direito, ou suspendam ou revoquem prestações em função da estada no estrangeiro.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26 - Ratificação e entrada em vigor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Este Acordo deverá ser ratificado em conformidade com os respectivos procedimentos constitucionais das Partes. A troca dos instrumentos de ratificação terá lugar, assim que possível, em Brasília.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Este Acordo entra em vigor no primeiro dia do segundo mês seguinte ao mês em que os instrumentos de ratificação tiverem sido trocados.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Berlim, aos 3 dias do mês de dezembro do ano de 2009 em dois originais, nos idiomas português e búlgarao, sendo ambos os textos igualmente autênticos.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