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Acordo de Aplicação da Convenção Multilateral Ibero-Americana Acordo de Aplicação da Convenção Multilateral Ibero-Americana de Segurança Social Brasília, 19 de maio de 2011 ACORDO DE APLICAÇÃO DA CONVENÇÃO MULTILATERAL IBERO- AMERICANA DE SEGURANÇA SOCIAL Brasília, 19 de maio de 2011 TITULO |. Regras gerais e disposições sobre legislação aplicável Capitulo 1. Regras gerais. Capítulo 2, Disposições sobre a legislação aplicável TITULO Il. Disposições sobre as prestações Capítulo 1. Disposições sobre prestações de invalidez, velhice e sobrevivência, Capítulo 2. Procedimento de tramitação relativamente às prestações Capítulo 3, Disposições sobre prestações devidas por acidente de trabalho e doenças profissionais. TITULO lll. Disposições sobre cooperação administrativa TITULO IV: Disposições sobre o Comité Técnico-Administrativo TITULO V: Disposições finais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ANEXOS: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Anexo 1 Autoridades Competentes (artigo 2.1) Pelo Brasil, o Ministro de Estado da Previdência Social. Anexo 2 Instituições Competentes dos Estados Parte da Convenção (artigo 2.2) Pelo Brasil, o Instituto Nacional do Seguro Social - INSS. Anexo 3 Organismos de Ligação de cada Estado Parte da Convenção (artigo 2.3) Pelo Brasil, o Instituto Nacional do Seguro Social - INSS. Anexo 4 Regras de cálculo das pensões (artigo 13.3) Brasil: I — Para o cálculo da pensão brasileira (benefício) é necessário estabelecer o Período Básico de Cálculo — PBC. O PBC é o decurso de tempo abrangendo os meses imediatamente anteriores ao afastamento da atividade ou ao requerimento, cujos salários-de-contribuição servirão de base para o cálculo do Salário-de-Benefício — SB e, consequentemente, da Renda Mensal Inicial — RMI. Corresponde ao período de 07/1994 até o período que antecede a Data da Entrada do Requerimento — DER, ou a Data do Afastamento do Trabalho — DAT. Do período apurado no PBC serão utilizados 80% dos maiores salários-de-contribuição. O índice de correção dos salários-de-contribuição utilizados no cálculo do salário-de-benefício é a variação integral do Índice Nacional de Preços ao Consumidor — INPC, referente ao período decorrido a partir da primeira competência do salário-de-contribuição que compõe o PBC até o mês anterior ao do início do benefício, de modo a preservar o seu valor real, conforme definido na Lei nº 10.887/2004. O cálculo da Renda Mensal Inicial — RMI dos benefícios realiza-se da seguinte forma: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Aposentadoria por idade: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RMI = SB × 70% + 1% para cada ano de atividade, até o limite máximo de 30 anos.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Pensão por morte: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RMI = SB × 100%.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Obs.: caso o instituidor esteja em gozo de aposentadoria, o valor da RMI da pensão será igual ao valor da renda mensal na data do óbito.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Auxílio-doença por acidente do trabalho e doença profissional: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RMI = SB × 91%.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d) Aposentadoria por invalidez: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RMI = SB × 100%.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II — Benefícios por totalização Após a apuração do Período Básico de Cálculo — PBC, e consequentemente do cálculo da Renda Mensal Inicial — RMI, aplicam-se as regras de totalização em conformidade com o disposto no artigo 13 da Convenção e no artigo 13 deste Acordo de Aplicação. Fórmula Cálculo de Valor Proporcional (Pró-rata) — RMI Pró-rata Prestação Teórica × Tempo de Contribuição no Brasil Tempo Total Anexo 5 Acordos sobre reembolsos de despesas administrativas e médicas (artigo 25.2)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rriweather Sans Light" w:hAnsi="Merriweather Sans Ligh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