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185E3" w14:textId="77777777" w:rsidR="00297B48" w:rsidRPr="00297B48" w:rsidRDefault="00297B48" w:rsidP="00297B48">
      <w:pPr>
        <w:shd w:val="clear" w:color="auto" w:fill="FAFBFD"/>
        <w:spacing w:after="0" w:line="240" w:lineRule="auto"/>
        <w:jc w:val="center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fldChar w:fldCharType="begin"/>
      </w: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instrText>HYPERLINK "https://www.alura.com.br/artigos"</w:instrText>
      </w: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fldChar w:fldCharType="separate"/>
      </w: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Artigos</w:t>
      </w: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fldChar w:fldCharType="end"/>
      </w: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 &gt; </w:t>
      </w:r>
      <w:hyperlink r:id="rId5" w:history="1">
        <w:r w:rsidRPr="00297B48">
          <w:rPr>
            <w:rFonts w:ascii="Arial" w:eastAsia="Times New Roman" w:hAnsi="Arial" w:cs="Arial"/>
            <w:b/>
            <w:bCs/>
            <w:color w:val="9CD33B"/>
            <w:kern w:val="0"/>
            <w:lang w:eastAsia="pt-BR"/>
            <w14:ligatures w14:val="none"/>
          </w:rPr>
          <w:t>Data Science</w:t>
        </w:r>
      </w:hyperlink>
    </w:p>
    <w:p w14:paraId="0ECA4F74" w14:textId="77777777" w:rsidR="00297B48" w:rsidRPr="00297B48" w:rsidRDefault="00297B48" w:rsidP="00297B48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093366"/>
          <w:kern w:val="36"/>
          <w:sz w:val="48"/>
          <w:szCs w:val="48"/>
          <w:lang w:eastAsia="pt-BR"/>
          <w14:ligatures w14:val="none"/>
        </w:rPr>
      </w:pPr>
      <w:proofErr w:type="spellStart"/>
      <w:r w:rsidRPr="00297B48">
        <w:rPr>
          <w:rFonts w:ascii="Arial" w:eastAsia="Times New Roman" w:hAnsi="Arial" w:cs="Arial"/>
          <w:b/>
          <w:bCs/>
          <w:color w:val="093366"/>
          <w:kern w:val="36"/>
          <w:sz w:val="48"/>
          <w:szCs w:val="48"/>
          <w:lang w:eastAsia="pt-BR"/>
          <w14:ligatures w14:val="none"/>
        </w:rPr>
        <w:t>SGBD’s</w:t>
      </w:r>
      <w:proofErr w:type="spellEnd"/>
      <w:r w:rsidRPr="00297B48">
        <w:rPr>
          <w:rFonts w:ascii="Arial" w:eastAsia="Times New Roman" w:hAnsi="Arial" w:cs="Arial"/>
          <w:b/>
          <w:bCs/>
          <w:color w:val="093366"/>
          <w:kern w:val="36"/>
          <w:sz w:val="48"/>
          <w:szCs w:val="48"/>
          <w:lang w:eastAsia="pt-BR"/>
          <w14:ligatures w14:val="none"/>
        </w:rPr>
        <w:t xml:space="preserve"> Relacionais</w:t>
      </w:r>
    </w:p>
    <w:p w14:paraId="7E0FC390" w14:textId="77777777" w:rsidR="009D414F" w:rsidRDefault="009D414F"/>
    <w:p w14:paraId="54B1BA36" w14:textId="1A068544" w:rsidR="00297B48" w:rsidRDefault="00297B48">
      <w:r>
        <w:br/>
      </w:r>
      <w:r>
        <w:rPr>
          <w:noProof/>
        </w:rPr>
        <w:drawing>
          <wp:inline distT="0" distB="0" distL="0" distR="0" wp14:anchorId="07334C56" wp14:editId="6142178D">
            <wp:extent cx="6132830" cy="1584314"/>
            <wp:effectExtent l="0" t="0" r="127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451" cy="1592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DEEC2" w14:textId="77777777" w:rsidR="00297B48" w:rsidRDefault="00297B48"/>
    <w:p w14:paraId="10230486" w14:textId="77777777" w:rsidR="00297B48" w:rsidRPr="00297B48" w:rsidRDefault="00297B48" w:rsidP="00297B48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Os bancos de dados são as ferramentas mais utilizadas para o armazenamento das informações e dos dados, seja em um servidor físico ou na nuvem.</w:t>
      </w:r>
    </w:p>
    <w:p w14:paraId="2A714D77" w14:textId="77777777" w:rsidR="00297B48" w:rsidRPr="00297B48" w:rsidRDefault="00297B48" w:rsidP="00297B48">
      <w:pPr>
        <w:spacing w:after="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É possível armazenar diversas informações em um banco de dados, surgindo assim a necessidade de termos ferramentas específicas que facilitem o nosso trabalho na hora de estruturá-los para receber essas informações. Neste momento, entram os </w:t>
      </w:r>
      <w:proofErr w:type="spellStart"/>
      <w:proofErr w:type="gramStart"/>
      <w:r w:rsidRPr="00297B48">
        <w:rPr>
          <w:rFonts w:ascii="Arial" w:eastAsia="Times New Roman" w:hAnsi="Arial" w:cs="Arial"/>
          <w:b/>
          <w:bCs/>
          <w:color w:val="093366"/>
          <w:kern w:val="0"/>
          <w:lang w:eastAsia="pt-BR"/>
          <w14:ligatures w14:val="none"/>
        </w:rPr>
        <w:t>SGBDs</w:t>
      </w:r>
      <w:proofErr w:type="spellEnd"/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(</w:t>
      </w:r>
      <w:proofErr w:type="gramEnd"/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Sistemas de Gestão de Bancos de Dados).</w:t>
      </w:r>
    </w:p>
    <w:p w14:paraId="57B59E54" w14:textId="77777777" w:rsidR="00297B48" w:rsidRPr="00297B48" w:rsidRDefault="00297B48" w:rsidP="00297B48">
      <w:pPr>
        <w:spacing w:after="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 xml:space="preserve">Podemos encontrar uma diversidade de </w:t>
      </w:r>
      <w:proofErr w:type="spellStart"/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SGBDs</w:t>
      </w:r>
      <w:proofErr w:type="spellEnd"/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 xml:space="preserve"> disponíveis no mercado que pode variar entre os </w:t>
      </w:r>
      <w:r w:rsidRPr="00297B48">
        <w:rPr>
          <w:rFonts w:ascii="Arial" w:eastAsia="Times New Roman" w:hAnsi="Arial" w:cs="Arial"/>
          <w:i/>
          <w:iCs/>
          <w:color w:val="093366"/>
          <w:kern w:val="0"/>
          <w:lang w:eastAsia="pt-BR"/>
          <w14:ligatures w14:val="none"/>
        </w:rPr>
        <w:t>não-relacionais</w:t>
      </w: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 como o </w:t>
      </w:r>
      <w:proofErr w:type="spellStart"/>
      <w:r w:rsidRPr="00297B48">
        <w:rPr>
          <w:rFonts w:ascii="Arial" w:eastAsia="Times New Roman" w:hAnsi="Arial" w:cs="Arial"/>
          <w:b/>
          <w:bCs/>
          <w:color w:val="093366"/>
          <w:kern w:val="0"/>
          <w:lang w:eastAsia="pt-BR"/>
          <w14:ligatures w14:val="none"/>
        </w:rPr>
        <w:t>MongoDB</w:t>
      </w:r>
      <w:proofErr w:type="spellEnd"/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 e os </w:t>
      </w:r>
      <w:r w:rsidRPr="00297B48">
        <w:rPr>
          <w:rFonts w:ascii="Arial" w:eastAsia="Times New Roman" w:hAnsi="Arial" w:cs="Arial"/>
          <w:i/>
          <w:iCs/>
          <w:color w:val="093366"/>
          <w:kern w:val="0"/>
          <w:lang w:eastAsia="pt-BR"/>
          <w14:ligatures w14:val="none"/>
        </w:rPr>
        <w:t>relacionais</w:t>
      </w: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 como o </w:t>
      </w:r>
      <w:r w:rsidRPr="00297B48">
        <w:rPr>
          <w:rFonts w:ascii="Arial" w:eastAsia="Times New Roman" w:hAnsi="Arial" w:cs="Arial"/>
          <w:b/>
          <w:bCs/>
          <w:color w:val="093366"/>
          <w:kern w:val="0"/>
          <w:lang w:eastAsia="pt-BR"/>
          <w14:ligatures w14:val="none"/>
        </w:rPr>
        <w:t>MySQL</w:t>
      </w: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, </w:t>
      </w:r>
      <w:r w:rsidRPr="00297B48">
        <w:rPr>
          <w:rFonts w:ascii="Arial" w:eastAsia="Times New Roman" w:hAnsi="Arial" w:cs="Arial"/>
          <w:b/>
          <w:bCs/>
          <w:color w:val="093366"/>
          <w:kern w:val="0"/>
          <w:lang w:eastAsia="pt-BR"/>
          <w14:ligatures w14:val="none"/>
        </w:rPr>
        <w:t>Oracle</w:t>
      </w: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, </w:t>
      </w:r>
      <w:r w:rsidRPr="00297B48">
        <w:rPr>
          <w:rFonts w:ascii="Arial" w:eastAsia="Times New Roman" w:hAnsi="Arial" w:cs="Arial"/>
          <w:b/>
          <w:bCs/>
          <w:color w:val="093366"/>
          <w:kern w:val="0"/>
          <w:lang w:eastAsia="pt-BR"/>
          <w14:ligatures w14:val="none"/>
        </w:rPr>
        <w:t>PostgreSQL</w:t>
      </w: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, </w:t>
      </w:r>
      <w:r w:rsidRPr="00297B48">
        <w:rPr>
          <w:rFonts w:ascii="Arial" w:eastAsia="Times New Roman" w:hAnsi="Arial" w:cs="Arial"/>
          <w:b/>
          <w:bCs/>
          <w:color w:val="093366"/>
          <w:kern w:val="0"/>
          <w:lang w:eastAsia="pt-BR"/>
          <w14:ligatures w14:val="none"/>
        </w:rPr>
        <w:t>SQL Server</w:t>
      </w: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, entre outros.</w:t>
      </w:r>
    </w:p>
    <w:p w14:paraId="6D87DD05" w14:textId="77777777" w:rsidR="00297B48" w:rsidRPr="00297B48" w:rsidRDefault="00297B48" w:rsidP="00297B48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 xml:space="preserve">Neste artigo, vamos focar em conhecer mais sobre alguns </w:t>
      </w:r>
      <w:proofErr w:type="spellStart"/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SGBDs</w:t>
      </w:r>
      <w:proofErr w:type="spellEnd"/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 xml:space="preserve"> relacionais e suas diferenças.</w:t>
      </w:r>
    </w:p>
    <w:p w14:paraId="10370739" w14:textId="77777777" w:rsidR="00297B48" w:rsidRPr="00297B48" w:rsidRDefault="00297B48" w:rsidP="00297B4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93366"/>
          <w:kern w:val="0"/>
          <w:sz w:val="36"/>
          <w:szCs w:val="36"/>
          <w:lang w:eastAsia="pt-BR"/>
          <w14:ligatures w14:val="none"/>
        </w:rPr>
      </w:pPr>
      <w:r w:rsidRPr="00297B48">
        <w:rPr>
          <w:rFonts w:ascii="Arial" w:eastAsia="Times New Roman" w:hAnsi="Arial" w:cs="Arial"/>
          <w:b/>
          <w:bCs/>
          <w:color w:val="093366"/>
          <w:kern w:val="0"/>
          <w:sz w:val="36"/>
          <w:szCs w:val="36"/>
          <w:lang w:eastAsia="pt-BR"/>
          <w14:ligatures w14:val="none"/>
        </w:rPr>
        <w:t>Podemos fazer todas essas alterações em um banco de dados sem um SGBD?</w:t>
      </w:r>
    </w:p>
    <w:p w14:paraId="2A1CD9AB" w14:textId="77777777" w:rsidR="00297B48" w:rsidRPr="00297B48" w:rsidRDefault="00297B48" w:rsidP="00297B48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Ao utilizar um SGBD, podemos realizar vários processos nos bancos de dados: consultar, alterar e excluir dados das tabelas; criar e gerenciar usuários; importar e exportar dados; e gerenciar backups, garantindo assim a segurança, a integridade, controle de redundância e até o compartilhamento dos dados.</w:t>
      </w:r>
    </w:p>
    <w:p w14:paraId="2FD7454C" w14:textId="77777777" w:rsidR="00297B48" w:rsidRPr="00297B48" w:rsidRDefault="00297B48" w:rsidP="00297B48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297B48">
        <w:rPr>
          <w:rFonts w:ascii="Arial" w:eastAsia="Times New Roman" w:hAnsi="Arial" w:cs="Arial"/>
          <w:noProof/>
          <w:color w:val="093366"/>
          <w:kern w:val="0"/>
          <w:lang w:eastAsia="pt-BR"/>
          <w14:ligatures w14:val="none"/>
        </w:rPr>
        <w:lastRenderedPageBreak/>
        <w:drawing>
          <wp:inline distT="0" distB="0" distL="0" distR="0" wp14:anchorId="3FE50E30" wp14:editId="515E0D6B">
            <wp:extent cx="5829300" cy="3886200"/>
            <wp:effectExtent l="0" t="0" r="0" b="0"/>
            <wp:docPr id="13" name="Imagem 13" descr="Ilustração em tons de laranja e azul. Ela contém três personagens e plano de fundo composto por uma caixa com arquivos, um notebook e uma estante com arquivos, localizados da esquerda para a direita. O(a) primeiro(a) personagem à esquerda está segurando uma lupa em frente ao notebook, o(a) segundo(a) personagem ao centro está com uma pasta na mão e o terceiro à direita está guardando um livro na esta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lustração em tons de laranja e azul. Ela contém três personagens e plano de fundo composto por uma caixa com arquivos, um notebook e uma estante com arquivos, localizados da esquerda para a direita. O(a) primeiro(a) personagem à esquerda está segurando uma lupa em frente ao notebook, o(a) segundo(a) personagem ao centro está com uma pasta na mão e o terceiro à direita está guardando um livro na estante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A35B8" w14:textId="77777777" w:rsidR="00297B48" w:rsidRPr="00297B48" w:rsidRDefault="00297B48" w:rsidP="00297B48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 xml:space="preserve">Devido </w:t>
      </w:r>
      <w:proofErr w:type="spellStart"/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a</w:t>
      </w:r>
      <w:proofErr w:type="spellEnd"/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 xml:space="preserve"> grande variedade de opções disponíveis no mercado, uma dúvida que pode surgir no momento da escolha é:</w:t>
      </w:r>
    </w:p>
    <w:p w14:paraId="013BCE22" w14:textId="77777777" w:rsidR="00297B48" w:rsidRPr="00297B48" w:rsidRDefault="00297B48" w:rsidP="00297B4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93366"/>
          <w:kern w:val="0"/>
          <w:sz w:val="27"/>
          <w:szCs w:val="27"/>
          <w:lang w:eastAsia="pt-BR"/>
          <w14:ligatures w14:val="none"/>
        </w:rPr>
      </w:pPr>
      <w:r w:rsidRPr="00297B48">
        <w:rPr>
          <w:rFonts w:ascii="Arial" w:eastAsia="Times New Roman" w:hAnsi="Arial" w:cs="Arial"/>
          <w:b/>
          <w:bCs/>
          <w:color w:val="093366"/>
          <w:kern w:val="0"/>
          <w:sz w:val="27"/>
          <w:szCs w:val="27"/>
          <w:lang w:eastAsia="pt-BR"/>
          <w14:ligatures w14:val="none"/>
        </w:rPr>
        <w:t>Qual SGBD irei utilizar?</w:t>
      </w:r>
    </w:p>
    <w:p w14:paraId="6E5F8C3F" w14:textId="77777777" w:rsidR="00297B48" w:rsidRPr="00297B48" w:rsidRDefault="00297B48" w:rsidP="00297B48">
      <w:pPr>
        <w:spacing w:after="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Normalmente, chamamos o </w:t>
      </w:r>
      <w:r w:rsidRPr="00297B48">
        <w:rPr>
          <w:rFonts w:ascii="Arial" w:eastAsia="Times New Roman" w:hAnsi="Arial" w:cs="Arial"/>
          <w:b/>
          <w:bCs/>
          <w:color w:val="093366"/>
          <w:kern w:val="0"/>
          <w:lang w:eastAsia="pt-BR"/>
          <w14:ligatures w14:val="none"/>
        </w:rPr>
        <w:t>MySQL</w:t>
      </w: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, </w:t>
      </w:r>
      <w:r w:rsidRPr="00297B48">
        <w:rPr>
          <w:rFonts w:ascii="Arial" w:eastAsia="Times New Roman" w:hAnsi="Arial" w:cs="Arial"/>
          <w:b/>
          <w:bCs/>
          <w:color w:val="093366"/>
          <w:kern w:val="0"/>
          <w:lang w:eastAsia="pt-BR"/>
          <w14:ligatures w14:val="none"/>
        </w:rPr>
        <w:t>Oracle</w:t>
      </w: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, </w:t>
      </w:r>
      <w:r w:rsidRPr="00297B48">
        <w:rPr>
          <w:rFonts w:ascii="Arial" w:eastAsia="Times New Roman" w:hAnsi="Arial" w:cs="Arial"/>
          <w:b/>
          <w:bCs/>
          <w:color w:val="093366"/>
          <w:kern w:val="0"/>
          <w:lang w:eastAsia="pt-BR"/>
          <w14:ligatures w14:val="none"/>
        </w:rPr>
        <w:t>PostgreSQL</w:t>
      </w: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 xml:space="preserve"> de banco de dados, mas na realidade eles são os </w:t>
      </w:r>
      <w:proofErr w:type="spellStart"/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SGBDs</w:t>
      </w:r>
      <w:proofErr w:type="spellEnd"/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 xml:space="preserve"> que gerenciam os bancos de dados. Todos esses </w:t>
      </w:r>
      <w:proofErr w:type="spellStart"/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SGBDs</w:t>
      </w:r>
      <w:proofErr w:type="spellEnd"/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, por padrão, utilizam a </w:t>
      </w:r>
      <w:hyperlink r:id="rId8" w:history="1">
        <w:r w:rsidRPr="00297B48">
          <w:rPr>
            <w:rFonts w:ascii="Arial" w:eastAsia="Times New Roman" w:hAnsi="Arial" w:cs="Arial"/>
            <w:color w:val="0493D4"/>
            <w:kern w:val="0"/>
            <w:u w:val="single"/>
            <w:lang w:eastAsia="pt-BR"/>
            <w14:ligatures w14:val="none"/>
          </w:rPr>
          <w:t>linguagem SQL</w:t>
        </w:r>
      </w:hyperlink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 para realizar as consultas.</w:t>
      </w:r>
    </w:p>
    <w:p w14:paraId="629438EF" w14:textId="77777777" w:rsidR="00297B48" w:rsidRPr="00297B48" w:rsidRDefault="00297B48" w:rsidP="00297B48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 xml:space="preserve">Devido a esse padrão entre os </w:t>
      </w:r>
      <w:proofErr w:type="spellStart"/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SGBDs</w:t>
      </w:r>
      <w:proofErr w:type="spellEnd"/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 xml:space="preserve">, algumas vantagens são levantadas ao se trabalhar com os </w:t>
      </w:r>
      <w:proofErr w:type="spellStart"/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SGBDs</w:t>
      </w:r>
      <w:proofErr w:type="spellEnd"/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 xml:space="preserve"> relacionais, como: aprendizado, portabilidade, longevidade, comunicação e liberdade de escolha.</w:t>
      </w:r>
    </w:p>
    <w:p w14:paraId="6B590B5A" w14:textId="77777777" w:rsidR="00297B48" w:rsidRPr="00297B48" w:rsidRDefault="00297B48" w:rsidP="00297B48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Entretanto, é preciso dizer que existem diferenças que podem ser muito significativas no momento de realizar a escolha de qual software iremos utilizar para implementar o nosso projeto.</w:t>
      </w:r>
    </w:p>
    <w:p w14:paraId="5215766D" w14:textId="77777777" w:rsidR="00297B48" w:rsidRPr="00297B48" w:rsidRDefault="00297B48" w:rsidP="00297B48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Vamos estudar algumas delas?</w:t>
      </w:r>
    </w:p>
    <w:p w14:paraId="1C6D21D2" w14:textId="77777777" w:rsidR="00297B48" w:rsidRPr="00297B48" w:rsidRDefault="00297B48" w:rsidP="00297B4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93366"/>
          <w:kern w:val="0"/>
          <w:sz w:val="27"/>
          <w:szCs w:val="27"/>
          <w:lang w:eastAsia="pt-BR"/>
          <w14:ligatures w14:val="none"/>
        </w:rPr>
      </w:pPr>
      <w:r w:rsidRPr="00297B48">
        <w:rPr>
          <w:rFonts w:ascii="Arial" w:eastAsia="Times New Roman" w:hAnsi="Arial" w:cs="Arial"/>
          <w:b/>
          <w:bCs/>
          <w:color w:val="093366"/>
          <w:kern w:val="0"/>
          <w:sz w:val="27"/>
          <w:szCs w:val="27"/>
          <w:lang w:eastAsia="pt-BR"/>
          <w14:ligatures w14:val="none"/>
        </w:rPr>
        <w:t>MySQL</w:t>
      </w:r>
    </w:p>
    <w:p w14:paraId="21B7302F" w14:textId="77777777" w:rsidR="00297B48" w:rsidRPr="00297B48" w:rsidRDefault="00297B48" w:rsidP="00297B48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297B48">
        <w:rPr>
          <w:rFonts w:ascii="Arial" w:eastAsia="Times New Roman" w:hAnsi="Arial" w:cs="Arial"/>
          <w:noProof/>
          <w:color w:val="093366"/>
          <w:kern w:val="0"/>
          <w:lang w:eastAsia="pt-BR"/>
          <w14:ligatures w14:val="none"/>
        </w:rPr>
        <w:lastRenderedPageBreak/>
        <w:drawing>
          <wp:inline distT="0" distB="0" distL="0" distR="0" wp14:anchorId="2035B4BD" wp14:editId="47637B98">
            <wp:extent cx="19040475" cy="11249025"/>
            <wp:effectExtent l="0" t="0" r="9525" b="9525"/>
            <wp:docPr id="14" name="Imagem 14" descr="Logomarca do SGBD MySQL. Ela é composta pelas palavras “My” em azul e “SQL” em laranja. Acima da letra L é apresentado traços de um golfinho na cor azu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Logomarca do SGBD MySQL. Ela é composta pelas palavras “My” em azul e “SQL” em laranja. Acima da letra L é apresentado traços de um golfinho na cor azul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0475" cy="1124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04C13" w14:textId="77777777" w:rsidR="00297B48" w:rsidRPr="00297B48" w:rsidRDefault="00297B48" w:rsidP="00297B48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lastRenderedPageBreak/>
        <w:t xml:space="preserve">O MySQL é um dos bancos de dados mais populares da Oracle Corporation, possui uma versão gratuita, open </w:t>
      </w:r>
      <w:proofErr w:type="spellStart"/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source</w:t>
      </w:r>
      <w:proofErr w:type="spellEnd"/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, multiplataforma, sendo compatível com diversas linguagens de programação. Além disso, tem uma comunidade ativa e pode ser utilizado em qualquer tipo de aplicação, desde as mais simples até as mais robustas.</w:t>
      </w:r>
    </w:p>
    <w:p w14:paraId="6B3335F0" w14:textId="77777777" w:rsidR="00297B48" w:rsidRPr="00297B48" w:rsidRDefault="00297B48" w:rsidP="00297B48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Outro ponto favorável é a facilidade de programação e aprendizado deste SGBD. É importante lembrar que a ferramenta e a documentação estão disponíveis apenas em inglês.</w:t>
      </w:r>
    </w:p>
    <w:p w14:paraId="26A92B81" w14:textId="77777777" w:rsidR="00297B48" w:rsidRPr="00297B48" w:rsidRDefault="00297B48" w:rsidP="00297B48">
      <w:pPr>
        <w:spacing w:after="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O </w:t>
      </w:r>
      <w:r w:rsidRPr="00297B48">
        <w:rPr>
          <w:rFonts w:ascii="Arial" w:eastAsia="Times New Roman" w:hAnsi="Arial" w:cs="Arial"/>
          <w:b/>
          <w:bCs/>
          <w:color w:val="093366"/>
          <w:kern w:val="0"/>
          <w:lang w:eastAsia="pt-BR"/>
          <w14:ligatures w14:val="none"/>
        </w:rPr>
        <w:t>MySQL Workbench</w:t>
      </w: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 é um exemplo de software disponibilizado para simplificar a execução de tarefas complexas, configurar, gerenciar, administrar o banco de dados.</w:t>
      </w:r>
    </w:p>
    <w:p w14:paraId="42F6BC52" w14:textId="77777777" w:rsidR="00297B48" w:rsidRPr="00297B48" w:rsidRDefault="00297B48" w:rsidP="00297B4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93366"/>
          <w:kern w:val="0"/>
          <w:sz w:val="27"/>
          <w:szCs w:val="27"/>
          <w:lang w:eastAsia="pt-BR"/>
          <w14:ligatures w14:val="none"/>
        </w:rPr>
      </w:pPr>
      <w:r w:rsidRPr="00297B48">
        <w:rPr>
          <w:rFonts w:ascii="Arial" w:eastAsia="Times New Roman" w:hAnsi="Arial" w:cs="Arial"/>
          <w:b/>
          <w:bCs/>
          <w:color w:val="093366"/>
          <w:kern w:val="0"/>
          <w:sz w:val="27"/>
          <w:szCs w:val="27"/>
          <w:lang w:eastAsia="pt-BR"/>
          <w14:ligatures w14:val="none"/>
        </w:rPr>
        <w:t>Oracle</w:t>
      </w:r>
    </w:p>
    <w:p w14:paraId="0EA36212" w14:textId="77777777" w:rsidR="00297B48" w:rsidRPr="00297B48" w:rsidRDefault="00297B48" w:rsidP="00297B48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297B48">
        <w:rPr>
          <w:rFonts w:ascii="Arial" w:eastAsia="Times New Roman" w:hAnsi="Arial" w:cs="Arial"/>
          <w:noProof/>
          <w:color w:val="093366"/>
          <w:kern w:val="0"/>
          <w:lang w:eastAsia="pt-BR"/>
          <w14:ligatures w14:val="none"/>
        </w:rPr>
        <w:drawing>
          <wp:inline distT="0" distB="0" distL="0" distR="0" wp14:anchorId="4E895441" wp14:editId="057219E2">
            <wp:extent cx="8648700" cy="4724400"/>
            <wp:effectExtent l="0" t="0" r="0" b="0"/>
            <wp:docPr id="15" name="Imagem 15" descr="alt text:Logomarca do SGBD Oracle. Ela é composta pela palavra “Oracle” na cor vermelh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lt text:Logomarca do SGBD Oracle. Ela é composta pela palavra “Oracle” na cor vermelh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5FC92" w14:textId="77777777" w:rsidR="00297B48" w:rsidRPr="00297B48" w:rsidRDefault="00297B48" w:rsidP="00297B48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O Oracle é um SGBD que surgiu no fim dos anos 70, também faz parte da Oracle Corporation e possui várias edições, cada uma com características diferentes focadas para as necessidades de empresas de médio e grande porte.</w:t>
      </w:r>
    </w:p>
    <w:p w14:paraId="73E73112" w14:textId="77777777" w:rsidR="00297B48" w:rsidRPr="00297B48" w:rsidRDefault="00297B48" w:rsidP="00297B48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lastRenderedPageBreak/>
        <w:t>Possui uma versão gratuita, suporta múltiplos bancos de dados e é compatível com diversas linguagens de programação. E assim como o MySQL, não possui uma versão em português da sua documentação.</w:t>
      </w:r>
    </w:p>
    <w:p w14:paraId="07527D0C" w14:textId="77777777" w:rsidR="00297B48" w:rsidRPr="00297B48" w:rsidRDefault="00297B48" w:rsidP="00297B48">
      <w:pPr>
        <w:spacing w:after="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O </w:t>
      </w:r>
      <w:r w:rsidRPr="00297B48">
        <w:rPr>
          <w:rFonts w:ascii="Arial" w:eastAsia="Times New Roman" w:hAnsi="Arial" w:cs="Arial"/>
          <w:b/>
          <w:bCs/>
          <w:color w:val="093366"/>
          <w:kern w:val="0"/>
          <w:lang w:eastAsia="pt-BR"/>
          <w14:ligatures w14:val="none"/>
        </w:rPr>
        <w:t xml:space="preserve">SQL </w:t>
      </w:r>
      <w:proofErr w:type="spellStart"/>
      <w:r w:rsidRPr="00297B48">
        <w:rPr>
          <w:rFonts w:ascii="Arial" w:eastAsia="Times New Roman" w:hAnsi="Arial" w:cs="Arial"/>
          <w:b/>
          <w:bCs/>
          <w:color w:val="093366"/>
          <w:kern w:val="0"/>
          <w:lang w:eastAsia="pt-BR"/>
          <w14:ligatures w14:val="none"/>
        </w:rPr>
        <w:t>Developer</w:t>
      </w:r>
      <w:proofErr w:type="spellEnd"/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 é um software gratuito disponibilizado para facilitar a utilização dos(as) usuários(as) e administradores(as) de banco de dados para execução de suas tarefas.</w:t>
      </w:r>
    </w:p>
    <w:p w14:paraId="0293F26E" w14:textId="77777777" w:rsidR="00297B48" w:rsidRPr="00297B48" w:rsidRDefault="00297B48" w:rsidP="00297B4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93366"/>
          <w:kern w:val="0"/>
          <w:sz w:val="27"/>
          <w:szCs w:val="27"/>
          <w:lang w:eastAsia="pt-BR"/>
          <w14:ligatures w14:val="none"/>
        </w:rPr>
      </w:pPr>
      <w:r w:rsidRPr="00297B48">
        <w:rPr>
          <w:rFonts w:ascii="Arial" w:eastAsia="Times New Roman" w:hAnsi="Arial" w:cs="Arial"/>
          <w:b/>
          <w:bCs/>
          <w:color w:val="093366"/>
          <w:kern w:val="0"/>
          <w:sz w:val="27"/>
          <w:szCs w:val="27"/>
          <w:lang w:eastAsia="pt-BR"/>
          <w14:ligatures w14:val="none"/>
        </w:rPr>
        <w:t>PostgreSQL</w:t>
      </w:r>
    </w:p>
    <w:p w14:paraId="00C81ADD" w14:textId="77777777" w:rsidR="00297B48" w:rsidRPr="00297B48" w:rsidRDefault="00297B48" w:rsidP="00297B48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297B48">
        <w:rPr>
          <w:rFonts w:ascii="Arial" w:eastAsia="Times New Roman" w:hAnsi="Arial" w:cs="Arial"/>
          <w:noProof/>
          <w:color w:val="093366"/>
          <w:kern w:val="0"/>
          <w:lang w:eastAsia="pt-BR"/>
          <w14:ligatures w14:val="none"/>
        </w:rPr>
        <w:drawing>
          <wp:inline distT="0" distB="0" distL="0" distR="0" wp14:anchorId="0557A588" wp14:editId="0E760F40">
            <wp:extent cx="7620000" cy="3810000"/>
            <wp:effectExtent l="0" t="0" r="0" b="0"/>
            <wp:docPr id="16" name="Imagem 16" descr="Logomarca do SGBD PostgreSQL. Ela é composta pela ilustração de um elefante na cor azul e com bordas nas cores branca e preta. Ao seu lado direito são apresentadas as palavras “Postgre” na cor preta e “SQL” na cor azu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Logomarca do SGBD PostgreSQL. Ela é composta pela ilustração de um elefante na cor azul e com bordas nas cores branca e preta. Ao seu lado direito são apresentadas as palavras “Postgre” na cor preta e “SQL” na cor azul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B4CE8" w14:textId="77777777" w:rsidR="00297B48" w:rsidRPr="00297B48" w:rsidRDefault="00297B48" w:rsidP="00297B48">
      <w:pPr>
        <w:spacing w:after="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 xml:space="preserve">O PostgreSQL foi desenvolvido com base no POSTGRES 4.2 do Berkeley Computer Science </w:t>
      </w:r>
      <w:proofErr w:type="spellStart"/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Department</w:t>
      </w:r>
      <w:proofErr w:type="spellEnd"/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 xml:space="preserve"> da Universidade da Califórnia. É um SGBD open </w:t>
      </w:r>
      <w:proofErr w:type="spellStart"/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source</w:t>
      </w:r>
      <w:proofErr w:type="spellEnd"/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 xml:space="preserve"> e gratuito, possui uma comunidade ativa, é </w:t>
      </w:r>
      <w:proofErr w:type="spellStart"/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estavel</w:t>
      </w:r>
      <w:proofErr w:type="spellEnd"/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, escalável e disponibiliza flexibilidade ao utilizar o </w:t>
      </w:r>
      <w:proofErr w:type="spellStart"/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fldChar w:fldCharType="begin"/>
      </w: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instrText>HYPERLINK "https://www.postgresql.org/docs/11/sql-createprocedure.html"</w:instrText>
      </w: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fldChar w:fldCharType="separate"/>
      </w:r>
      <w:r w:rsidRPr="00297B48">
        <w:rPr>
          <w:rFonts w:ascii="Arial" w:eastAsia="Times New Roman" w:hAnsi="Arial" w:cs="Arial"/>
          <w:color w:val="0493D4"/>
          <w:kern w:val="0"/>
          <w:u w:val="single"/>
          <w:lang w:eastAsia="pt-BR"/>
          <w14:ligatures w14:val="none"/>
        </w:rPr>
        <w:t>stored</w:t>
      </w:r>
      <w:proofErr w:type="spellEnd"/>
      <w:r w:rsidRPr="00297B48">
        <w:rPr>
          <w:rFonts w:ascii="Arial" w:eastAsia="Times New Roman" w:hAnsi="Arial" w:cs="Arial"/>
          <w:color w:val="0493D4"/>
          <w:kern w:val="0"/>
          <w:u w:val="single"/>
          <w:lang w:eastAsia="pt-BR"/>
          <w14:ligatures w14:val="none"/>
        </w:rPr>
        <w:t xml:space="preserve"> procedure</w:t>
      </w: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fldChar w:fldCharType="end"/>
      </w: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.</w:t>
      </w: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br/>
        <w:t>Inicialmente foi projetado para rodar em plataformas semelhantes ao UNIX, mas hoje é multiplataforma. Não existe uma versão em português da sua documentação.</w:t>
      </w:r>
    </w:p>
    <w:p w14:paraId="078228BC" w14:textId="77777777" w:rsidR="00297B48" w:rsidRPr="00297B48" w:rsidRDefault="00297B48" w:rsidP="00297B48">
      <w:pPr>
        <w:spacing w:after="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O </w:t>
      </w:r>
      <w:proofErr w:type="spellStart"/>
      <w:r w:rsidRPr="00297B48">
        <w:rPr>
          <w:rFonts w:ascii="Arial" w:eastAsia="Times New Roman" w:hAnsi="Arial" w:cs="Arial"/>
          <w:b/>
          <w:bCs/>
          <w:color w:val="093366"/>
          <w:kern w:val="0"/>
          <w:lang w:eastAsia="pt-BR"/>
          <w14:ligatures w14:val="none"/>
        </w:rPr>
        <w:t>pgAdmin</w:t>
      </w:r>
      <w:proofErr w:type="spellEnd"/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 é o software disponibilizado para facilitar a administração do banco de dados pelas pessoas usuárias, normalmente a sua instalação é feita juntamente com o SGBD e o seu acesso é feito através do navegador.</w:t>
      </w:r>
    </w:p>
    <w:p w14:paraId="27616D73" w14:textId="77777777" w:rsidR="00297B48" w:rsidRPr="00297B48" w:rsidRDefault="00297B48" w:rsidP="00297B4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93366"/>
          <w:kern w:val="0"/>
          <w:sz w:val="27"/>
          <w:szCs w:val="27"/>
          <w:lang w:eastAsia="pt-BR"/>
          <w14:ligatures w14:val="none"/>
        </w:rPr>
      </w:pPr>
      <w:r w:rsidRPr="00297B48">
        <w:rPr>
          <w:rFonts w:ascii="Arial" w:eastAsia="Times New Roman" w:hAnsi="Arial" w:cs="Arial"/>
          <w:b/>
          <w:bCs/>
          <w:color w:val="093366"/>
          <w:kern w:val="0"/>
          <w:sz w:val="27"/>
          <w:szCs w:val="27"/>
          <w:lang w:eastAsia="pt-BR"/>
          <w14:ligatures w14:val="none"/>
        </w:rPr>
        <w:t>SQL Server</w:t>
      </w:r>
    </w:p>
    <w:p w14:paraId="5FB0A6CE" w14:textId="77777777" w:rsidR="00297B48" w:rsidRPr="00297B48" w:rsidRDefault="00297B48" w:rsidP="00297B48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297B48">
        <w:rPr>
          <w:rFonts w:ascii="Arial" w:eastAsia="Times New Roman" w:hAnsi="Arial" w:cs="Arial"/>
          <w:noProof/>
          <w:color w:val="093366"/>
          <w:kern w:val="0"/>
          <w:lang w:eastAsia="pt-BR"/>
          <w14:ligatures w14:val="none"/>
        </w:rPr>
        <w:lastRenderedPageBreak/>
        <w:drawing>
          <wp:inline distT="0" distB="0" distL="0" distR="0" wp14:anchorId="6233D09B" wp14:editId="78D6B9A6">
            <wp:extent cx="14925675" cy="5476875"/>
            <wp:effectExtent l="0" t="0" r="9525" b="9525"/>
            <wp:docPr id="17" name="Imagem 17" descr="Logomarca do SGBD SQL Server. Ela é composta por um desenho geométrico nas cores cinza e vermelho e, logo a seguir, pelas palavras “Microsoft SQL Server” na cor pre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Logomarca do SGBD SQL Server. Ela é composta por um desenho geométrico nas cores cinza e vermelho e, logo a seguir, pelas palavras “Microsoft SQL Server” na cor preta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5675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C0A93" w14:textId="77777777" w:rsidR="00297B48" w:rsidRPr="00297B48" w:rsidRDefault="00297B48" w:rsidP="00297B48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 xml:space="preserve">O SQL Server é um SGBD da empresa Microsoft. Ele disponibiliza um excelente suporte para recuperação de dados e </w:t>
      </w:r>
      <w:proofErr w:type="spellStart"/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inclui</w:t>
      </w:r>
      <w:proofErr w:type="spellEnd"/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 xml:space="preserve"> softwares de gestão de banco de dados tanto para nível profissional quanto empresarial.</w:t>
      </w:r>
    </w:p>
    <w:p w14:paraId="5E2E65CB" w14:textId="77777777" w:rsidR="00297B48" w:rsidRPr="00297B48" w:rsidRDefault="00297B48" w:rsidP="00297B48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Esse SGBD possui versões gratuitas e é compatível com diversas linguagens de programação. Inicialmente foi projetado para rodar apenas em plataformas Windows, porém, foi lançada uma versão compatível com sistemas operacionais Linux, a partir do SQL Server 2017.</w:t>
      </w:r>
    </w:p>
    <w:p w14:paraId="35040605" w14:textId="77777777" w:rsidR="00297B48" w:rsidRPr="00297B48" w:rsidRDefault="00297B48" w:rsidP="00297B48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 xml:space="preserve">Diferente dos outros </w:t>
      </w:r>
      <w:proofErr w:type="spellStart"/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SGBDs</w:t>
      </w:r>
      <w:proofErr w:type="spellEnd"/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 xml:space="preserve"> anteriormente apresentados, o SQL Server possui uma versão em português da sua documentação.</w:t>
      </w:r>
    </w:p>
    <w:p w14:paraId="7667CF85" w14:textId="77777777" w:rsidR="00297B48" w:rsidRPr="00297B48" w:rsidRDefault="00297B48" w:rsidP="00297B48">
      <w:pPr>
        <w:spacing w:after="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O </w:t>
      </w:r>
      <w:r w:rsidRPr="00297B48">
        <w:rPr>
          <w:rFonts w:ascii="Arial" w:eastAsia="Times New Roman" w:hAnsi="Arial" w:cs="Arial"/>
          <w:b/>
          <w:bCs/>
          <w:color w:val="093366"/>
          <w:kern w:val="0"/>
          <w:lang w:eastAsia="pt-BR"/>
          <w14:ligatures w14:val="none"/>
        </w:rPr>
        <w:t>SQL Server Management Studio (SSMS)</w:t>
      </w: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 é o software disponibilizado pela Microsoft para acessar, configurar, gerenciar, administrar e desenvolver todos os componentes do SQL Server.</w:t>
      </w:r>
    </w:p>
    <w:p w14:paraId="07911C21" w14:textId="77777777" w:rsidR="00297B48" w:rsidRPr="00297B48" w:rsidRDefault="00297B48" w:rsidP="00297B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97B48">
        <w:rPr>
          <w:rFonts w:ascii="Arial" w:eastAsia="Times New Roman" w:hAnsi="Arial" w:cs="Arial"/>
          <w:noProof/>
          <w:color w:val="0493D4"/>
          <w:kern w:val="0"/>
          <w:lang w:eastAsia="pt-BR"/>
          <w14:ligatures w14:val="none"/>
        </w:rPr>
        <w:lastRenderedPageBreak/>
        <w:drawing>
          <wp:inline distT="0" distB="0" distL="0" distR="0" wp14:anchorId="609D125C" wp14:editId="04D63369">
            <wp:extent cx="3143250" cy="3429000"/>
            <wp:effectExtent l="0" t="0" r="0" b="0"/>
            <wp:docPr id="18" name="Imagem 18" descr="Banner da Alura anunciando o Último Deploy do Ano com até 40% de desconto nos cursos. A imagem convida quem ainda tem metas para o fim do ano a transformar esse momento em uma oportunidade de fazer upgrade na carreira em tecnologia. Há destaque para a oferta por tempo limitado e um botão com a chamada “Matricule-se com desconto”. Promoção da Alura para estudar programação, dados, design e tecnologia com desconto especial.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anner da Alura anunciando o Último Deploy do Ano com até 40% de desconto nos cursos. A imagem convida quem ainda tem metas para o fim do ano a transformar esse momento em uma oportunidade de fazer upgrade na carreira em tecnologia. Há destaque para a oferta por tempo limitado e um botão com a chamada “Matricule-se com desconto”. Promoção da Alura para estudar programação, dados, design e tecnologia com desconto especial.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0C65F" w14:textId="77777777" w:rsidR="00297B48" w:rsidRPr="00297B48" w:rsidRDefault="00297B48" w:rsidP="00297B4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93366"/>
          <w:kern w:val="0"/>
          <w:sz w:val="36"/>
          <w:szCs w:val="36"/>
          <w:lang w:eastAsia="pt-BR"/>
          <w14:ligatures w14:val="none"/>
        </w:rPr>
      </w:pPr>
      <w:r w:rsidRPr="00297B48">
        <w:rPr>
          <w:rFonts w:ascii="Arial" w:eastAsia="Times New Roman" w:hAnsi="Arial" w:cs="Arial"/>
          <w:b/>
          <w:bCs/>
          <w:color w:val="093366"/>
          <w:kern w:val="0"/>
          <w:sz w:val="36"/>
          <w:szCs w:val="36"/>
          <w:lang w:eastAsia="pt-BR"/>
          <w14:ligatures w14:val="none"/>
        </w:rPr>
        <w:t>Conclusão</w:t>
      </w:r>
    </w:p>
    <w:p w14:paraId="03F7270C" w14:textId="77777777" w:rsidR="00297B48" w:rsidRPr="00297B48" w:rsidRDefault="00297B48" w:rsidP="00297B48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 xml:space="preserve">Como estudamos neste artigo, existem uma variedade de </w:t>
      </w:r>
      <w:proofErr w:type="spellStart"/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SGBDs</w:t>
      </w:r>
      <w:proofErr w:type="spellEnd"/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 xml:space="preserve"> que podem ser utilizados para implementar um projeto de bancos de dados. Esses </w:t>
      </w:r>
      <w:proofErr w:type="spellStart"/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SGBDs</w:t>
      </w:r>
      <w:proofErr w:type="spellEnd"/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 xml:space="preserve"> possuem diversas semelhanças, mas há também diferenças que podem ser muito significativas no momento da decisão.</w:t>
      </w:r>
    </w:p>
    <w:p w14:paraId="3BA1A67D" w14:textId="77777777" w:rsidR="00297B48" w:rsidRPr="00297B48" w:rsidRDefault="00297B48" w:rsidP="00297B48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Utilizar um SGBD para gerenciar os nossos dados é muito importante, pois como dito anteriormente, será através deles que é possível garantir a segurança, a integridade, controle de redundância e até o compartilhamento dos dados.</w:t>
      </w:r>
    </w:p>
    <w:p w14:paraId="437CECEA" w14:textId="77777777" w:rsidR="00297B48" w:rsidRPr="00297B48" w:rsidRDefault="00297B48" w:rsidP="00297B48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 xml:space="preserve">Se você se interessou pelo assunto e gostaria de aprender um pouco mais sobre os </w:t>
      </w:r>
      <w:proofErr w:type="spellStart"/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SGBDs</w:t>
      </w:r>
      <w:proofErr w:type="spellEnd"/>
      <w:r w:rsidRPr="00297B48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 xml:space="preserve"> apresentados neste artigo, indico as formações:</w:t>
      </w:r>
    </w:p>
    <w:p w14:paraId="2A99AF3E" w14:textId="77777777" w:rsidR="00297B48" w:rsidRPr="00297B48" w:rsidRDefault="00297B48" w:rsidP="00297B48">
      <w:pPr>
        <w:numPr>
          <w:ilvl w:val="0"/>
          <w:numId w:val="1"/>
        </w:numPr>
        <w:spacing w:beforeAutospacing="1" w:after="0" w:afterAutospacing="1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hyperlink r:id="rId15" w:history="1">
        <w:r w:rsidRPr="00297B48">
          <w:rPr>
            <w:rFonts w:ascii="Arial" w:eastAsia="Times New Roman" w:hAnsi="Arial" w:cs="Arial"/>
            <w:color w:val="0493D4"/>
            <w:kern w:val="0"/>
            <w:u w:val="single"/>
            <w:lang w:eastAsia="pt-BR"/>
            <w14:ligatures w14:val="none"/>
          </w:rPr>
          <w:t>Formação de SQL com MySQL Server da Oracle</w:t>
        </w:r>
      </w:hyperlink>
    </w:p>
    <w:p w14:paraId="64E49604" w14:textId="77777777" w:rsidR="00297B48" w:rsidRPr="00297B48" w:rsidRDefault="00297B48" w:rsidP="00297B48">
      <w:pPr>
        <w:numPr>
          <w:ilvl w:val="0"/>
          <w:numId w:val="1"/>
        </w:numPr>
        <w:spacing w:beforeAutospacing="1" w:after="0" w:afterAutospacing="1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hyperlink r:id="rId16" w:history="1">
        <w:r w:rsidRPr="00297B48">
          <w:rPr>
            <w:rFonts w:ascii="Arial" w:eastAsia="Times New Roman" w:hAnsi="Arial" w:cs="Arial"/>
            <w:color w:val="0493D4"/>
            <w:kern w:val="0"/>
            <w:u w:val="single"/>
            <w:lang w:eastAsia="pt-BR"/>
            <w14:ligatures w14:val="none"/>
          </w:rPr>
          <w:t xml:space="preserve">Formação de SQL com Oracle </w:t>
        </w:r>
        <w:proofErr w:type="spellStart"/>
        <w:r w:rsidRPr="00297B48">
          <w:rPr>
            <w:rFonts w:ascii="Arial" w:eastAsia="Times New Roman" w:hAnsi="Arial" w:cs="Arial"/>
            <w:color w:val="0493D4"/>
            <w:kern w:val="0"/>
            <w:u w:val="single"/>
            <w:lang w:eastAsia="pt-BR"/>
            <w14:ligatures w14:val="none"/>
          </w:rPr>
          <w:t>Database</w:t>
        </w:r>
        <w:proofErr w:type="spellEnd"/>
      </w:hyperlink>
    </w:p>
    <w:p w14:paraId="305C1602" w14:textId="77777777" w:rsidR="00297B48" w:rsidRPr="00297B48" w:rsidRDefault="00297B48" w:rsidP="00297B48">
      <w:pPr>
        <w:numPr>
          <w:ilvl w:val="0"/>
          <w:numId w:val="1"/>
        </w:numPr>
        <w:spacing w:beforeAutospacing="1" w:after="0" w:afterAutospacing="1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hyperlink r:id="rId17" w:history="1">
        <w:r w:rsidRPr="00297B48">
          <w:rPr>
            <w:rFonts w:ascii="Arial" w:eastAsia="Times New Roman" w:hAnsi="Arial" w:cs="Arial"/>
            <w:color w:val="0493D4"/>
            <w:kern w:val="0"/>
            <w:u w:val="single"/>
            <w:lang w:eastAsia="pt-BR"/>
            <w14:ligatures w14:val="none"/>
          </w:rPr>
          <w:t>Formação de SQL com Microsoft SQL Server 2017</w:t>
        </w:r>
      </w:hyperlink>
    </w:p>
    <w:p w14:paraId="57C51C8C" w14:textId="77777777" w:rsidR="00297B48" w:rsidRPr="00297B48" w:rsidRDefault="00297B48" w:rsidP="00297B48">
      <w:pPr>
        <w:numPr>
          <w:ilvl w:val="0"/>
          <w:numId w:val="1"/>
        </w:numPr>
        <w:spacing w:beforeAutospacing="1" w:after="0" w:afterAutospacing="1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hyperlink r:id="rId18" w:history="1">
        <w:r w:rsidRPr="00297B48">
          <w:rPr>
            <w:rFonts w:ascii="Arial" w:eastAsia="Times New Roman" w:hAnsi="Arial" w:cs="Arial"/>
            <w:color w:val="0493D4"/>
            <w:kern w:val="0"/>
            <w:u w:val="single"/>
            <w:lang w:eastAsia="pt-BR"/>
            <w14:ligatures w14:val="none"/>
          </w:rPr>
          <w:t>Formação de SQL com PostgreSQL</w:t>
        </w:r>
      </w:hyperlink>
    </w:p>
    <w:p w14:paraId="21E1B475" w14:textId="77777777" w:rsidR="00297B48" w:rsidRDefault="00297B48"/>
    <w:sectPr w:rsidR="00297B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2C5460"/>
    <w:multiLevelType w:val="multilevel"/>
    <w:tmpl w:val="5454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84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B48"/>
    <w:rsid w:val="0019166E"/>
    <w:rsid w:val="00282B09"/>
    <w:rsid w:val="00297B48"/>
    <w:rsid w:val="009D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88CA0"/>
  <w15:chartTrackingRefBased/>
  <w15:docId w15:val="{533F59DD-C578-431F-9FA1-B5DDF8490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97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97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7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7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7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7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7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7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7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7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7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7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7B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7B4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7B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7B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7B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7B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7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7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7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7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7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7B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7B4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7B4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7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7B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7B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7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8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7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lura.com.br/artigos/o-que-e-sql" TargetMode="External"/><Relationship Id="rId13" Type="http://schemas.openxmlformats.org/officeDocument/2006/relationships/hyperlink" Target="https://www.alura.com.br/promocao/ofertas?utm_source=blog&amp;utm_medium=banner&amp;utm_campaign=ultimo-deploy25-vendas_novos-alunos" TargetMode="External"/><Relationship Id="rId18" Type="http://schemas.openxmlformats.org/officeDocument/2006/relationships/hyperlink" Target="https://www.alura.com.br/formacao-postgresq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hyperlink" Target="https://www.alura.com.br/formacao-microsoft-sql-server-2017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lura.com.br/formacao-oracle-database-sql-plsql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hyperlink" Target="https://www.alura.com.br/artigos/data-science" TargetMode="External"/><Relationship Id="rId15" Type="http://schemas.openxmlformats.org/officeDocument/2006/relationships/hyperlink" Target="https://www.alura.com.br/formacao-oracle-mysql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925</Words>
  <Characters>4997</Characters>
  <Application>Microsoft Office Word</Application>
  <DocSecurity>0</DocSecurity>
  <Lines>41</Lines>
  <Paragraphs>11</Paragraphs>
  <ScaleCrop>false</ScaleCrop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Shirafuchi</dc:creator>
  <cp:keywords/>
  <dc:description/>
  <cp:lastModifiedBy>Marcos Shirafuchi</cp:lastModifiedBy>
  <cp:revision>1</cp:revision>
  <dcterms:created xsi:type="dcterms:W3CDTF">2025-12-14T19:47:00Z</dcterms:created>
  <dcterms:modified xsi:type="dcterms:W3CDTF">2025-12-14T19:50:00Z</dcterms:modified>
</cp:coreProperties>
</file>