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or6rii1hn0ih" w:id="0"/>
      <w:bookmarkEnd w:id="0"/>
      <w:r w:rsidDel="00000000" w:rsidR="00000000" w:rsidRPr="00000000">
        <w:rPr>
          <w:rtl w:val="0"/>
        </w:rPr>
        <w:t xml:space="preserve">Java Spring Expert Capítulo 5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vpw7u2oonv0i" w:id="1"/>
      <w:bookmarkEnd w:id="1"/>
      <w:r w:rsidDel="00000000" w:rsidR="00000000" w:rsidRPr="00000000">
        <w:rPr>
          <w:rtl w:val="0"/>
        </w:rPr>
        <w:t xml:space="preserve">Cobertura de código com Jacoco</w:t>
      </w:r>
    </w:p>
    <w:p w:rsidR="00000000" w:rsidDel="00000000" w:rsidP="00000000" w:rsidRDefault="00000000" w:rsidRPr="00000000" w14:paraId="00000003">
      <w:pPr>
        <w:pStyle w:val="Heading2"/>
        <w:spacing w:after="200" w:before="200" w:lineRule="auto"/>
        <w:rPr/>
      </w:pPr>
      <w:bookmarkStart w:colFirst="0" w:colLast="0" w:name="_3zyhvrer851i" w:id="2"/>
      <w:bookmarkEnd w:id="2"/>
      <w:r w:rsidDel="00000000" w:rsidR="00000000" w:rsidRPr="00000000">
        <w:rPr>
          <w:rtl w:val="0"/>
        </w:rPr>
        <w:t xml:space="preserve">Competências</w:t>
      </w:r>
    </w:p>
    <w:p w:rsidR="00000000" w:rsidDel="00000000" w:rsidP="00000000" w:rsidRDefault="00000000" w:rsidRPr="00000000" w14:paraId="0000000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Parte 1: Avançando nos testes unitários</w:t>
      </w:r>
    </w:p>
    <w:p w:rsidR="00000000" w:rsidDel="00000000" w:rsidP="00000000" w:rsidRDefault="00000000" w:rsidRPr="00000000" w14:paraId="00000005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Abordagens de teste</w:t>
      </w:r>
    </w:p>
    <w:p w:rsidR="00000000" w:rsidDel="00000000" w:rsidP="00000000" w:rsidRDefault="00000000" w:rsidRPr="00000000" w14:paraId="00000006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Caixa branca</w:t>
      </w:r>
    </w:p>
    <w:p w:rsidR="00000000" w:rsidDel="00000000" w:rsidP="00000000" w:rsidRDefault="00000000" w:rsidRPr="00000000" w14:paraId="00000007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Caixa preta</w:t>
      </w:r>
    </w:p>
    <w:p w:rsidR="00000000" w:rsidDel="00000000" w:rsidP="00000000" w:rsidRDefault="00000000" w:rsidRPr="00000000" w14:paraId="00000008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Principais anotações Mockito</w:t>
      </w:r>
    </w:p>
    <w:p w:rsidR="00000000" w:rsidDel="00000000" w:rsidP="00000000" w:rsidRDefault="00000000" w:rsidRPr="00000000" w14:paraId="00000009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@Mock</w:t>
      </w:r>
    </w:p>
    <w:p w:rsidR="00000000" w:rsidDel="00000000" w:rsidP="00000000" w:rsidRDefault="00000000" w:rsidRPr="00000000" w14:paraId="0000000A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@Spy</w:t>
      </w:r>
    </w:p>
    <w:p w:rsidR="00000000" w:rsidDel="00000000" w:rsidP="00000000" w:rsidRDefault="00000000" w:rsidRPr="00000000" w14:paraId="0000000B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@InjectMocks</w:t>
      </w:r>
    </w:p>
    <w:p w:rsidR="00000000" w:rsidDel="00000000" w:rsidP="00000000" w:rsidRDefault="00000000" w:rsidRPr="00000000" w14:paraId="0000000C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Exemplo utilização @Mock, @Spy e @InjectMocks</w:t>
      </w:r>
    </w:p>
    <w:p w:rsidR="00000000" w:rsidDel="00000000" w:rsidP="00000000" w:rsidRDefault="00000000" w:rsidRPr="00000000" w14:paraId="0000000D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Introdução à cobertura de código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Parte 2: Cobertura de código com Jacoco</w:t>
      </w:r>
    </w:p>
    <w:p w:rsidR="00000000" w:rsidDel="00000000" w:rsidP="00000000" w:rsidRDefault="00000000" w:rsidRPr="00000000" w14:paraId="0000000F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Tipos básicos de cobertura de código/testes</w:t>
      </w:r>
    </w:p>
    <w:p w:rsidR="00000000" w:rsidDel="00000000" w:rsidP="00000000" w:rsidRDefault="00000000" w:rsidRPr="00000000" w14:paraId="00000010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Statement Coverage (Line Coverage)</w:t>
      </w:r>
    </w:p>
    <w:p w:rsidR="00000000" w:rsidDel="00000000" w:rsidP="00000000" w:rsidRDefault="00000000" w:rsidRPr="00000000" w14:paraId="00000011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Branch Coverage</w:t>
      </w:r>
    </w:p>
    <w:p w:rsidR="00000000" w:rsidDel="00000000" w:rsidP="00000000" w:rsidRDefault="00000000" w:rsidRPr="00000000" w14:paraId="00000012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Function Coverage</w:t>
      </w:r>
    </w:p>
    <w:p w:rsidR="00000000" w:rsidDel="00000000" w:rsidP="00000000" w:rsidRDefault="00000000" w:rsidRPr="00000000" w14:paraId="00000013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Discussão</w:t>
      </w:r>
    </w:p>
    <w:p w:rsidR="00000000" w:rsidDel="00000000" w:rsidP="00000000" w:rsidRDefault="00000000" w:rsidRPr="00000000" w14:paraId="00000014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Ferramentas para cobertura</w:t>
      </w:r>
    </w:p>
    <w:p w:rsidR="00000000" w:rsidDel="00000000" w:rsidP="00000000" w:rsidRDefault="00000000" w:rsidRPr="00000000" w14:paraId="00000015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JaCoCo</w:t>
      </w:r>
    </w:p>
    <w:p w:rsidR="00000000" w:rsidDel="00000000" w:rsidP="00000000" w:rsidRDefault="00000000" w:rsidRPr="00000000" w14:paraId="00000016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Dependência</w:t>
      </w:r>
    </w:p>
    <w:p w:rsidR="00000000" w:rsidDel="00000000" w:rsidP="00000000" w:rsidRDefault="00000000" w:rsidRPr="00000000" w14:paraId="00000017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Recursos importantes</w:t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Exercícios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q8id35oxldwj" w:id="3"/>
      <w:bookmarkEnd w:id="3"/>
      <w:r w:rsidDel="00000000" w:rsidR="00000000" w:rsidRPr="00000000">
        <w:rPr>
          <w:rtl w:val="0"/>
        </w:rPr>
        <w:t xml:space="preserve">Parte 1: Avançando nos testes unitários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Objetivo: apresentar tópicos adicionais sobre testes unitários para complementar o conteúdo aprendido nos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capítulos anteriores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pStyle w:val="Heading2"/>
        <w:spacing w:before="200" w:lineRule="auto"/>
        <w:rPr/>
      </w:pPr>
      <w:bookmarkStart w:colFirst="0" w:colLast="0" w:name="_q5ks4tkfghux" w:id="4"/>
      <w:bookmarkEnd w:id="4"/>
      <w:r w:rsidDel="00000000" w:rsidR="00000000" w:rsidRPr="00000000">
        <w:rPr>
          <w:rtl w:val="0"/>
        </w:rPr>
        <w:t xml:space="preserve">Abordagens de teste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Uma das partes principais deste processo é o </w:t>
      </w:r>
      <w:r w:rsidDel="00000000" w:rsidR="00000000" w:rsidRPr="00000000">
        <w:rPr>
          <w:b w:val="1"/>
          <w:bCs w:val="1"/>
          <w:rtl w:val="0"/>
        </w:rPr>
        <w:t xml:space="preserve">teste de software</w:t>
      </w:r>
      <w:r w:rsidDel="00000000" w:rsidR="00000000" w:rsidRPr="00000000">
        <w:rPr>
          <w:rtl w:val="0"/>
        </w:rPr>
        <w:t xml:space="preserve">, que tem como objetivo descobrir sistematicamente diferentes classes de erros com uma quantidade de tempo e esforço mínimos. 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Os testes podem ser divididos em 2 grupos, sendo o teste </w:t>
      </w:r>
      <w:r w:rsidDel="00000000" w:rsidR="00000000" w:rsidRPr="00000000">
        <w:rPr>
          <w:b w:val="1"/>
          <w:bCs w:val="1"/>
          <w:rtl w:val="0"/>
        </w:rPr>
        <w:t xml:space="preserve">caixa branca</w:t>
      </w:r>
      <w:r w:rsidDel="00000000" w:rsidR="00000000" w:rsidRPr="00000000">
        <w:rPr>
          <w:rtl w:val="0"/>
        </w:rPr>
        <w:t xml:space="preserve"> e o </w:t>
      </w:r>
      <w:r w:rsidDel="00000000" w:rsidR="00000000" w:rsidRPr="00000000">
        <w:rPr>
          <w:b w:val="1"/>
          <w:bCs w:val="1"/>
          <w:rtl w:val="0"/>
        </w:rPr>
        <w:t xml:space="preserve">teste caixa preta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before="20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Caixa branca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2"/>
          <w:numId w:val="2"/>
        </w:numPr>
        <w:spacing w:before="200" w:lineRule="auto"/>
        <w:ind w:left="2160" w:hanging="360"/>
      </w:pPr>
      <w:r w:rsidDel="00000000" w:rsidR="00000000" w:rsidRPr="00000000">
        <w:rPr>
          <w:rtl w:val="0"/>
        </w:rPr>
        <w:t xml:space="preserve">O teste de caixa branca possui esse nome porque o testador tem acesso à estrutura interna da aplicação. Logo, seu foco é garantir que os componentes do software estejam concisos.</w:t>
      </w:r>
    </w:p>
    <w:p w:rsidR="00000000" w:rsidDel="00000000" w:rsidP="00000000" w:rsidRDefault="00000000" w:rsidRPr="00000000" w14:paraId="00000021">
      <w:pPr>
        <w:numPr>
          <w:ilvl w:val="2"/>
          <w:numId w:val="2"/>
        </w:numPr>
        <w:spacing w:before="200" w:lineRule="auto"/>
        <w:ind w:left="2160" w:hanging="360"/>
      </w:pPr>
      <w:r w:rsidDel="00000000" w:rsidR="00000000" w:rsidRPr="00000000">
        <w:rPr>
          <w:rtl w:val="0"/>
        </w:rPr>
        <w:t xml:space="preserve">O teste é realizado diretamente no código fonte, ou seja, o teste analisa a estrutura interna dos componentes do sistema. </w:t>
      </w:r>
    </w:p>
    <w:p w:rsidR="00000000" w:rsidDel="00000000" w:rsidP="00000000" w:rsidRDefault="00000000" w:rsidRPr="00000000" w14:paraId="00000022">
      <w:pPr>
        <w:numPr>
          <w:ilvl w:val="2"/>
          <w:numId w:val="2"/>
        </w:numPr>
        <w:spacing w:before="200" w:lineRule="auto"/>
        <w:ind w:left="2160" w:hanging="360"/>
      </w:pPr>
      <w:r w:rsidDel="00000000" w:rsidR="00000000" w:rsidRPr="00000000">
        <w:rPr>
          <w:rtl w:val="0"/>
        </w:rPr>
        <w:t xml:space="preserve">Nesta técnica são analisados os caminhos básicos do software e a ideia é que esses caminhos sejam testados.</w:t>
      </w:r>
    </w:p>
    <w:p w:rsidR="00000000" w:rsidDel="00000000" w:rsidP="00000000" w:rsidRDefault="00000000" w:rsidRPr="00000000" w14:paraId="00000023">
      <w:pPr>
        <w:numPr>
          <w:ilvl w:val="2"/>
          <w:numId w:val="2"/>
        </w:numPr>
        <w:spacing w:before="200" w:lineRule="auto"/>
        <w:ind w:left="2160" w:hanging="360"/>
      </w:pPr>
      <w:r w:rsidDel="00000000" w:rsidR="00000000" w:rsidRPr="00000000">
        <w:rPr>
          <w:rtl w:val="0"/>
        </w:rPr>
        <w:t xml:space="preserve">Um dos principais testes de caixa branca são os </w:t>
      </w:r>
      <w:r w:rsidDel="00000000" w:rsidR="00000000" w:rsidRPr="00000000">
        <w:rPr>
          <w:b w:val="1"/>
          <w:bCs w:val="1"/>
          <w:rtl w:val="0"/>
        </w:rPr>
        <w:t xml:space="preserve">testes unitários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before="20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Caixa preta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25">
      <w:pPr>
        <w:numPr>
          <w:ilvl w:val="2"/>
          <w:numId w:val="2"/>
        </w:numPr>
        <w:spacing w:before="200" w:lineRule="auto"/>
        <w:ind w:left="2160" w:hanging="360"/>
      </w:pPr>
      <w:r w:rsidDel="00000000" w:rsidR="00000000" w:rsidRPr="00000000">
        <w:rPr>
          <w:rtl w:val="0"/>
        </w:rPr>
        <w:t xml:space="preserve">Baseia-se nos requisitos básicos do software, sendo o foco nos requisitos da aplicação, ou seja, nas ações que deve desempenhar.</w:t>
      </w:r>
    </w:p>
    <w:p w:rsidR="00000000" w:rsidDel="00000000" w:rsidP="00000000" w:rsidRDefault="00000000" w:rsidRPr="00000000" w14:paraId="00000026">
      <w:pPr>
        <w:numPr>
          <w:ilvl w:val="2"/>
          <w:numId w:val="2"/>
        </w:numPr>
        <w:spacing w:before="200" w:lineRule="auto"/>
        <w:ind w:left="2160" w:hanging="360"/>
      </w:pPr>
      <w:r w:rsidDel="00000000" w:rsidR="00000000" w:rsidRPr="00000000">
        <w:rPr>
          <w:rtl w:val="0"/>
        </w:rPr>
        <w:t xml:space="preserve">Diferente do teste de caixa branca, ele possui esse nome porque o código-fonte é ignorado no teste. Assim, ao se utilizar dessa técnica, o </w:t>
      </w:r>
      <w:r w:rsidDel="00000000" w:rsidR="00000000" w:rsidRPr="00000000">
        <w:rPr>
          <w:i w:val="1"/>
          <w:iCs w:val="1"/>
          <w:rtl w:val="0"/>
        </w:rPr>
        <w:t xml:space="preserve">tester</w:t>
      </w:r>
      <w:r w:rsidDel="00000000" w:rsidR="00000000" w:rsidRPr="00000000">
        <w:rPr>
          <w:rtl w:val="0"/>
        </w:rPr>
        <w:t xml:space="preserve"> não está preocupado com os elementos constitutivos do software, mas em como ele funciona.</w:t>
      </w:r>
    </w:p>
    <w:p w:rsidR="00000000" w:rsidDel="00000000" w:rsidP="00000000" w:rsidRDefault="00000000" w:rsidRPr="00000000" w14:paraId="00000027">
      <w:pPr>
        <w:numPr>
          <w:ilvl w:val="2"/>
          <w:numId w:val="2"/>
        </w:numPr>
        <w:spacing w:before="200" w:lineRule="auto"/>
        <w:ind w:left="2160" w:hanging="360"/>
      </w:pPr>
      <w:r w:rsidDel="00000000" w:rsidR="00000000" w:rsidRPr="00000000">
        <w:rPr>
          <w:rtl w:val="0"/>
        </w:rPr>
        <w:t xml:space="preserve">Os principais testes caixa preta são os testes de integração e de API;</w:t>
      </w:r>
    </w:p>
    <w:tbl>
      <w:tblPr>
        <w:tblStyle w:val="Table1"/>
        <w:tblW w:w="9029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5234.5678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20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062538" cy="3035705"/>
                  <wp:effectExtent b="0" l="0" r="0" t="0"/>
                  <wp:docPr id="6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2538" cy="30357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À direita uma representação do teste de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caixa branca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que tem acesso direto ao código fonte; (b) À esquerda o teste de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caixa preta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onde o que são analisados são os requisitos.</w:t>
            </w:r>
          </w:p>
        </w:tc>
      </w:tr>
    </w:tbl>
    <w:p w:rsidR="00000000" w:rsidDel="00000000" w:rsidP="00000000" w:rsidRDefault="00000000" w:rsidRPr="00000000" w14:paraId="0000002A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Uma das principais vantagens ao implementar os testes unitários, por exemplo, é proteger os recursos já implementados de serem quebrados à medida que o código muda. Além de proporcionar ao desenvolvedor um senso de proteção da aplicação contra bugs.</w:t>
      </w:r>
    </w:p>
    <w:p w:rsidR="00000000" w:rsidDel="00000000" w:rsidP="00000000" w:rsidRDefault="00000000" w:rsidRPr="00000000" w14:paraId="0000002C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before="200" w:lineRule="auto"/>
        <w:rPr/>
      </w:pPr>
      <w:bookmarkStart w:colFirst="0" w:colLast="0" w:name="_2e7ul5d0ywfo" w:id="5"/>
      <w:bookmarkEnd w:id="5"/>
      <w:r w:rsidDel="00000000" w:rsidR="00000000" w:rsidRPr="00000000">
        <w:rPr>
          <w:rtl w:val="0"/>
        </w:rPr>
        <w:t xml:space="preserve">Principais anotações Mockito</w:t>
      </w:r>
    </w:p>
    <w:p w:rsidR="00000000" w:rsidDel="00000000" w:rsidP="00000000" w:rsidRDefault="00000000" w:rsidRPr="00000000" w14:paraId="0000002E">
      <w:pPr>
        <w:pStyle w:val="Heading3"/>
        <w:spacing w:after="200" w:before="200" w:lineRule="auto"/>
        <w:rPr/>
      </w:pPr>
      <w:bookmarkStart w:colFirst="0" w:colLast="0" w:name="_hir6sl1jo9yg" w:id="6"/>
      <w:bookmarkEnd w:id="6"/>
      <w:r w:rsidDel="00000000" w:rsidR="00000000" w:rsidRPr="00000000">
        <w:rPr>
          <w:rtl w:val="0"/>
        </w:rPr>
        <w:t xml:space="preserve">@Mock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Um mock em testes unitários é um objeto que implementa o comportamento de algum componente do sistema. Em outras palavras, substitui as dependências. É muito usado para incluir alguma dependência (ex: Repository ou Service).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spacing w:after="200" w:before="200" w:lineRule="auto"/>
        <w:rPr/>
      </w:pPr>
      <w:bookmarkStart w:colFirst="0" w:colLast="0" w:name="_ffl5g8qmy31a" w:id="7"/>
      <w:bookmarkEnd w:id="7"/>
      <w:r w:rsidDel="00000000" w:rsidR="00000000" w:rsidRPr="00000000">
        <w:rPr>
          <w:rtl w:val="0"/>
        </w:rPr>
        <w:t xml:space="preserve">@Spy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 ideia do spy é permitir encapsular a instância de algum objeto existente. É como se ele </w:t>
      </w:r>
      <w:r w:rsidDel="00000000" w:rsidR="00000000" w:rsidRPr="00000000">
        <w:rPr>
          <w:rtl w:val="0"/>
        </w:rPr>
        <w:t xml:space="preserve">espionasse</w:t>
      </w:r>
      <w:r w:rsidDel="00000000" w:rsidR="00000000" w:rsidRPr="00000000">
        <w:rPr>
          <w:rtl w:val="0"/>
        </w:rPr>
        <w:t xml:space="preserve"> um objeto real. Por padrão, o spy irá delegar as chamadas de métodos para o objeto real e rastrear as chamadas e parâmetros.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É usado em circunstâncias mais específicas quando comparado com o @Mock, sendo elas: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Simular o comportamento de um método da mesma classe que está sendo testada.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Testes Unitários em sistemas legados.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spacing w:after="200" w:lineRule="auto"/>
        <w:rPr/>
      </w:pPr>
      <w:bookmarkStart w:colFirst="0" w:colLast="0" w:name="_c87zpw20a7kh" w:id="8"/>
      <w:bookmarkEnd w:id="8"/>
      <w:r w:rsidDel="00000000" w:rsidR="00000000" w:rsidRPr="00000000">
        <w:rPr>
          <w:rtl w:val="0"/>
        </w:rPr>
        <w:t xml:space="preserve">@InjectMocks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Usado para instanciar o objeto testado automaticamente e injetar todas as dependências anotadas @Mock e @Spy.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spacing w:after="200" w:lineRule="auto"/>
        <w:rPr/>
      </w:pPr>
      <w:bookmarkStart w:colFirst="0" w:colLast="0" w:name="_3rclpm66jqko" w:id="9"/>
      <w:bookmarkEnd w:id="9"/>
      <w:r w:rsidDel="00000000" w:rsidR="00000000" w:rsidRPr="00000000">
        <w:rPr>
          <w:rtl w:val="0"/>
        </w:rPr>
        <w:t xml:space="preserve">Exemplo utilizando @Mock, @Spy e @InjectMocks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Considere um serviço </w:t>
      </w:r>
      <w:r w:rsidDel="00000000" w:rsidR="00000000" w:rsidRPr="00000000">
        <w:rPr>
          <w:b w:val="1"/>
          <w:bCs w:val="1"/>
          <w:rtl w:val="0"/>
        </w:rPr>
        <w:t xml:space="preserve">ProductService</w:t>
      </w:r>
      <w:r w:rsidDel="00000000" w:rsidR="00000000" w:rsidRPr="00000000">
        <w:rPr>
          <w:rtl w:val="0"/>
        </w:rPr>
        <w:t xml:space="preserve"> que implementa os métodos insert e update de produtos. Cada produto é composto pelos campos id, name e price. Ambos os métodos utilizam uma função </w:t>
      </w:r>
      <w:r w:rsidDel="00000000" w:rsidR="00000000" w:rsidRPr="00000000">
        <w:rPr>
          <w:b w:val="1"/>
          <w:bCs w:val="1"/>
          <w:rtl w:val="0"/>
        </w:rPr>
        <w:t xml:space="preserve">validateData()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responsável por validar se o nome não é vazio e se o preço é positivo.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Implemente os testes unitários da camada de serviços para os métodos insert e update considerando os cenários de teste.</w:t>
      </w:r>
    </w:p>
    <w:p w:rsidR="00000000" w:rsidDel="00000000" w:rsidP="00000000" w:rsidRDefault="00000000" w:rsidRPr="00000000" w14:paraId="0000003F">
      <w:pPr>
        <w:spacing w:before="200" w:lineRule="auto"/>
        <w:rPr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Observação</w:t>
      </w:r>
      <w:r w:rsidDel="00000000" w:rsidR="00000000" w:rsidRPr="00000000">
        <w:rPr>
          <w:sz w:val="18"/>
          <w:szCs w:val="18"/>
          <w:rtl w:val="0"/>
        </w:rPr>
        <w:t xml:space="preserve">: Assuma que não estamos usando lib de validação</w:t>
      </w:r>
    </w:p>
    <w:p w:rsidR="00000000" w:rsidDel="00000000" w:rsidP="00000000" w:rsidRDefault="00000000" w:rsidRPr="00000000" w14:paraId="00000040">
      <w:pPr>
        <w:spacing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Repositório</w:t>
      </w:r>
      <w:r w:rsidDel="00000000" w:rsidR="00000000" w:rsidRPr="00000000">
        <w:rPr>
          <w:rtl w:val="0"/>
        </w:rPr>
        <w:t xml:space="preserve">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https://github.com/devsuperior/poc-example-mock-spy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bookmarkStart w:colFirst="0" w:colLast="0" w:name="_vr3vostodci0" w:id="10"/>
      <w:bookmarkEnd w:id="10"/>
      <w:r w:rsidDel="00000000" w:rsidR="00000000" w:rsidRPr="00000000">
        <w:rPr>
          <w:rtl w:val="0"/>
        </w:rPr>
        <w:t xml:space="preserve">Parte 2: Cobertura de código com Jacoco</w:t>
      </w:r>
    </w:p>
    <w:p w:rsidR="00000000" w:rsidDel="00000000" w:rsidP="00000000" w:rsidRDefault="00000000" w:rsidRPr="00000000" w14:paraId="00000043">
      <w:pPr>
        <w:pStyle w:val="Heading2"/>
        <w:spacing w:before="200" w:lineRule="auto"/>
        <w:rPr/>
      </w:pPr>
      <w:bookmarkStart w:colFirst="0" w:colLast="0" w:name="_eirgsuth689g" w:id="11"/>
      <w:bookmarkEnd w:id="11"/>
      <w:r w:rsidDel="00000000" w:rsidR="00000000" w:rsidRPr="00000000">
        <w:rPr>
          <w:rtl w:val="0"/>
        </w:rPr>
        <w:t xml:space="preserve">Introdução à cobertura de código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No processo de desenvolvimento de software um dos principais objetivos é criar aplicações de alta qualidade e livres de falhas, atendendo aos requisitos funcionais e não funcionais.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Uma das partes principais deste processo é o </w:t>
      </w:r>
      <w:r w:rsidDel="00000000" w:rsidR="00000000" w:rsidRPr="00000000">
        <w:rPr>
          <w:b w:val="1"/>
          <w:bCs w:val="1"/>
          <w:rtl w:val="0"/>
        </w:rPr>
        <w:t xml:space="preserve">teste de software</w:t>
      </w:r>
      <w:r w:rsidDel="00000000" w:rsidR="00000000" w:rsidRPr="00000000">
        <w:rPr>
          <w:rtl w:val="0"/>
        </w:rPr>
        <w:t xml:space="preserve">, que tem como objetivo descobrir sistematicamente diferentes classes de erros com uma quantidade de tempo e esforço mínimos. 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Uma das principais vantagens ao implementar os testes unitários, por exemplo, é proteger os recursos já implementados de serem quebrados à medida que o código muda. Além de proporcionar ao desenvolvedor um senso de proteção da aplicação contra bugs.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No entanto, alguns autores defendem que somente implementar os testes unitários não é o suficiente. Neste caso, muitos recomendam abordagens de cobertura de código.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before="20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Cobertura de código </w:t>
      </w:r>
      <w:r w:rsidDel="00000000" w:rsidR="00000000" w:rsidRPr="00000000">
        <w:rPr>
          <w:rtl w:val="0"/>
        </w:rPr>
        <w:t xml:space="preserve">é uma métrica que indica a porcentagem de código que está coberta por ao menos um teste automatizado.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spacing w:before="20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Exemplo: </w:t>
      </w:r>
      <w:r w:rsidDel="00000000" w:rsidR="00000000" w:rsidRPr="00000000">
        <w:rPr>
          <w:rtl w:val="0"/>
        </w:rPr>
        <w:t xml:space="preserve">Uma cobertura de 90% indica que 10% do código não está coberto por nenhum teste automatizado.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A cobertura de testes é muito recomendada em alguns contextos desde o princípio do desenvolvimento do software por eliminar possíveis bugs ou permitir que sejam descobertos no estágio inicial do desenvolvimento.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Podemos dizer que a cobertura de código é uma parte que compõe a </w:t>
      </w:r>
      <w:r w:rsidDel="00000000" w:rsidR="00000000" w:rsidRPr="00000000">
        <w:rPr>
          <w:b w:val="1"/>
          <w:bCs w:val="1"/>
          <w:rtl w:val="0"/>
        </w:rPr>
        <w:t xml:space="preserve">cobertura de testes (test coverage)</w:t>
      </w:r>
      <w:r w:rsidDel="00000000" w:rsidR="00000000" w:rsidRPr="00000000">
        <w:rPr>
          <w:rtl w:val="0"/>
        </w:rPr>
        <w:t xml:space="preserve">, que é definido como métrica de teste de software que mede a quantidade de testes executados, dado um conjunto de casos de testes.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Enquanto a cobertura de código é uma medida quantitativa (número de linhas de código que foram executadas pelos testes), a cobertura de teste é uma medida qualitativa, permitindo validar a implementação dos requisitos do produto. 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Para realizar a cobertura de código de maneira adequada é necessário ter acesso aos componentes internos (classes e funções) da aplicação.</w:t>
      </w:r>
    </w:p>
    <w:p w:rsidR="00000000" w:rsidDel="00000000" w:rsidP="00000000" w:rsidRDefault="00000000" w:rsidRPr="00000000" w14:paraId="0000004E">
      <w:pPr>
        <w:pStyle w:val="Heading2"/>
        <w:spacing w:before="200" w:lineRule="auto"/>
        <w:rPr/>
      </w:pPr>
      <w:bookmarkStart w:colFirst="0" w:colLast="0" w:name="_e66aafu2nm8l" w:id="12"/>
      <w:bookmarkEnd w:id="12"/>
      <w:r w:rsidDel="00000000" w:rsidR="00000000" w:rsidRPr="00000000">
        <w:rPr>
          <w:rtl w:val="0"/>
        </w:rPr>
        <w:t xml:space="preserve">Tipos básicos de cobertura de código</w:t>
      </w:r>
    </w:p>
    <w:p w:rsidR="00000000" w:rsidDel="00000000" w:rsidP="00000000" w:rsidRDefault="00000000" w:rsidRPr="00000000" w14:paraId="0000004F">
      <w:pPr>
        <w:pStyle w:val="Heading3"/>
        <w:spacing w:before="200" w:lineRule="auto"/>
        <w:rPr/>
      </w:pPr>
      <w:bookmarkStart w:colFirst="0" w:colLast="0" w:name="_jt5kktoesae8" w:id="13"/>
      <w:bookmarkEnd w:id="13"/>
      <w:r w:rsidDel="00000000" w:rsidR="00000000" w:rsidRPr="00000000">
        <w:rPr>
          <w:rtl w:val="0"/>
        </w:rPr>
        <w:t xml:space="preserve">Statement Coverage (Line coverage)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Usado para verificar quantas instruções ou comandos do código são executadas;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Também é chamado de </w:t>
      </w:r>
      <w:r w:rsidDel="00000000" w:rsidR="00000000" w:rsidRPr="00000000">
        <w:rPr>
          <w:i w:val="1"/>
          <w:iCs w:val="1"/>
          <w:rtl w:val="0"/>
        </w:rPr>
        <w:t xml:space="preserve">line coverage</w:t>
      </w:r>
      <w:r w:rsidDel="00000000" w:rsidR="00000000" w:rsidRPr="00000000">
        <w:rPr>
          <w:rtl w:val="0"/>
        </w:rPr>
        <w:t xml:space="preserve"> por alguns autores;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O cálculo do percentual de </w:t>
      </w:r>
      <w:r w:rsidDel="00000000" w:rsidR="00000000" w:rsidRPr="00000000">
        <w:rPr>
          <w:i w:val="1"/>
          <w:iCs w:val="1"/>
          <w:rtl w:val="0"/>
        </w:rPr>
        <w:t xml:space="preserve">statement coverage</w:t>
      </w:r>
      <w:r w:rsidDel="00000000" w:rsidR="00000000" w:rsidRPr="00000000">
        <w:rPr>
          <w:rtl w:val="0"/>
        </w:rPr>
        <w:t xml:space="preserve"> pode ser calculado da seguinte forma:</w:t>
      </w:r>
    </w:p>
    <w:p w:rsidR="00000000" w:rsidDel="00000000" w:rsidP="00000000" w:rsidRDefault="00000000" w:rsidRPr="00000000" w14:paraId="00000053">
      <w:pPr>
        <w:numPr>
          <w:ilvl w:val="1"/>
          <w:numId w:val="8"/>
        </w:numPr>
        <w:spacing w:before="200" w:lineRule="auto"/>
        <w:ind w:left="1440" w:hanging="360"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Statement coverage</w:t>
      </w:r>
      <w:r w:rsidDel="00000000" w:rsidR="00000000" w:rsidRPr="00000000">
        <w:rPr>
          <w:rtl w:val="0"/>
        </w:rPr>
        <w:t xml:space="preserve"> = Número de statements executados / Número total de statements * 100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Exemplo:</w:t>
        <w:br w:type="textWrapping"/>
      </w:r>
    </w:p>
    <w:tbl>
      <w:tblPr>
        <w:tblStyle w:val="Table2"/>
        <w:tblW w:w="5385.0" w:type="dxa"/>
        <w:jc w:val="center"/>
        <w:tblBorders>
          <w:top w:color="efefef" w:space="0" w:sz="8" w:val="single"/>
          <w:left w:color="efefef" w:space="0" w:sz="8" w:val="single"/>
          <w:bottom w:color="efefef" w:space="0" w:sz="8" w:val="single"/>
          <w:right w:color="efefef" w:space="0" w:sz="8" w:val="single"/>
          <w:insideH w:color="efefef" w:space="0" w:sz="8" w:val="single"/>
          <w:insideV w:color="efefef" w:space="0" w:sz="8" w:val="single"/>
        </w:tblBorders>
        <w:tblLayout w:type="fixed"/>
        <w:tblLook w:val="0600"/>
      </w:tblPr>
      <w:tblGrid>
        <w:gridCol w:w="760.0000000000002"/>
        <w:gridCol w:w="4625"/>
        <w:tblGridChange w:id="0">
          <w:tblGrid>
            <w:gridCol w:w="760.0000000000002"/>
            <w:gridCol w:w="46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Roboto" w:cs="Roboto" w:eastAsia="Roboto" w:hAnsi="Roboto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Algoritmo 1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24"/>
                <w:szCs w:val="24"/>
                <w:rtl w:val="0"/>
              </w:rPr>
              <w:t xml:space="preserve">Soma(a, b)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result = a +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if</w:t>
            </w: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 result &gt; 0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then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     print(“Greater than zero”);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else if</w:t>
            </w: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 result &lt; 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     print(“Less than zero”);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else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     print(“Zero”);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end</w:t>
            </w:r>
          </w:p>
        </w:tc>
      </w:tr>
    </w:tbl>
    <w:p w:rsidR="00000000" w:rsidDel="00000000" w:rsidP="00000000" w:rsidRDefault="00000000" w:rsidRPr="00000000" w14:paraId="00000067">
      <w:pPr>
        <w:widowControl w:val="0"/>
        <w:spacing w:line="240" w:lineRule="auto"/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spacing w:line="240" w:lineRule="auto"/>
        <w:jc w:val="center"/>
        <w:rPr/>
      </w:pPr>
      <w:r w:rsidDel="00000000" w:rsidR="00000000" w:rsidRPr="00000000">
        <w:rPr>
          <w:sz w:val="16"/>
          <w:szCs w:val="16"/>
          <w:rtl w:val="0"/>
        </w:rPr>
        <w:t xml:space="preserve">Retirado de </w:t>
      </w:r>
      <w:hyperlink r:id="rId9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https://www.baeldung.com/cs/code-coverage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Considerando 3 cenários, temos:</w:t>
      </w:r>
    </w:p>
    <w:p w:rsidR="00000000" w:rsidDel="00000000" w:rsidP="00000000" w:rsidRDefault="00000000" w:rsidRPr="00000000" w14:paraId="0000006A">
      <w:pPr>
        <w:numPr>
          <w:ilvl w:val="1"/>
          <w:numId w:val="15"/>
        </w:numPr>
        <w:spacing w:before="200" w:lineRule="auto"/>
        <w:ind w:left="1440" w:hanging="360"/>
      </w:pPr>
      <w:r w:rsidDel="00000000" w:rsidR="00000000" w:rsidRPr="00000000">
        <w:rPr>
          <w:rtl w:val="0"/>
        </w:rPr>
        <w:t xml:space="preserve">Para </w:t>
      </w:r>
      <w:r w:rsidDel="00000000" w:rsidR="00000000" w:rsidRPr="00000000">
        <w:rPr>
          <w:i w:val="1"/>
          <w:iCs w:val="1"/>
          <w:rtl w:val="0"/>
        </w:rPr>
        <w:t xml:space="preserve">a = 3, b = 5</w:t>
      </w:r>
      <w:r w:rsidDel="00000000" w:rsidR="00000000" w:rsidRPr="00000000">
        <w:rPr>
          <w:rtl w:val="0"/>
        </w:rPr>
        <w:t xml:space="preserve">, serão executadas as linhas 1, 2, 3 e 8. Desta forma temos 4 linhas de 8 o que significa que temos 4/8 ou 50% de cobertura.</w:t>
      </w:r>
    </w:p>
    <w:p w:rsidR="00000000" w:rsidDel="00000000" w:rsidP="00000000" w:rsidRDefault="00000000" w:rsidRPr="00000000" w14:paraId="0000006B">
      <w:pPr>
        <w:numPr>
          <w:ilvl w:val="1"/>
          <w:numId w:val="15"/>
        </w:numPr>
        <w:spacing w:before="200" w:lineRule="auto"/>
        <w:ind w:left="1440" w:hanging="360"/>
      </w:pPr>
      <w:r w:rsidDel="00000000" w:rsidR="00000000" w:rsidRPr="00000000">
        <w:rPr>
          <w:rtl w:val="0"/>
        </w:rPr>
        <w:t xml:space="preserve">Para </w:t>
      </w:r>
      <w:r w:rsidDel="00000000" w:rsidR="00000000" w:rsidRPr="00000000">
        <w:rPr>
          <w:i w:val="1"/>
          <w:iCs w:val="1"/>
          <w:rtl w:val="0"/>
        </w:rPr>
        <w:t xml:space="preserve">a = 3, b = -5</w:t>
      </w:r>
      <w:r w:rsidDel="00000000" w:rsidR="00000000" w:rsidRPr="00000000">
        <w:rPr>
          <w:rtl w:val="0"/>
        </w:rPr>
        <w:t xml:space="preserve">, serão executadas as linhas 1, 2, 4, 5 e 8, ou seja 5/8 o que equivale a 63% de cobertura.</w:t>
      </w:r>
    </w:p>
    <w:p w:rsidR="00000000" w:rsidDel="00000000" w:rsidP="00000000" w:rsidRDefault="00000000" w:rsidRPr="00000000" w14:paraId="0000006C">
      <w:pPr>
        <w:numPr>
          <w:ilvl w:val="1"/>
          <w:numId w:val="15"/>
        </w:numPr>
        <w:spacing w:before="200" w:lineRule="auto"/>
        <w:ind w:left="1440" w:hanging="360"/>
      </w:pPr>
      <w:r w:rsidDel="00000000" w:rsidR="00000000" w:rsidRPr="00000000">
        <w:rPr>
          <w:rtl w:val="0"/>
        </w:rPr>
        <w:t xml:space="preserve">Para </w:t>
      </w:r>
      <w:r w:rsidDel="00000000" w:rsidR="00000000" w:rsidRPr="00000000">
        <w:rPr>
          <w:i w:val="1"/>
          <w:iCs w:val="1"/>
          <w:rtl w:val="0"/>
        </w:rPr>
        <w:t xml:space="preserve">a = 10, b = -10</w:t>
      </w:r>
      <w:r w:rsidDel="00000000" w:rsidR="00000000" w:rsidRPr="00000000">
        <w:rPr>
          <w:rtl w:val="0"/>
        </w:rPr>
        <w:t xml:space="preserve">, serão executadas as linhas 1, 2, 4, 6, 7 e 8, ou seja 75%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Neste caso, para termos uma cobertura de 100% no método soma, todos os 3 cenários devem ser considerados.</w:t>
      </w:r>
    </w:p>
    <w:p w:rsidR="00000000" w:rsidDel="00000000" w:rsidP="00000000" w:rsidRDefault="00000000" w:rsidRPr="00000000" w14:paraId="0000006E">
      <w:pPr>
        <w:numPr>
          <w:ilvl w:val="0"/>
          <w:numId w:val="15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A vantagem desta abordagem está em permitir verificar diferentes caminhos e quais deles não estão cobertos;</w:t>
      </w:r>
    </w:p>
    <w:p w:rsidR="00000000" w:rsidDel="00000000" w:rsidP="00000000" w:rsidRDefault="00000000" w:rsidRPr="00000000" w14:paraId="0000006F">
      <w:pPr>
        <w:pStyle w:val="Heading3"/>
        <w:spacing w:before="200" w:lineRule="auto"/>
        <w:rPr/>
      </w:pPr>
      <w:bookmarkStart w:colFirst="0" w:colLast="0" w:name="_9y8xgmudczkg" w:id="14"/>
      <w:bookmarkEnd w:id="14"/>
      <w:r w:rsidDel="00000000" w:rsidR="00000000" w:rsidRPr="00000000">
        <w:rPr>
          <w:rtl w:val="0"/>
        </w:rPr>
        <w:t xml:space="preserve">Branch Coverage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Verifica se cada ramificação de cada estrutura de controle (incluindo if/else, switch case, for, while) é executada;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O cálculo do percentual de </w:t>
      </w:r>
      <w:r w:rsidDel="00000000" w:rsidR="00000000" w:rsidRPr="00000000">
        <w:rPr>
          <w:i w:val="1"/>
          <w:iCs w:val="1"/>
          <w:rtl w:val="0"/>
        </w:rPr>
        <w:t xml:space="preserve">branch coverage</w:t>
      </w:r>
      <w:r w:rsidDel="00000000" w:rsidR="00000000" w:rsidRPr="00000000">
        <w:rPr>
          <w:rtl w:val="0"/>
        </w:rPr>
        <w:t xml:space="preserve"> pode ser calculado da seguinte forma:</w:t>
      </w:r>
    </w:p>
    <w:p w:rsidR="00000000" w:rsidDel="00000000" w:rsidP="00000000" w:rsidRDefault="00000000" w:rsidRPr="00000000" w14:paraId="00000072">
      <w:pPr>
        <w:numPr>
          <w:ilvl w:val="1"/>
          <w:numId w:val="8"/>
        </w:numPr>
        <w:spacing w:before="20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Branch coverage</w:t>
      </w:r>
      <w:r w:rsidDel="00000000" w:rsidR="00000000" w:rsidRPr="00000000">
        <w:rPr>
          <w:rtl w:val="0"/>
        </w:rPr>
        <w:t xml:space="preserve"> = Número de branchs executadas / Número total de branchs * 100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74">
      <w:pPr>
        <w:spacing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5385.0" w:type="dxa"/>
        <w:jc w:val="center"/>
        <w:tblBorders>
          <w:top w:color="efefef" w:space="0" w:sz="8" w:val="single"/>
          <w:left w:color="efefef" w:space="0" w:sz="8" w:val="single"/>
          <w:bottom w:color="efefef" w:space="0" w:sz="8" w:val="single"/>
          <w:right w:color="efefef" w:space="0" w:sz="8" w:val="single"/>
          <w:insideH w:color="efefef" w:space="0" w:sz="8" w:val="single"/>
          <w:insideV w:color="efefef" w:space="0" w:sz="8" w:val="single"/>
        </w:tblBorders>
        <w:tblLayout w:type="fixed"/>
        <w:tblLook w:val="0600"/>
      </w:tblPr>
      <w:tblGrid>
        <w:gridCol w:w="750"/>
        <w:gridCol w:w="4635"/>
        <w:tblGridChange w:id="0">
          <w:tblGrid>
            <w:gridCol w:w="750"/>
            <w:gridCol w:w="46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Roboto" w:cs="Roboto" w:eastAsia="Roboto" w:hAnsi="Roboto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Algoritmo 2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24"/>
                <w:szCs w:val="24"/>
                <w:rtl w:val="0"/>
              </w:rPr>
              <w:t xml:space="preserve">Even(a)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if</w:t>
            </w: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 </w:t>
            </w:r>
            <w:r w:rsidDel="00000000" w:rsidR="00000000" w:rsidRPr="00000000">
              <w:rPr>
                <w:rFonts w:ascii="Roboto Light" w:cs="Roboto Light" w:eastAsia="Roboto Light" w:hAnsi="Roboto Light"/>
                <w:i w:val="1"/>
                <w:iCs w:val="1"/>
                <w:rtl w:val="0"/>
              </w:rPr>
              <w:t xml:space="preserve">a is even</w:t>
            </w: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then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     print(“Even”);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print(a);</w:t>
            </w:r>
          </w:p>
        </w:tc>
      </w:tr>
    </w:tbl>
    <w:p w:rsidR="00000000" w:rsidDel="00000000" w:rsidP="00000000" w:rsidRDefault="00000000" w:rsidRPr="00000000" w14:paraId="0000007D">
      <w:pPr>
        <w:widowControl w:val="0"/>
        <w:spacing w:line="240" w:lineRule="auto"/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spacing w:line="240" w:lineRule="auto"/>
        <w:jc w:val="center"/>
        <w:rPr/>
      </w:pPr>
      <w:r w:rsidDel="00000000" w:rsidR="00000000" w:rsidRPr="00000000">
        <w:rPr>
          <w:sz w:val="16"/>
          <w:szCs w:val="16"/>
          <w:rtl w:val="0"/>
        </w:rPr>
        <w:t xml:space="preserve">Retirado de </w:t>
      </w:r>
      <w:hyperlink r:id="rId10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https://www.baeldung.com/cs/code-coverage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before="20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before="200" w:lineRule="auto"/>
        <w:ind w:left="720" w:firstLine="0"/>
        <w:jc w:val="center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3054195" cy="1772524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626325" y="303950"/>
                          <a:ext cx="3054195" cy="1772524"/>
                          <a:chOff x="1626325" y="303950"/>
                          <a:chExt cx="3907875" cy="2270700"/>
                        </a:xfrm>
                      </wpg:grpSpPr>
                      <wps:wsp>
                        <wps:cNvSpPr txBox="1"/>
                        <wps:cNvPr id="2" name="Shape 2"/>
                        <wps:spPr>
                          <a:xfrm>
                            <a:off x="4194400" y="597925"/>
                            <a:ext cx="1339800" cy="400200"/>
                          </a:xfrm>
                          <a:prstGeom prst="rect">
                            <a:avLst/>
                          </a:prstGeom>
                          <a:solidFill>
                            <a:srgbClr val="B6D7A8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print(“Even”)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1626325" y="2174450"/>
                            <a:ext cx="1339800" cy="400200"/>
                          </a:xfrm>
                          <a:prstGeom prst="rect">
                            <a:avLst/>
                          </a:prstGeom>
                          <a:solidFill>
                            <a:srgbClr val="B6D7A8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print(a)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671925" y="308725"/>
                            <a:ext cx="1248600" cy="978600"/>
                          </a:xfrm>
                          <a:prstGeom prst="diamond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if a is even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920525" y="798025"/>
                            <a:ext cx="12738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296225" y="1287325"/>
                            <a:ext cx="0" cy="887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7" name="Shape 7"/>
                        <wps:spPr>
                          <a:xfrm>
                            <a:off x="3267513" y="474925"/>
                            <a:ext cx="579900" cy="32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Sim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8" name="Shape 8"/>
                        <wps:spPr>
                          <a:xfrm>
                            <a:off x="1671913" y="1419100"/>
                            <a:ext cx="579900" cy="32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Não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CnPr/>
                        <wps:spPr>
                          <a:xfrm flipH="1">
                            <a:off x="2966200" y="998125"/>
                            <a:ext cx="1898100" cy="1376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3054195" cy="1772524"/>
                <wp:effectExtent b="0" l="0" r="0" t="0"/>
                <wp:docPr id="1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54195" cy="177252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before="20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Considerando os 2 cenários:</w:t>
      </w:r>
    </w:p>
    <w:p w:rsidR="00000000" w:rsidDel="00000000" w:rsidP="00000000" w:rsidRDefault="00000000" w:rsidRPr="00000000" w14:paraId="00000083">
      <w:pPr>
        <w:numPr>
          <w:ilvl w:val="1"/>
          <w:numId w:val="8"/>
        </w:numPr>
        <w:spacing w:before="200" w:lineRule="auto"/>
        <w:ind w:left="1440" w:hanging="360"/>
      </w:pPr>
      <w:r w:rsidDel="00000000" w:rsidR="00000000" w:rsidRPr="00000000">
        <w:rPr>
          <w:rtl w:val="0"/>
        </w:rPr>
        <w:t xml:space="preserve">Para </w:t>
      </w:r>
      <w:r w:rsidDel="00000000" w:rsidR="00000000" w:rsidRPr="00000000">
        <w:rPr>
          <w:i w:val="1"/>
          <w:iCs w:val="1"/>
          <w:rtl w:val="0"/>
        </w:rPr>
        <w:t xml:space="preserve">a = 1</w:t>
      </w:r>
      <w:r w:rsidDel="00000000" w:rsidR="00000000" w:rsidRPr="00000000">
        <w:rPr>
          <w:rtl w:val="0"/>
        </w:rPr>
        <w:t xml:space="preserve">, será executada as linhas 1 e 3, ou seja 2/3 equivalente a 75%;</w:t>
      </w:r>
    </w:p>
    <w:p w:rsidR="00000000" w:rsidDel="00000000" w:rsidP="00000000" w:rsidRDefault="00000000" w:rsidRPr="00000000" w14:paraId="00000084">
      <w:pPr>
        <w:numPr>
          <w:ilvl w:val="1"/>
          <w:numId w:val="8"/>
        </w:numPr>
        <w:spacing w:before="200" w:lineRule="auto"/>
        <w:ind w:left="1440" w:hanging="360"/>
      </w:pPr>
      <w:r w:rsidDel="00000000" w:rsidR="00000000" w:rsidRPr="00000000">
        <w:rPr>
          <w:rtl w:val="0"/>
        </w:rPr>
        <w:t xml:space="preserve">Para </w:t>
      </w:r>
      <w:r w:rsidDel="00000000" w:rsidR="00000000" w:rsidRPr="00000000">
        <w:rPr>
          <w:i w:val="1"/>
          <w:iCs w:val="1"/>
          <w:rtl w:val="0"/>
        </w:rPr>
        <w:t xml:space="preserve">a = 4</w:t>
      </w:r>
      <w:r w:rsidDel="00000000" w:rsidR="00000000" w:rsidRPr="00000000">
        <w:rPr>
          <w:rtl w:val="0"/>
        </w:rPr>
        <w:t xml:space="preserve">, serão executadas as linhas 1-3 ou seja 100%</w:t>
      </w:r>
    </w:p>
    <w:p w:rsidR="00000000" w:rsidDel="00000000" w:rsidP="00000000" w:rsidRDefault="00000000" w:rsidRPr="00000000" w14:paraId="00000085">
      <w:pPr>
        <w:numPr>
          <w:ilvl w:val="1"/>
          <w:numId w:val="8"/>
        </w:numPr>
        <w:spacing w:before="200" w:lineRule="auto"/>
        <w:ind w:left="1440" w:hanging="360"/>
      </w:pPr>
      <w:r w:rsidDel="00000000" w:rsidR="00000000" w:rsidRPr="00000000">
        <w:rPr>
          <w:rtl w:val="0"/>
        </w:rPr>
        <w:t xml:space="preserve">Neste caso, ambos os cenários oferecem uma cobertura de 100%.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Algumas vantagens desta abordagem:</w:t>
      </w:r>
    </w:p>
    <w:p w:rsidR="00000000" w:rsidDel="00000000" w:rsidP="00000000" w:rsidRDefault="00000000" w:rsidRPr="00000000" w14:paraId="00000087">
      <w:pPr>
        <w:numPr>
          <w:ilvl w:val="1"/>
          <w:numId w:val="8"/>
        </w:numPr>
        <w:spacing w:before="200" w:lineRule="auto"/>
        <w:ind w:left="1440" w:hanging="360"/>
      </w:pPr>
      <w:r w:rsidDel="00000000" w:rsidR="00000000" w:rsidRPr="00000000">
        <w:rPr>
          <w:rtl w:val="0"/>
        </w:rPr>
        <w:t xml:space="preserve">Permite identificar comportamentos não previstos</w:t>
      </w:r>
    </w:p>
    <w:p w:rsidR="00000000" w:rsidDel="00000000" w:rsidP="00000000" w:rsidRDefault="00000000" w:rsidRPr="00000000" w14:paraId="00000088">
      <w:pPr>
        <w:numPr>
          <w:ilvl w:val="1"/>
          <w:numId w:val="8"/>
        </w:numPr>
        <w:spacing w:before="200" w:lineRule="auto"/>
        <w:ind w:left="1440" w:hanging="360"/>
      </w:pPr>
      <w:r w:rsidDel="00000000" w:rsidR="00000000" w:rsidRPr="00000000">
        <w:rPr>
          <w:rtl w:val="0"/>
        </w:rPr>
        <w:t xml:space="preserve">Permite mapear áreas do código que fonte que outras abordagens não mapeiam.</w:t>
      </w:r>
    </w:p>
    <w:p w:rsidR="00000000" w:rsidDel="00000000" w:rsidP="00000000" w:rsidRDefault="00000000" w:rsidRPr="00000000" w14:paraId="00000089">
      <w:pPr>
        <w:pStyle w:val="Heading3"/>
        <w:spacing w:before="200" w:lineRule="auto"/>
        <w:rPr/>
      </w:pPr>
      <w:bookmarkStart w:colFirst="0" w:colLast="0" w:name="_c35vas85c7e" w:id="15"/>
      <w:bookmarkEnd w:id="15"/>
      <w:r w:rsidDel="00000000" w:rsidR="00000000" w:rsidRPr="00000000">
        <w:rPr>
          <w:rtl w:val="0"/>
        </w:rPr>
        <w:t xml:space="preserve">Function Coverage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A cobertura de função verifica se cada função de um programa está sendo chamada pelo menos uma vez.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Exemplo</w:t>
      </w:r>
      <w:r w:rsidDel="00000000" w:rsidR="00000000" w:rsidRPr="00000000">
        <w:rPr>
          <w:rtl w:val="0"/>
        </w:rPr>
        <w:t xml:space="preserve">: No caso de uma aplicação composta por uma única função ou método, a implementação de um único teste de unidade para este método resultará em uma cobertura de 100%.</w:t>
      </w:r>
    </w:p>
    <w:p w:rsidR="00000000" w:rsidDel="00000000" w:rsidP="00000000" w:rsidRDefault="00000000" w:rsidRPr="00000000" w14:paraId="0000008C">
      <w:pPr>
        <w:pStyle w:val="Heading2"/>
        <w:spacing w:before="200" w:lineRule="auto"/>
        <w:rPr/>
      </w:pPr>
      <w:bookmarkStart w:colFirst="0" w:colLast="0" w:name="_pxfkjmm3bszr" w:id="16"/>
      <w:bookmarkEnd w:id="16"/>
      <w:r w:rsidDel="00000000" w:rsidR="00000000" w:rsidRPr="00000000">
        <w:rPr>
          <w:rtl w:val="0"/>
        </w:rPr>
        <w:t xml:space="preserve">Discussão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Qual o percentual de cobertura a ser perseguido?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Apesar de a ideia parecer ótima, alcançar os 100% de cobertura de código não deveria ser uma meta absoluta, pois existem trechos que não precisam diretamente de serem testados.</w:t>
      </w:r>
    </w:p>
    <w:p w:rsidR="00000000" w:rsidDel="00000000" w:rsidP="00000000" w:rsidRDefault="00000000" w:rsidRPr="00000000" w14:paraId="0000008F">
      <w:pPr>
        <w:numPr>
          <w:ilvl w:val="1"/>
          <w:numId w:val="6"/>
        </w:numPr>
        <w:spacing w:before="20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Exemplo</w:t>
      </w:r>
      <w:r w:rsidDel="00000000" w:rsidR="00000000" w:rsidRPr="00000000">
        <w:rPr>
          <w:rtl w:val="0"/>
        </w:rPr>
        <w:t xml:space="preserve">: Códigos que podemos gerar automaticamente com a própria IDE, como Getters, Setters.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É uma decisão difícil escolher qual trecho de código não precisa ser testado. O fato é que se você precisar priorizar, teste aqueles métodos que são complicados e/ou importantes. Use o número de cobertura para ajudá-lo a identificar trechos que não estão testados. 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Alcançar os 100% de cobertura é desejável, mas não é uma garantia que o seu sistema seja a prova de defeitos.</w:t>
      </w:r>
    </w:p>
    <w:p w:rsidR="00000000" w:rsidDel="00000000" w:rsidP="00000000" w:rsidRDefault="00000000" w:rsidRPr="00000000" w14:paraId="00000092">
      <w:pPr>
        <w:pStyle w:val="Heading2"/>
        <w:spacing w:before="200" w:lineRule="auto"/>
        <w:rPr/>
      </w:pPr>
      <w:bookmarkStart w:colFirst="0" w:colLast="0" w:name="_gf2gnsgzqq30" w:id="17"/>
      <w:bookmarkEnd w:id="17"/>
      <w:r w:rsidDel="00000000" w:rsidR="00000000" w:rsidRPr="00000000">
        <w:rPr>
          <w:rtl w:val="0"/>
        </w:rPr>
        <w:t xml:space="preserve">Ferramentas para cobertura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Algumas das principais ferramentas de cobertura de testes são:</w:t>
      </w:r>
    </w:p>
    <w:p w:rsidR="00000000" w:rsidDel="00000000" w:rsidP="00000000" w:rsidRDefault="00000000" w:rsidRPr="00000000" w14:paraId="00000094">
      <w:pPr>
        <w:numPr>
          <w:ilvl w:val="1"/>
          <w:numId w:val="1"/>
        </w:numPr>
        <w:spacing w:after="0" w:afterAutospacing="0" w:before="200" w:lineRule="auto"/>
        <w:ind w:left="1440" w:hanging="360"/>
      </w:pPr>
      <w:r w:rsidDel="00000000" w:rsidR="00000000" w:rsidRPr="00000000">
        <w:rPr>
          <w:rtl w:val="0"/>
        </w:rPr>
        <w:t xml:space="preserve">JaCoCo no contexto do Java;</w:t>
      </w:r>
    </w:p>
    <w:p w:rsidR="00000000" w:rsidDel="00000000" w:rsidP="00000000" w:rsidRDefault="00000000" w:rsidRPr="00000000" w14:paraId="0000009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Istambul no contexto do Javascript;</w:t>
      </w:r>
    </w:p>
    <w:p w:rsidR="00000000" w:rsidDel="00000000" w:rsidP="00000000" w:rsidRDefault="00000000" w:rsidRPr="00000000" w14:paraId="00000096">
      <w:pPr>
        <w:numPr>
          <w:ilvl w:val="1"/>
          <w:numId w:val="1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Coverage.py no contexto do Python;</w:t>
      </w:r>
    </w:p>
    <w:p w:rsidR="00000000" w:rsidDel="00000000" w:rsidP="00000000" w:rsidRDefault="00000000" w:rsidRPr="00000000" w14:paraId="00000097">
      <w:pPr>
        <w:numPr>
          <w:ilvl w:val="1"/>
          <w:numId w:val="1"/>
        </w:numPr>
        <w:spacing w:after="200" w:lineRule="auto"/>
        <w:ind w:left="1440" w:hanging="360"/>
      </w:pPr>
      <w:r w:rsidDel="00000000" w:rsidR="00000000" w:rsidRPr="00000000">
        <w:rPr>
          <w:rtl w:val="0"/>
        </w:rPr>
        <w:t xml:space="preserve">NCover no contexto do .NET.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Vamos focar na utilização do </w:t>
      </w:r>
      <w:r w:rsidDel="00000000" w:rsidR="00000000" w:rsidRPr="00000000">
        <w:rPr>
          <w:b w:val="1"/>
          <w:bCs w:val="1"/>
          <w:rtl w:val="0"/>
        </w:rPr>
        <w:t xml:space="preserve">JaCoCo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99">
      <w:pPr>
        <w:pStyle w:val="Heading2"/>
        <w:spacing w:before="200" w:lineRule="auto"/>
        <w:rPr/>
      </w:pPr>
      <w:bookmarkStart w:colFirst="0" w:colLast="0" w:name="_wmy8u8z2g70u" w:id="18"/>
      <w:bookmarkEnd w:id="18"/>
      <w:r w:rsidDel="00000000" w:rsidR="00000000" w:rsidRPr="00000000">
        <w:rPr>
          <w:rtl w:val="0"/>
        </w:rPr>
        <w:t xml:space="preserve">JaCoCo</w:t>
      </w:r>
    </w:p>
    <w:p w:rsidR="00000000" w:rsidDel="00000000" w:rsidP="00000000" w:rsidRDefault="00000000" w:rsidRPr="00000000" w14:paraId="0000009A">
      <w:pPr>
        <w:numPr>
          <w:ilvl w:val="0"/>
          <w:numId w:val="1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JaCoCo é uma ferramenta de código aberto (</w:t>
      </w:r>
      <w:r w:rsidDel="00000000" w:rsidR="00000000" w:rsidRPr="00000000">
        <w:rPr>
          <w:i w:val="1"/>
          <w:iCs w:val="1"/>
          <w:rtl w:val="0"/>
        </w:rPr>
        <w:t xml:space="preserve">open-source</w:t>
      </w:r>
      <w:r w:rsidDel="00000000" w:rsidR="00000000" w:rsidRPr="00000000">
        <w:rPr>
          <w:rtl w:val="0"/>
        </w:rPr>
        <w:t xml:space="preserve">) usada para </w:t>
      </w:r>
      <w:r w:rsidDel="00000000" w:rsidR="00000000" w:rsidRPr="00000000">
        <w:rPr>
          <w:b w:val="1"/>
          <w:bCs w:val="1"/>
          <w:rtl w:val="0"/>
        </w:rPr>
        <w:t xml:space="preserve">mensurar a cobertura de código</w:t>
      </w:r>
      <w:r w:rsidDel="00000000" w:rsidR="00000000" w:rsidRPr="00000000">
        <w:rPr>
          <w:rtl w:val="0"/>
        </w:rPr>
        <w:t xml:space="preserve"> em aplicações;</w:t>
      </w:r>
    </w:p>
    <w:p w:rsidR="00000000" w:rsidDel="00000000" w:rsidP="00000000" w:rsidRDefault="00000000" w:rsidRPr="00000000" w14:paraId="0000009B">
      <w:pPr>
        <w:numPr>
          <w:ilvl w:val="0"/>
          <w:numId w:val="1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A partir de relatórios visuais é possível identificar as partes do código que estão cobertas e que ainda faltam cobertura;</w:t>
      </w:r>
    </w:p>
    <w:p w:rsidR="00000000" w:rsidDel="00000000" w:rsidP="00000000" w:rsidRDefault="00000000" w:rsidRPr="00000000" w14:paraId="0000009C">
      <w:pPr>
        <w:numPr>
          <w:ilvl w:val="0"/>
          <w:numId w:val="16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O JaCoCo implementa 3 métricas principais para cobertura, sendo:</w:t>
      </w:r>
    </w:p>
    <w:p w:rsidR="00000000" w:rsidDel="00000000" w:rsidP="00000000" w:rsidRDefault="00000000" w:rsidRPr="00000000" w14:paraId="0000009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Line Coverage/Statement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9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Branch Coverage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9F">
      <w:pPr>
        <w:numPr>
          <w:ilvl w:val="1"/>
          <w:numId w:val="16"/>
        </w:numPr>
        <w:spacing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Cyclomatic complexity</w:t>
      </w:r>
      <w:r w:rsidDel="00000000" w:rsidR="00000000" w:rsidRPr="00000000">
        <w:rPr>
          <w:rtl w:val="0"/>
        </w:rPr>
        <w:t xml:space="preserve">: A partir de uma combinação linear apresenta o números de caminhos que necessitam cobertura; </w:t>
      </w:r>
    </w:p>
    <w:p w:rsidR="00000000" w:rsidDel="00000000" w:rsidP="00000000" w:rsidRDefault="00000000" w:rsidRPr="00000000" w14:paraId="000000A0">
      <w:pPr>
        <w:numPr>
          <w:ilvl w:val="0"/>
          <w:numId w:val="1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O JaCoCo apresenta auxilia o usuário na visualização e análise da cobertura usando diamantes coloridos, conforme a imagem abaixo:</w:t>
      </w:r>
    </w:p>
    <w:p w:rsidR="00000000" w:rsidDel="00000000" w:rsidP="00000000" w:rsidRDefault="00000000" w:rsidRPr="00000000" w14:paraId="000000A1">
      <w:pPr>
        <w:spacing w:before="200" w:lineRule="auto"/>
        <w:rPr/>
      </w:pPr>
      <w:r w:rsidDel="00000000" w:rsidR="00000000" w:rsidRPr="00000000">
        <w:rPr/>
        <w:drawing>
          <wp:inline distB="114300" distT="114300" distL="114300" distR="114300">
            <wp:extent cx="5179695" cy="412999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8087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9695" cy="4129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before="20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333278" cy="1237558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30066" t="37450"/>
                    <a:stretch>
                      <a:fillRect/>
                    </a:stretch>
                  </pic:blipFill>
                  <pic:spPr>
                    <a:xfrm>
                      <a:off x="0" y="0"/>
                      <a:ext cx="3333278" cy="12375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line="240" w:lineRule="auto"/>
        <w:jc w:val="center"/>
        <w:rPr/>
      </w:pPr>
      <w:r w:rsidDel="00000000" w:rsidR="00000000" w:rsidRPr="00000000">
        <w:rPr>
          <w:sz w:val="16"/>
          <w:szCs w:val="16"/>
          <w:rtl w:val="0"/>
        </w:rPr>
        <w:t xml:space="preserve">Retirado de </w:t>
      </w:r>
      <w:hyperlink r:id="rId13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https://www.baeldung.com/jacoco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6"/>
        </w:numPr>
        <w:spacing w:before="200" w:lineRule="auto"/>
        <w:ind w:left="720" w:hanging="360"/>
      </w:pPr>
      <w:r w:rsidDel="00000000" w:rsidR="00000000" w:rsidRPr="00000000">
        <w:rPr>
          <w:shd w:fill="ea9999" w:val="clear"/>
          <w:rtl w:val="0"/>
        </w:rPr>
        <w:t xml:space="preserve">Diamante vermelho</w:t>
      </w:r>
      <w:r w:rsidDel="00000000" w:rsidR="00000000" w:rsidRPr="00000000">
        <w:rPr>
          <w:rtl w:val="0"/>
        </w:rPr>
        <w:t xml:space="preserve">: Indica que nenhum teste está cobrindo o branch;</w:t>
      </w:r>
    </w:p>
    <w:p w:rsidR="00000000" w:rsidDel="00000000" w:rsidP="00000000" w:rsidRDefault="00000000" w:rsidRPr="00000000" w14:paraId="000000A5">
      <w:pPr>
        <w:numPr>
          <w:ilvl w:val="0"/>
          <w:numId w:val="16"/>
        </w:numPr>
        <w:spacing w:before="200" w:lineRule="auto"/>
        <w:ind w:left="720" w:hanging="360"/>
      </w:pPr>
      <w:r w:rsidDel="00000000" w:rsidR="00000000" w:rsidRPr="00000000">
        <w:rPr>
          <w:shd w:fill="ffe599" w:val="clear"/>
          <w:rtl w:val="0"/>
        </w:rPr>
        <w:t xml:space="preserve">Diamante amarelo</w:t>
      </w:r>
      <w:r w:rsidDel="00000000" w:rsidR="00000000" w:rsidRPr="00000000">
        <w:rPr>
          <w:rtl w:val="0"/>
        </w:rPr>
        <w:t xml:space="preserve">: Indica que o código está parcialmente coberto;</w:t>
      </w:r>
    </w:p>
    <w:p w:rsidR="00000000" w:rsidDel="00000000" w:rsidP="00000000" w:rsidRDefault="00000000" w:rsidRPr="00000000" w14:paraId="000000A6">
      <w:pPr>
        <w:numPr>
          <w:ilvl w:val="0"/>
          <w:numId w:val="16"/>
        </w:numPr>
        <w:spacing w:before="200" w:lineRule="auto"/>
        <w:ind w:left="720" w:hanging="360"/>
      </w:pPr>
      <w:r w:rsidDel="00000000" w:rsidR="00000000" w:rsidRPr="00000000">
        <w:rPr>
          <w:shd w:fill="b6d7a8" w:val="clear"/>
          <w:rtl w:val="0"/>
        </w:rPr>
        <w:t xml:space="preserve">Diamante verde</w:t>
      </w:r>
      <w:r w:rsidDel="00000000" w:rsidR="00000000" w:rsidRPr="00000000">
        <w:rPr>
          <w:rtl w:val="0"/>
        </w:rPr>
        <w:t xml:space="preserve">: Indica que todo o branch foi testado e coberto;</w:t>
      </w:r>
    </w:p>
    <w:p w:rsidR="00000000" w:rsidDel="00000000" w:rsidP="00000000" w:rsidRDefault="00000000" w:rsidRPr="00000000" w14:paraId="000000A7">
      <w:pPr>
        <w:pStyle w:val="Heading2"/>
        <w:spacing w:before="200" w:lineRule="auto"/>
        <w:rPr/>
      </w:pPr>
      <w:bookmarkStart w:colFirst="0" w:colLast="0" w:name="_jgw014iqd2q" w:id="19"/>
      <w:bookmarkEnd w:id="19"/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Dependência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Para incluir o JaCoCo no projeto é necessário incluir a seguinte dependência:</w:t>
      </w:r>
    </w:p>
    <w:p w:rsidR="00000000" w:rsidDel="00000000" w:rsidP="00000000" w:rsidRDefault="00000000" w:rsidRPr="00000000" w14:paraId="000000A9">
      <w:pPr>
        <w:spacing w:before="20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517110" cy="1882272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7110" cy="18822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0"/>
        <w:spacing w:line="240" w:lineRule="auto"/>
        <w:jc w:val="center"/>
        <w:rPr/>
      </w:pPr>
      <w:r w:rsidDel="00000000" w:rsidR="00000000" w:rsidRPr="00000000">
        <w:rPr>
          <w:sz w:val="16"/>
          <w:szCs w:val="16"/>
          <w:rtl w:val="0"/>
        </w:rPr>
        <w:t xml:space="preserve">Retirado de </w:t>
      </w:r>
      <w:hyperlink r:id="rId15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https://www.eclemma.org/jacoco/trunk/doc/maven.html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0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Incluir classes a serem excluídas da cobertura de testes</w:t>
      </w:r>
    </w:p>
    <w:p w:rsidR="00000000" w:rsidDel="00000000" w:rsidP="00000000" w:rsidRDefault="00000000" w:rsidRPr="00000000" w14:paraId="000000AC">
      <w:pPr>
        <w:spacing w:before="200" w:lineRule="auto"/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90060" cy="1216211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0060" cy="12162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0"/>
        <w:spacing w:line="240" w:lineRule="auto"/>
        <w:jc w:val="center"/>
        <w:rPr/>
      </w:pPr>
      <w:r w:rsidDel="00000000" w:rsidR="00000000" w:rsidRPr="00000000">
        <w:rPr>
          <w:sz w:val="16"/>
          <w:szCs w:val="16"/>
          <w:rtl w:val="0"/>
        </w:rPr>
        <w:t xml:space="preserve">Retirado de </w:t>
      </w:r>
      <w:hyperlink r:id="rId17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https://www.eclemma.org/jacoco/trunk/doc/maven.html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0"/>
        <w:numPr>
          <w:ilvl w:val="0"/>
          <w:numId w:val="1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Link dependência JaCoCo</w:t>
      </w:r>
    </w:p>
    <w:p w:rsidR="00000000" w:rsidDel="00000000" w:rsidP="00000000" w:rsidRDefault="00000000" w:rsidRPr="00000000" w14:paraId="000000B0">
      <w:pPr>
        <w:widowControl w:val="0"/>
        <w:spacing w:before="200" w:line="240" w:lineRule="auto"/>
        <w:ind w:left="720" w:firstLine="0"/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https://gist.github.com/oliveiralex/fd320a363a4294860b43c8e9bf63ebfc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B1">
      <w:pPr>
        <w:pStyle w:val="Heading2"/>
        <w:spacing w:before="200" w:lineRule="auto"/>
        <w:rPr/>
      </w:pPr>
      <w:bookmarkStart w:colFirst="0" w:colLast="0" w:name="_gk0hvhactqfq" w:id="20"/>
      <w:bookmarkEnd w:id="20"/>
      <w:r w:rsidDel="00000000" w:rsidR="00000000" w:rsidRPr="00000000">
        <w:rPr>
          <w:rtl w:val="0"/>
        </w:rPr>
        <w:t xml:space="preserve">Recursos importantes</w:t>
      </w:r>
    </w:p>
    <w:p w:rsidR="00000000" w:rsidDel="00000000" w:rsidP="00000000" w:rsidRDefault="00000000" w:rsidRPr="00000000" w14:paraId="000000B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Classe </w:t>
      </w:r>
      <w:r w:rsidDel="00000000" w:rsidR="00000000" w:rsidRPr="00000000">
        <w:rPr>
          <w:b w:val="1"/>
          <w:bCs w:val="1"/>
          <w:rtl w:val="0"/>
        </w:rPr>
        <w:t xml:space="preserve">TokenUtil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Responsável por obter token de acesso;</w:t>
      </w:r>
    </w:p>
    <w:p w:rsidR="00000000" w:rsidDel="00000000" w:rsidP="00000000" w:rsidRDefault="00000000" w:rsidRPr="00000000" w14:paraId="000000B4">
      <w:pPr>
        <w:numPr>
          <w:ilvl w:val="1"/>
          <w:numId w:val="13"/>
        </w:numPr>
        <w:ind w:left="1440" w:hanging="360"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https://gist.github.com/oliveiralex/faeba65e214f7e6d738c01516ac7d6d2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rPr>
          <w:b w:val="1"/>
          <w:bCs w:val="1"/>
        </w:rPr>
      </w:pPr>
      <w:bookmarkStart w:colFirst="0" w:colLast="0" w:name="_kqnb4pt1fcpi" w:id="21"/>
      <w:bookmarkEnd w:id="21"/>
      <w:r w:rsidDel="00000000" w:rsidR="00000000" w:rsidRPr="00000000">
        <w:rPr>
          <w:rtl w:val="0"/>
        </w:rPr>
        <w:t xml:space="preserve">Exercícios de fixação: test coverage e testes unitários na camada service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jc w:val="both"/>
        <w:rPr/>
      </w:pPr>
      <w:bookmarkStart w:colFirst="0" w:colLast="0" w:name="_aykbuzujwy7l" w:id="22"/>
      <w:bookmarkEnd w:id="22"/>
      <w:r w:rsidDel="00000000" w:rsidR="00000000" w:rsidRPr="00000000">
        <w:rPr>
          <w:rtl w:val="0"/>
        </w:rPr>
        <w:t xml:space="preserve">Baixar projeto DSCommerce</w:t>
      </w:r>
    </w:p>
    <w:p w:rsidR="00000000" w:rsidDel="00000000" w:rsidP="00000000" w:rsidRDefault="00000000" w:rsidRPr="00000000" w14:paraId="000000B9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https://drive.google.com/drive/folders/1Xk_3gwt8jKVgHKg49hYwpA6dRWU5OL-4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jc w:val="both"/>
        <w:rPr/>
      </w:pPr>
      <w:bookmarkStart w:colFirst="0" w:colLast="0" w:name="_sqoiek9vud9c" w:id="23"/>
      <w:bookmarkEnd w:id="23"/>
      <w:r w:rsidDel="00000000" w:rsidR="00000000" w:rsidRPr="00000000">
        <w:rPr>
          <w:b w:val="1"/>
          <w:bCs w:val="1"/>
          <w:rtl w:val="0"/>
        </w:rPr>
        <w:t xml:space="preserve">Problema 1:</w:t>
      </w:r>
      <w:r w:rsidDel="00000000" w:rsidR="00000000" w:rsidRPr="00000000">
        <w:rPr>
          <w:rtl w:val="0"/>
        </w:rPr>
        <w:t xml:space="preserve"> Consultar produto por id</w:t>
      </w:r>
    </w:p>
    <w:p w:rsidR="00000000" w:rsidDel="00000000" w:rsidP="00000000" w:rsidRDefault="00000000" w:rsidRPr="00000000" w14:paraId="000000BC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both"/>
        <w:rPr/>
      </w:pPr>
      <w:r w:rsidDel="00000000" w:rsidR="00000000" w:rsidRPr="00000000">
        <w:rPr>
          <w:rtl w:val="0"/>
        </w:rPr>
        <w:t xml:space="preserve">Implemente o </w:t>
      </w:r>
      <w:r w:rsidDel="00000000" w:rsidR="00000000" w:rsidRPr="00000000">
        <w:rPr>
          <w:i w:val="1"/>
          <w:iCs w:val="1"/>
          <w:rtl w:val="0"/>
        </w:rPr>
        <w:t xml:space="preserve">mock</w:t>
      </w:r>
      <w:r w:rsidDel="00000000" w:rsidR="00000000" w:rsidRPr="00000000">
        <w:rPr>
          <w:rtl w:val="0"/>
        </w:rPr>
        <w:t xml:space="preserve"> para simular o comportamento do método </w:t>
      </w:r>
      <w:r w:rsidDel="00000000" w:rsidR="00000000" w:rsidRPr="00000000">
        <w:rPr>
          <w:b w:val="1"/>
          <w:bCs w:val="1"/>
          <w:rtl w:val="0"/>
        </w:rPr>
        <w:t xml:space="preserve">findById</w:t>
      </w:r>
      <w:r w:rsidDel="00000000" w:rsidR="00000000" w:rsidRPr="00000000">
        <w:rPr>
          <w:rtl w:val="0"/>
        </w:rPr>
        <w:t xml:space="preserve"> do </w:t>
      </w:r>
      <w:r w:rsidDel="00000000" w:rsidR="00000000" w:rsidRPr="00000000">
        <w:rPr>
          <w:i w:val="1"/>
          <w:iCs w:val="1"/>
          <w:rtl w:val="0"/>
        </w:rPr>
        <w:t xml:space="preserve">ProductRepository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de forma que ao chamar </w:t>
      </w:r>
      <w:r w:rsidDel="00000000" w:rsidR="00000000" w:rsidRPr="00000000">
        <w:rPr>
          <w:rtl w:val="0"/>
        </w:rPr>
        <w:t xml:space="preserve">ProductRepository.findById</w:t>
      </w:r>
      <w:r w:rsidDel="00000000" w:rsidR="00000000" w:rsidRPr="00000000">
        <w:rPr>
          <w:rtl w:val="0"/>
        </w:rPr>
        <w:t xml:space="preserve"> passando como argumento um id de produto não existente, deve retornar uma instância do Optional vazia (empty). Na figura 1 (abaixo), é apresentado o teste unitário do serviço </w:t>
      </w:r>
      <w:r w:rsidDel="00000000" w:rsidR="00000000" w:rsidRPr="00000000">
        <w:rPr>
          <w:rtl w:val="0"/>
        </w:rPr>
        <w:t xml:space="preserve">ProductService</w:t>
      </w:r>
      <w:r w:rsidDel="00000000" w:rsidR="00000000" w:rsidRPr="00000000">
        <w:rPr>
          <w:rtl w:val="0"/>
        </w:rPr>
        <w:t xml:space="preserve"> para o findById que retorna uma exceção ResourceNotFoundException quando o id do produto não existir.</w:t>
      </w:r>
    </w:p>
    <w:p w:rsidR="00000000" w:rsidDel="00000000" w:rsidP="00000000" w:rsidRDefault="00000000" w:rsidRPr="00000000" w14:paraId="000000B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472113" cy="1008978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2113" cy="10089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center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1: </w:t>
      </w:r>
      <w:r w:rsidDel="00000000" w:rsidR="00000000" w:rsidRPr="00000000">
        <w:rPr>
          <w:sz w:val="20"/>
          <w:szCs w:val="20"/>
          <w:rtl w:val="0"/>
        </w:rPr>
        <w:t xml:space="preserve">Exemplo do método findById que retorna resource not found quando id não existir</w:t>
      </w:r>
    </w:p>
    <w:p w:rsidR="00000000" w:rsidDel="00000000" w:rsidP="00000000" w:rsidRDefault="00000000" w:rsidRPr="00000000" w14:paraId="000000C1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jc w:val="both"/>
        <w:rPr/>
      </w:pPr>
      <w:bookmarkStart w:colFirst="0" w:colLast="0" w:name="_3ygdv79xa6gv" w:id="24"/>
      <w:bookmarkEnd w:id="24"/>
      <w:r w:rsidDel="00000000" w:rsidR="00000000" w:rsidRPr="00000000">
        <w:rPr>
          <w:b w:val="1"/>
          <w:bCs w:val="1"/>
          <w:rtl w:val="0"/>
        </w:rPr>
        <w:t xml:space="preserve">Problema 2: </w:t>
      </w:r>
      <w:r w:rsidDel="00000000" w:rsidR="00000000" w:rsidRPr="00000000">
        <w:rPr>
          <w:rtl w:val="0"/>
        </w:rPr>
        <w:t xml:space="preserve">Consultar produto por nome</w:t>
      </w:r>
    </w:p>
    <w:p w:rsidR="00000000" w:rsidDel="00000000" w:rsidP="00000000" w:rsidRDefault="00000000" w:rsidRPr="00000000" w14:paraId="000000C4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both"/>
        <w:rPr/>
      </w:pPr>
      <w:r w:rsidDel="00000000" w:rsidR="00000000" w:rsidRPr="00000000">
        <w:rPr>
          <w:rtl w:val="0"/>
        </w:rPr>
        <w:t xml:space="preserve">Implemente o </w:t>
      </w:r>
      <w:r w:rsidDel="00000000" w:rsidR="00000000" w:rsidRPr="00000000">
        <w:rPr>
          <w:i w:val="1"/>
          <w:iCs w:val="1"/>
          <w:rtl w:val="0"/>
        </w:rPr>
        <w:t xml:space="preserve">mock</w:t>
      </w:r>
      <w:r w:rsidDel="00000000" w:rsidR="00000000" w:rsidRPr="00000000">
        <w:rPr>
          <w:rtl w:val="0"/>
        </w:rPr>
        <w:t xml:space="preserve"> para o método </w:t>
      </w:r>
      <w:r w:rsidDel="00000000" w:rsidR="00000000" w:rsidRPr="00000000">
        <w:rPr>
          <w:b w:val="1"/>
          <w:bCs w:val="1"/>
          <w:rtl w:val="0"/>
        </w:rPr>
        <w:t xml:space="preserve">searchByName</w:t>
      </w:r>
      <w:r w:rsidDel="00000000" w:rsidR="00000000" w:rsidRPr="00000000">
        <w:rPr>
          <w:rtl w:val="0"/>
        </w:rPr>
        <w:t xml:space="preserve"> do ProductRepository. O método pode receber com argumento qualquer cadeia de caracteres representando um nome e um Pageable e deve retornar um </w:t>
      </w:r>
      <w:r w:rsidDel="00000000" w:rsidR="00000000" w:rsidRPr="00000000">
        <w:rPr>
          <w:rtl w:val="0"/>
        </w:rPr>
        <w:t xml:space="preserve">page</w:t>
      </w:r>
      <w:r w:rsidDel="00000000" w:rsidR="00000000" w:rsidRPr="00000000">
        <w:rPr>
          <w:rtl w:val="0"/>
        </w:rPr>
        <w:t xml:space="preserve"> de Products. Na figura 2 (abaixo), é apresentado o teste unitário findAll, que deve retornar um </w:t>
      </w:r>
      <w:r w:rsidDel="00000000" w:rsidR="00000000" w:rsidRPr="00000000">
        <w:rPr>
          <w:rtl w:val="0"/>
        </w:rPr>
        <w:t xml:space="preserve">page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rtl w:val="0"/>
        </w:rPr>
        <w:t xml:space="preserve">ProductMinDTO</w:t>
      </w:r>
      <w:r w:rsidDel="00000000" w:rsidR="00000000" w:rsidRPr="00000000">
        <w:rPr>
          <w:rtl w:val="0"/>
        </w:rPr>
        <w:t xml:space="preserve"> no </w:t>
      </w:r>
      <w:r w:rsidDel="00000000" w:rsidR="00000000" w:rsidRPr="00000000">
        <w:rPr>
          <w:rtl w:val="0"/>
        </w:rPr>
        <w:t xml:space="preserve">ProductService.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70625" cy="1635437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0625" cy="16354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center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2: </w:t>
      </w:r>
      <w:r w:rsidDel="00000000" w:rsidR="00000000" w:rsidRPr="00000000">
        <w:rPr>
          <w:sz w:val="20"/>
          <w:szCs w:val="20"/>
          <w:rtl w:val="0"/>
        </w:rPr>
        <w:t xml:space="preserve">Método findAll deve retornar page de </w:t>
      </w:r>
      <w:r w:rsidDel="00000000" w:rsidR="00000000" w:rsidRPr="00000000">
        <w:rPr>
          <w:sz w:val="20"/>
          <w:szCs w:val="20"/>
          <w:rtl w:val="0"/>
        </w:rPr>
        <w:t xml:space="preserve">ProductMinDTO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both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jc w:val="both"/>
        <w:rPr/>
      </w:pPr>
      <w:bookmarkStart w:colFirst="0" w:colLast="0" w:name="_aj1k1jrvywa7" w:id="25"/>
      <w:bookmarkEnd w:id="25"/>
      <w:r w:rsidDel="00000000" w:rsidR="00000000" w:rsidRPr="00000000">
        <w:rPr>
          <w:b w:val="1"/>
          <w:bCs w:val="1"/>
          <w:rtl w:val="0"/>
        </w:rPr>
        <w:t xml:space="preserve">Problema 3: </w:t>
      </w:r>
      <w:r w:rsidDel="00000000" w:rsidR="00000000" w:rsidRPr="00000000">
        <w:rPr>
          <w:rtl w:val="0"/>
        </w:rPr>
        <w:t xml:space="preserve">Atualizar produto</w:t>
      </w:r>
    </w:p>
    <w:p w:rsidR="00000000" w:rsidDel="00000000" w:rsidP="00000000" w:rsidRDefault="00000000" w:rsidRPr="00000000" w14:paraId="000000CD">
      <w:pPr>
        <w:jc w:val="both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both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Implemente os testes unitários do método </w:t>
      </w:r>
      <w:r w:rsidDel="00000000" w:rsidR="00000000" w:rsidRPr="00000000">
        <w:rPr>
          <w:color w:val="222222"/>
          <w:highlight w:val="white"/>
          <w:rtl w:val="0"/>
        </w:rPr>
        <w:t xml:space="preserve">ProductService.update,</w:t>
      </w:r>
      <w:r w:rsidDel="00000000" w:rsidR="00000000" w:rsidRPr="00000000">
        <w:rPr>
          <w:color w:val="222222"/>
          <w:highlight w:val="white"/>
          <w:rtl w:val="0"/>
        </w:rPr>
        <w:t xml:space="preserve"> cobrindo os seguintes cenários. Lembre-se de </w:t>
      </w:r>
      <w:r w:rsidDel="00000000" w:rsidR="00000000" w:rsidRPr="00000000">
        <w:rPr>
          <w:color w:val="222222"/>
          <w:highlight w:val="white"/>
          <w:rtl w:val="0"/>
        </w:rPr>
        <w:t xml:space="preserve">mockar</w:t>
      </w:r>
      <w:r w:rsidDel="00000000" w:rsidR="00000000" w:rsidRPr="00000000">
        <w:rPr>
          <w:color w:val="222222"/>
          <w:highlight w:val="white"/>
          <w:rtl w:val="0"/>
        </w:rPr>
        <w:t xml:space="preserve"> os métodos do </w:t>
      </w:r>
      <w:r w:rsidDel="00000000" w:rsidR="00000000" w:rsidRPr="00000000">
        <w:rPr>
          <w:color w:val="222222"/>
          <w:highlight w:val="white"/>
          <w:rtl w:val="0"/>
        </w:rPr>
        <w:t xml:space="preserve">ProductRepository</w:t>
      </w:r>
      <w:r w:rsidDel="00000000" w:rsidR="00000000" w:rsidRPr="00000000">
        <w:rPr>
          <w:color w:val="222222"/>
          <w:highlight w:val="white"/>
          <w:rtl w:val="0"/>
        </w:rPr>
        <w:t xml:space="preserve"> que são usados pelo </w:t>
      </w:r>
      <w:r w:rsidDel="00000000" w:rsidR="00000000" w:rsidRPr="00000000">
        <w:rPr>
          <w:color w:val="222222"/>
          <w:highlight w:val="white"/>
          <w:rtl w:val="0"/>
        </w:rPr>
        <w:t xml:space="preserve">ProductService.update.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12"/>
        </w:numPr>
        <w:ind w:left="720" w:hanging="360"/>
        <w:jc w:val="both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Atualização de produto atualiza produto para id existente</w:t>
      </w:r>
    </w:p>
    <w:p w:rsidR="00000000" w:rsidDel="00000000" w:rsidP="00000000" w:rsidRDefault="00000000" w:rsidRPr="00000000" w14:paraId="000000D0">
      <w:pPr>
        <w:numPr>
          <w:ilvl w:val="0"/>
          <w:numId w:val="12"/>
        </w:numPr>
        <w:ind w:left="720" w:hanging="360"/>
        <w:jc w:val="both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Atualização de produto lança exceção </w:t>
      </w: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ResourceNotFoundException</w:t>
      </w:r>
      <w:r w:rsidDel="00000000" w:rsidR="00000000" w:rsidRPr="00000000">
        <w:rPr>
          <w:color w:val="222222"/>
          <w:highlight w:val="white"/>
          <w:rtl w:val="0"/>
        </w:rPr>
        <w:t xml:space="preserve"> para produto inexistente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jc w:val="both"/>
        <w:rPr/>
      </w:pPr>
      <w:bookmarkStart w:colFirst="0" w:colLast="0" w:name="_ddbnlxp5u1az" w:id="26"/>
      <w:bookmarkEnd w:id="26"/>
      <w:r w:rsidDel="00000000" w:rsidR="00000000" w:rsidRPr="00000000">
        <w:rPr>
          <w:b w:val="1"/>
          <w:bCs w:val="1"/>
          <w:rtl w:val="0"/>
        </w:rPr>
        <w:t xml:space="preserve">Problema 4:</w:t>
      </w:r>
      <w:r w:rsidDel="00000000" w:rsidR="00000000" w:rsidRPr="00000000">
        <w:rPr>
          <w:rtl w:val="0"/>
        </w:rPr>
        <w:t xml:space="preserve"> Deletar produto</w:t>
      </w:r>
    </w:p>
    <w:p w:rsidR="00000000" w:rsidDel="00000000" w:rsidP="00000000" w:rsidRDefault="00000000" w:rsidRPr="00000000" w14:paraId="000000D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both"/>
        <w:rPr>
          <w:highlight w:val="white"/>
        </w:rPr>
      </w:pPr>
      <w:r w:rsidDel="00000000" w:rsidR="00000000" w:rsidRPr="00000000">
        <w:rPr>
          <w:rtl w:val="0"/>
        </w:rPr>
        <w:t xml:space="preserve">Implemente os testes unitários para o método </w:t>
      </w:r>
      <w:r w:rsidDel="00000000" w:rsidR="00000000" w:rsidRPr="00000000">
        <w:rPr>
          <w:rtl w:val="0"/>
        </w:rPr>
        <w:t xml:space="preserve">ProductSevice.delete,</w:t>
      </w:r>
      <w:r w:rsidDel="00000000" w:rsidR="00000000" w:rsidRPr="00000000">
        <w:rPr>
          <w:rtl w:val="0"/>
        </w:rPr>
        <w:t xml:space="preserve"> cobrindo os seguintes cenários. </w:t>
      </w:r>
      <w:r w:rsidDel="00000000" w:rsidR="00000000" w:rsidRPr="00000000">
        <w:rPr>
          <w:color w:val="222222"/>
          <w:highlight w:val="white"/>
          <w:rtl w:val="0"/>
        </w:rPr>
        <w:t xml:space="preserve">Lembre-se de </w:t>
      </w:r>
      <w:r w:rsidDel="00000000" w:rsidR="00000000" w:rsidRPr="00000000">
        <w:rPr>
          <w:color w:val="222222"/>
          <w:highlight w:val="white"/>
          <w:rtl w:val="0"/>
        </w:rPr>
        <w:t xml:space="preserve">mockar</w:t>
      </w:r>
      <w:r w:rsidDel="00000000" w:rsidR="00000000" w:rsidRPr="00000000">
        <w:rPr>
          <w:color w:val="222222"/>
          <w:highlight w:val="white"/>
          <w:rtl w:val="0"/>
        </w:rPr>
        <w:t xml:space="preserve"> os métodos do </w:t>
      </w:r>
      <w:r w:rsidDel="00000000" w:rsidR="00000000" w:rsidRPr="00000000">
        <w:rPr>
          <w:color w:val="222222"/>
          <w:highlight w:val="white"/>
          <w:rtl w:val="0"/>
        </w:rPr>
        <w:t xml:space="preserve">ProductRepository</w:t>
      </w:r>
      <w:r w:rsidDel="00000000" w:rsidR="00000000" w:rsidRPr="00000000">
        <w:rPr>
          <w:color w:val="222222"/>
          <w:highlight w:val="white"/>
          <w:rtl w:val="0"/>
        </w:rPr>
        <w:t xml:space="preserve"> que são usados pelo </w:t>
      </w:r>
      <w:r w:rsidDel="00000000" w:rsidR="00000000" w:rsidRPr="00000000">
        <w:rPr>
          <w:highlight w:val="white"/>
          <w:rtl w:val="0"/>
        </w:rPr>
        <w:t xml:space="preserve">ProductService.delete.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9"/>
        </w:numPr>
        <w:ind w:left="720" w:hanging="360"/>
        <w:jc w:val="both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Deleção de produto deleta produto para id existente</w:t>
      </w:r>
    </w:p>
    <w:p w:rsidR="00000000" w:rsidDel="00000000" w:rsidP="00000000" w:rsidRDefault="00000000" w:rsidRPr="00000000" w14:paraId="000000D6">
      <w:pPr>
        <w:numPr>
          <w:ilvl w:val="0"/>
          <w:numId w:val="9"/>
        </w:numPr>
        <w:ind w:left="720" w:hanging="360"/>
        <w:jc w:val="both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Deleção de produto lança exceção </w:t>
      </w: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ResourceNotFoundException</w:t>
      </w:r>
      <w:r w:rsidDel="00000000" w:rsidR="00000000" w:rsidRPr="00000000">
        <w:rPr>
          <w:color w:val="222222"/>
          <w:highlight w:val="white"/>
          <w:rtl w:val="0"/>
        </w:rPr>
        <w:t xml:space="preserve"> para id inexistente</w:t>
      </w:r>
    </w:p>
    <w:p w:rsidR="00000000" w:rsidDel="00000000" w:rsidP="00000000" w:rsidRDefault="00000000" w:rsidRPr="00000000" w14:paraId="000000D7">
      <w:pPr>
        <w:numPr>
          <w:ilvl w:val="0"/>
          <w:numId w:val="9"/>
        </w:numPr>
        <w:ind w:left="720" w:hanging="36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Deleção de produto lança exceção 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DatabaseException</w:t>
      </w:r>
      <w:r w:rsidDel="00000000" w:rsidR="00000000" w:rsidRPr="00000000">
        <w:rPr>
          <w:highlight w:val="white"/>
          <w:rtl w:val="0"/>
        </w:rPr>
        <w:t xml:space="preserve"> para id dependente (quando o produto participa de um pedido).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jc w:val="both"/>
        <w:rPr/>
      </w:pPr>
      <w:bookmarkStart w:colFirst="0" w:colLast="0" w:name="_xjrgcjccpvge" w:id="27"/>
      <w:bookmarkEnd w:id="27"/>
      <w:r w:rsidDel="00000000" w:rsidR="00000000" w:rsidRPr="00000000">
        <w:rPr>
          <w:b w:val="1"/>
          <w:bCs w:val="1"/>
          <w:rtl w:val="0"/>
        </w:rPr>
        <w:t xml:space="preserve">Problema 5</w:t>
      </w:r>
      <w:r w:rsidDel="00000000" w:rsidR="00000000" w:rsidRPr="00000000">
        <w:rPr>
          <w:rtl w:val="0"/>
        </w:rPr>
        <w:t xml:space="preserve">: Carregar usuário</w:t>
      </w:r>
    </w:p>
    <w:p w:rsidR="00000000" w:rsidDel="00000000" w:rsidP="00000000" w:rsidRDefault="00000000" w:rsidRPr="00000000" w14:paraId="000000D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Implemente os testes unitários do método UserService.loadUserByUsername, cobrindo todos os cenários importantes. Você deve identificar os casos de testes necessários para cobertura completa do método loadUserByUsername.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jc w:val="both"/>
        <w:rPr/>
      </w:pPr>
      <w:bookmarkStart w:colFirst="0" w:colLast="0" w:name="_h276z6zesyrg" w:id="28"/>
      <w:bookmarkEnd w:id="28"/>
      <w:r w:rsidDel="00000000" w:rsidR="00000000" w:rsidRPr="00000000">
        <w:rPr>
          <w:b w:val="1"/>
          <w:bCs w:val="1"/>
          <w:rtl w:val="0"/>
        </w:rPr>
        <w:t xml:space="preserve">Problema 6</w:t>
      </w:r>
      <w:r w:rsidDel="00000000" w:rsidR="00000000" w:rsidRPr="00000000">
        <w:rPr>
          <w:rtl w:val="0"/>
        </w:rPr>
        <w:t xml:space="preserve">: Consultar usuário logado</w:t>
      </w:r>
    </w:p>
    <w:p w:rsidR="00000000" w:rsidDel="00000000" w:rsidP="00000000" w:rsidRDefault="00000000" w:rsidRPr="00000000" w14:paraId="000000D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both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  <w:t xml:space="preserve">Implemente os testes unitários do método </w:t>
      </w:r>
      <w:r w:rsidDel="00000000" w:rsidR="00000000" w:rsidRPr="00000000">
        <w:rPr>
          <w:rtl w:val="0"/>
        </w:rPr>
        <w:t xml:space="preserve">UserService.getMe,</w:t>
      </w:r>
      <w:r w:rsidDel="00000000" w:rsidR="00000000" w:rsidRPr="00000000">
        <w:rPr>
          <w:rtl w:val="0"/>
        </w:rPr>
        <w:t xml:space="preserve"> cobrindo todos os cenários importantes. Você deve identificar os casos de testes necessários para cobertura completa do método </w:t>
      </w:r>
      <w:r w:rsidDel="00000000" w:rsidR="00000000" w:rsidRPr="00000000">
        <w:rPr>
          <w:rtl w:val="0"/>
        </w:rPr>
        <w:t xml:space="preserve">getMe.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rive.google.com/drive/folders/1Xk_3gwt8jKVgHKg49hYwpA6dRWU5OL-4" TargetMode="External"/><Relationship Id="rId11" Type="http://schemas.openxmlformats.org/officeDocument/2006/relationships/image" Target="media/image8.png"/><Relationship Id="rId22" Type="http://schemas.openxmlformats.org/officeDocument/2006/relationships/image" Target="media/image2.png"/><Relationship Id="rId10" Type="http://schemas.openxmlformats.org/officeDocument/2006/relationships/hyperlink" Target="https://www.baeldung.com/cs/code-coverage" TargetMode="External"/><Relationship Id="rId21" Type="http://schemas.openxmlformats.org/officeDocument/2006/relationships/image" Target="media/image4.png"/><Relationship Id="rId13" Type="http://schemas.openxmlformats.org/officeDocument/2006/relationships/hyperlink" Target="https://www.baeldung.com/jacoco" TargetMode="External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baeldung.com/cs/code-coverage" TargetMode="External"/><Relationship Id="rId15" Type="http://schemas.openxmlformats.org/officeDocument/2006/relationships/hyperlink" Target="https://www.eclemma.org/jacoco/trunk/doc/maven.html" TargetMode="External"/><Relationship Id="rId14" Type="http://schemas.openxmlformats.org/officeDocument/2006/relationships/image" Target="media/image3.png"/><Relationship Id="rId17" Type="http://schemas.openxmlformats.org/officeDocument/2006/relationships/hyperlink" Target="https://www.eclemma.org/jacoco/trunk/doc/maven.html" TargetMode="External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hyperlink" Target="https://gist.github.com/oliveiralex/faeba65e214f7e6d738c01516ac7d6d2" TargetMode="External"/><Relationship Id="rId6" Type="http://schemas.openxmlformats.org/officeDocument/2006/relationships/hyperlink" Target="https://drive.google.com/drive/folders/1Bg8pH4xbc07jSZsO3WImQPnw44aP04WN?usp=drive_link" TargetMode="External"/><Relationship Id="rId18" Type="http://schemas.openxmlformats.org/officeDocument/2006/relationships/hyperlink" Target="https://gist.github.com/oliveiralex/fd320a363a4294860b43c8e9bf63ebfc" TargetMode="External"/><Relationship Id="rId7" Type="http://schemas.openxmlformats.org/officeDocument/2006/relationships/image" Target="media/image7.png"/><Relationship Id="rId8" Type="http://schemas.openxmlformats.org/officeDocument/2006/relationships/hyperlink" Target="https://github.com/devsuperior/poc-example-mock-sp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Light-regular.ttf"/><Relationship Id="rId6" Type="http://schemas.openxmlformats.org/officeDocument/2006/relationships/font" Target="fonts/RobotoLight-bold.ttf"/><Relationship Id="rId7" Type="http://schemas.openxmlformats.org/officeDocument/2006/relationships/font" Target="fonts/RobotoLight-italic.ttf"/><Relationship Id="rId8" Type="http://schemas.openxmlformats.org/officeDocument/2006/relationships/font" Target="fonts/Roboto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