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bookmarkStart w:colFirst="0" w:colLast="0" w:name="_6we0etr8vtnm" w:id="0"/>
      <w:bookmarkEnd w:id="0"/>
      <w:r w:rsidDel="00000000" w:rsidR="00000000" w:rsidRPr="00000000">
        <w:rPr>
          <w:rtl w:val="0"/>
        </w:rPr>
        <w:t xml:space="preserve">Desafio Empregados TDD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Você deverá implementar as funcionalidades para que os testes passem (veja vídeo explicativo).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Este é um sistema de funcionários e departamentos com uma relação N-1 entre eles: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310910" cy="127683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0910" cy="1276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especificação do que deve ser implementado está no próprio código fonte dos testes automatizados.</w:t>
      </w:r>
    </w:p>
    <w:p w:rsidR="00000000" w:rsidDel="00000000" w:rsidP="00000000" w:rsidRDefault="00000000" w:rsidRPr="00000000" w14:paraId="0000000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187450" cy="136489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87450" cy="13648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ab/>
      <w:tab/>
      <w:tab/>
      <w:tab/>
      <w:tab/>
      <w:tab/>
      <w:tab/>
      <w:tab/>
      <w:t xml:space="preserve">      </w:t>
    </w:r>
    <w:hyperlink r:id="rId2">
      <w:r w:rsidDel="00000000" w:rsidR="00000000" w:rsidRPr="00000000">
        <w:rPr>
          <w:color w:val="1155cc"/>
          <w:sz w:val="14"/>
          <w:szCs w:val="14"/>
          <w:u w:val="single"/>
          <w:rtl w:val="0"/>
        </w:rPr>
        <w:t xml:space="preserve">https://devsuperior.com.br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A">
    <w:pPr>
      <w:pageBreakBefore w:val="0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s://devsuperior.com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