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6we0etr8vtnm" w:id="0"/>
      <w:bookmarkEnd w:id="0"/>
      <w:r w:rsidDel="00000000" w:rsidR="00000000" w:rsidRPr="00000000">
        <w:rPr>
          <w:rtl w:val="0"/>
        </w:rPr>
        <w:t xml:space="preserve">Desafio TDD Event City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Implemente as funcionalidades necessárias para que os testes do projeto abaixo passem (veja vídeo explicativo).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é um sistema de eventos e cidades com uma relação N-1 entre eles: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557713" cy="143242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1432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especificação do que deve ser implementado está no próprio código fonte dos testes automatizados.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Mínimo para aprovação: 6/7</w:t>
      </w:r>
    </w:p>
    <w:p w:rsidR="00000000" w:rsidDel="00000000" w:rsidP="00000000" w:rsidRDefault="00000000" w:rsidRPr="00000000" w14:paraId="0000000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187450" cy="136489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7450" cy="1364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    </w:t>
    </w:r>
    <w:hyperlink r:id="rId2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https://devsuperior.com.br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devsuperior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