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  <w:szCs w:val="28"/>
        </w:rPr>
        <w:t>Testes de software: testes, técnicas, tipos e aplicabilidade.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Marcos Gabriel Koslovski Santos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marcosgabriel62@gmail.com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Disciplina Qualidade de Software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Professor Vivian Pedó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Style w:val="AddressChar"/>
          <w:rFonts w:eastAsia="Calibri" w:ascii="Times New Roman" w:hAnsi="Times New Roman" w:eastAsiaTheme="minorHAnsi"/>
        </w:rPr>
        <w:t>Bacharelado em Sistemas de Informação</w:t>
        <w:br/>
        <w:t>Faculdade Dom Bosco de Porto Alegre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Resumo: </w:t>
      </w:r>
      <w:r>
        <w:rPr/>
        <w:t xml:space="preserve">Elaborar um resumo do artigo explicando em poucas linhas a motivação, sobre o que desenvolveu e dar uma </w:t>
      </w:r>
      <w:r>
        <w:rPr/>
        <w:t>ideia</w:t>
      </w:r>
      <w:r>
        <w:rPr/>
        <w:t xml:space="preserve"> do que se verá na conclusão;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Introdução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/>
      </w:pPr>
      <w:r>
        <w:rPr>
          <w:rFonts w:cs="Helvetica"/>
          <w:bCs/>
          <w:color w:val="000000" w:themeColor="text1"/>
        </w:rPr>
        <w:t>Escrever aqui uma introdução ao artigo</w:t>
      </w:r>
      <w:r>
        <w:rPr/>
        <w:t>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Desenvolvimento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  <w:t>Diante da necessidade de determinar se um produto atingiu as especificações e funciona  de forma a qual ele foi projetado surgiu o que chamamos de teste</w:t>
      </w:r>
      <w:r>
        <w:rPr/>
        <w:t>s</w:t>
      </w:r>
      <w:r>
        <w:rPr/>
        <w:t xml:space="preserve"> de software. </w:t>
      </w:r>
      <w:r>
        <w:rPr/>
        <w:t>Tais testes são amparados por diversas técnicas desenvolvidas ao longo de anos desta prática, onde diferentes tipos surgiram para preencher lacunas e se adequar a diferentes tipos de software e aplicabilidades. Tal prática é cada vez mais exigida no mercado tendo em vista que a qualidade do software está intimamente ligada a reputação empresarial e a custos financeiros.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  <w:t>Dentre os tipos de testes de software temos os seguintes: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b/>
          <w:bCs/>
        </w:rPr>
        <w:t>Teste</w:t>
      </w:r>
      <w:r>
        <w:rPr>
          <w:b/>
          <w:bCs/>
        </w:rPr>
        <w:t>s</w:t>
      </w:r>
      <w:r>
        <w:rPr>
          <w:b/>
          <w:bCs/>
        </w:rPr>
        <w:t xml:space="preserve"> de usabilidade: </w:t>
      </w:r>
      <w:r>
        <w:rPr/>
        <w:t>Tais testes</w:t>
      </w:r>
      <w:r>
        <w:rPr/>
        <w:t xml:space="preserve"> verifica</w:t>
      </w:r>
      <w:r>
        <w:rPr/>
        <w:t>m</w:t>
      </w:r>
      <w:r>
        <w:rPr/>
        <w:t xml:space="preserve"> se a aplicação é fácil de usar, não </w:t>
      </w:r>
      <w:r>
        <w:rPr/>
        <w:t>é</w:t>
      </w:r>
      <w:r>
        <w:rPr/>
        <w:t xml:space="preserve"> poluída com mensagens irrelevantes ao usuário, </w:t>
      </w:r>
      <w:r>
        <w:rPr/>
        <w:t xml:space="preserve">não faz </w:t>
      </w:r>
      <w:r>
        <w:rPr/>
        <w:t xml:space="preserve">uso exagerado de abreviações em termos completos que dificultariam o uso </w:t>
      </w:r>
      <w:r>
        <w:rPr/>
        <w:t>sem prévio treinamento</w:t>
      </w:r>
      <w:r>
        <w:rPr/>
        <w:t xml:space="preserve">, </w:t>
      </w:r>
      <w:r>
        <w:rPr/>
        <w:t>se certificam de que a aplicação</w:t>
      </w:r>
      <w:r>
        <w:rPr/>
        <w:t xml:space="preserve"> </w:t>
      </w:r>
      <w:r>
        <w:rPr/>
        <w:t xml:space="preserve">não traz a </w:t>
      </w:r>
      <w:r>
        <w:rPr/>
        <w:t xml:space="preserve">necessidade de </w:t>
      </w:r>
      <w:r>
        <w:rPr/>
        <w:t>o usuário</w:t>
      </w:r>
      <w:r>
        <w:rPr/>
        <w:t xml:space="preserve"> navegar por muitas telas até realizar o que é pedido </w:t>
      </w:r>
      <w:r>
        <w:rPr/>
        <w:t>e possíveis respostas</w:t>
      </w:r>
      <w:r>
        <w:rPr/>
        <w:t xml:space="preserve"> inesperad</w:t>
      </w:r>
      <w:r>
        <w:rPr/>
        <w:t>a</w:t>
      </w:r>
      <w:r>
        <w:rPr/>
        <w:t xml:space="preserve">s a </w:t>
      </w:r>
      <w:r>
        <w:rPr/>
        <w:t>solicitações feitas a aplicação.</w:t>
      </w:r>
      <w:r>
        <w:rPr/>
        <w:t xml:space="preserve"> 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  <w:t>Os testes de usabilidade são executados conforme os resultados que os testadores desejam obter. Por conta de serem executados em ambiente de teste e não em produção os testes de usabilidade podem ser realizados seguindo quatro etapas básicas: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/>
          <w:bCs/>
          <w:i w:val="false"/>
          <w:iCs w:val="false"/>
        </w:rPr>
        <w:t>Planejamento:</w:t>
      </w:r>
      <w:r>
        <w:rPr/>
        <w:t xml:space="preserve"> Onde se define os objetivos do teste, o que será avaliado e a metodologia a ser usada, bem como o perfil dos usuários.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/>
          <w:bCs/>
        </w:rPr>
        <w:t>Preparação:</w:t>
      </w:r>
      <w:r>
        <w:rPr/>
        <w:t xml:space="preserve"> Onde tudo é preparado para a execução do software. Principal ponto é  o briefing/treinamento junto aos usuários.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/>
          <w:bCs/>
        </w:rPr>
        <w:t>Execução:</w:t>
      </w:r>
      <w:r>
        <w:rPr/>
        <w:t xml:space="preserve"> Onde o teste é efetivamente feito. A coleta de informações será essencial para posterior avaliação dos resultados, necessária para quaisquer tomada de decisões.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b/>
          <w:bCs/>
        </w:rPr>
        <w:t xml:space="preserve">Análise: </w:t>
      </w:r>
      <w:r>
        <w:rPr/>
        <w:t>Onde é feita a análise dos dados coletados durante a execução. Tem como objetivo quantificar e avaliar a gravidade dos problemas a fim de priorizar ou não suas soluções.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As vantagens desse tipo de teste são a possibilidade de avaliação da qualidade das telas da aplicação e a identificação de problemas nestas para a melhoria do software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 xml:space="preserve">Teste de Confiabilidade: </w:t>
      </w:r>
      <w:r>
        <w:rPr>
          <w:b w:val="false"/>
          <w:bCs w:val="false"/>
        </w:rPr>
        <w:t xml:space="preserve">Tais testes medem a estabilidade e desempenho da aplicação durante o período de teste. O real objetivo os testes de confiabilidade é garantir a solidez e integridade dos dados </w:t>
      </w:r>
      <w:r>
        <w:rPr>
          <w:b w:val="false"/>
          <w:bCs w:val="false"/>
        </w:rPr>
        <w:t>sob diferentes circunstâncias a fim de atestar que no ambiente real o software vai se manter dentro das especificações.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Os testes de confiabilidade tem como ponto máximo de interesse a tolerância a falhas e o comportamento do software quando elas ocorrem. Além disso, são nos testes de confiabilidade que é verificado </w:t>
      </w:r>
      <w:r>
        <w:rPr>
          <w:b w:val="false"/>
          <w:bCs w:val="false"/>
        </w:rPr>
        <w:t>se</w:t>
      </w:r>
      <w:r>
        <w:rPr>
          <w:b w:val="false"/>
          <w:bCs w:val="false"/>
        </w:rPr>
        <w:t xml:space="preserve"> o software está dentro das leis vigentes como proteção de dados, por exemplo.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 w:val="false"/>
          <w:bCs w:val="false"/>
        </w:rPr>
        <w:t>Os testes de confiabilidade por questões de custo passa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por um maior planejamento que outros tipos de teste mas em linhas gerais </w:t>
      </w:r>
      <w:r>
        <w:rPr>
          <w:b w:val="false"/>
          <w:bCs w:val="false"/>
        </w:rPr>
        <w:t xml:space="preserve">seguem os mesmos passos que os testes de usabilidade onde traçamos objetivos e metas, preparamos os usuários e escolhemos seus perfis, executamos o teste e coletamos os dados para posteriormente tomar ação com base nestes dados coletados.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</w:rPr>
        <w:t>As vantagens deste tipo de teste são a identificação de pontos fracos da aplicação, os limites de sua tolerância a falhas e a comprovação de que o software atende aos requisitos de confiabilidade definidos.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  <w:t>Teste de portabilidade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Teste de acessibilidade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Conclusão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cs="Helvetica Neue"/>
          <w:bCs/>
          <w:color w:val="262626"/>
        </w:rPr>
      </w:pPr>
      <w:r>
        <w:rPr/>
        <w:t>Nessa sessão que também pode ser chamada de “Considerações Finais” deve se fazer o encerramento do artigo explicando os resultados e colocando as conclusões ao que o autor chegou e explicando o motivo. Se foi efetuada uma pesquisa e será abordado aqui o seu resultado essa pesquisa deve ser embasada em algum método de pesquisa conhecido e de referência e deve ter sido explicado antes de que pesquisa se trata.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Referências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  <w:t>ELIZA</w:t>
      </w:r>
      <w:r>
        <w:rPr/>
        <w:t xml:space="preserve">, </w:t>
      </w:r>
      <w:r>
        <w:rPr/>
        <w:t>RENATA</w:t>
      </w:r>
      <w:r>
        <w:rPr/>
        <w:t xml:space="preserve">, Introdução aos diferentes tipos de teste. </w:t>
      </w:r>
      <w:r>
        <w:rPr/>
        <w:t>Disponível em: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 xml:space="preserve">&lt;https://www.devmedia.com.br/introducao-aos-diferentes-tipos-de-teste/29799&gt;. Acesso em: </w:t>
      </w:r>
      <w:r>
        <w:rPr>
          <w:lang w:val="pt-BR"/>
        </w:rPr>
        <w:t>12</w:t>
      </w:r>
      <w:r>
        <w:rPr>
          <w:lang w:val="pt-BR"/>
        </w:rPr>
        <w:t xml:space="preserve"> </w:t>
      </w:r>
      <w:r>
        <w:rPr>
          <w:lang w:val="pt-BR"/>
        </w:rPr>
        <w:t>set</w:t>
      </w:r>
      <w:r>
        <w:rPr>
          <w:lang w:val="pt-BR"/>
        </w:rPr>
        <w:t>. 20</w:t>
      </w:r>
      <w:r>
        <w:rPr>
          <w:lang w:val="pt-BR"/>
        </w:rPr>
        <w:t>21</w:t>
      </w:r>
      <w:r>
        <w:rPr>
          <w:lang w:val="pt-BR"/>
        </w:rPr>
        <w:t>.</w:t>
      </w:r>
    </w:p>
    <w:p>
      <w:pPr>
        <w:pStyle w:val="Pipcarefs"/>
        <w:widowControl w:val="false"/>
        <w:spacing w:lineRule="auto" w:line="240" w:before="0" w:after="0"/>
        <w:jc w:val="both"/>
        <w:rPr>
          <w:lang w:val="pt-BR"/>
        </w:rPr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  <w:t>NETO</w:t>
      </w:r>
      <w:r>
        <w:rPr/>
        <w:t xml:space="preserve">, </w:t>
      </w:r>
      <w:r>
        <w:rPr/>
        <w:t>ARILO CLÁUDIO</w:t>
      </w:r>
      <w:r>
        <w:rPr/>
        <w:t xml:space="preserve">, </w:t>
      </w:r>
      <w:r>
        <w:rPr/>
        <w:t>Engenharia de Software Magazine</w:t>
      </w:r>
      <w:r>
        <w:rPr/>
        <w:t xml:space="preserve">: </w:t>
      </w:r>
      <w:r>
        <w:rPr/>
        <w:t>Introdução a Teste de software.</w:t>
      </w:r>
      <w:r>
        <w:rPr/>
        <w:t xml:space="preserve"> </w:t>
      </w:r>
      <w:r>
        <w:rPr/>
        <w:t>Disponível em: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 xml:space="preserve">&lt;http://www.garcia.pro.br/EngenhariadeSW/artigos%20engsw/teste/teste%20de%20software%20-%20artigo%201%20-%20rev1%20-%20introducao%20a%20teste%20de%20sw.pdf&gt;. 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 xml:space="preserve">Acesso em: </w:t>
      </w:r>
      <w:r>
        <w:rPr>
          <w:lang w:val="pt-BR"/>
        </w:rPr>
        <w:t>12</w:t>
      </w:r>
      <w:r>
        <w:rPr>
          <w:lang w:val="pt-BR"/>
        </w:rPr>
        <w:t xml:space="preserve"> </w:t>
      </w:r>
      <w:r>
        <w:rPr>
          <w:lang w:val="pt-BR"/>
        </w:rPr>
        <w:t>set</w:t>
      </w:r>
      <w:r>
        <w:rPr>
          <w:lang w:val="pt-BR"/>
        </w:rPr>
        <w:t>. 20</w:t>
      </w:r>
      <w:r>
        <w:rPr>
          <w:lang w:val="pt-BR"/>
        </w:rPr>
        <w:t>21</w:t>
      </w:r>
      <w:r>
        <w:rPr>
          <w:lang w:val="pt-BR"/>
        </w:rPr>
        <w:t>.</w:t>
      </w:r>
    </w:p>
    <w:p>
      <w:pPr>
        <w:pStyle w:val="Pipcarefs"/>
        <w:widowControl w:val="false"/>
        <w:spacing w:lineRule="auto" w:line="240" w:before="0" w:after="0"/>
        <w:jc w:val="both"/>
        <w:rPr>
          <w:lang w:val="pt-BR"/>
        </w:rPr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  <w:t>ELIZA</w:t>
      </w:r>
      <w:r>
        <w:rPr/>
        <w:t xml:space="preserve">, </w:t>
      </w:r>
      <w:r>
        <w:rPr/>
        <w:t>RENATA</w:t>
      </w:r>
      <w:r>
        <w:rPr/>
        <w:t xml:space="preserve">, Introdução aos diferentes tipos de teste. </w:t>
      </w:r>
      <w:r>
        <w:rPr/>
        <w:t>Disponível em: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 xml:space="preserve">&lt;https://www.devmedia.com.br/introducao-aos-diferentes-tipos-de-teste/29799&gt;. Acesso em: </w:t>
      </w:r>
      <w:r>
        <w:rPr>
          <w:lang w:val="pt-BR"/>
        </w:rPr>
        <w:t>12</w:t>
      </w:r>
      <w:r>
        <w:rPr>
          <w:lang w:val="pt-BR"/>
        </w:rPr>
        <w:t xml:space="preserve"> </w:t>
      </w:r>
      <w:r>
        <w:rPr>
          <w:lang w:val="pt-BR"/>
        </w:rPr>
        <w:t>set</w:t>
      </w:r>
      <w:r>
        <w:rPr>
          <w:lang w:val="pt-BR"/>
        </w:rPr>
        <w:t>. 20</w:t>
      </w:r>
      <w:r>
        <w:rPr>
          <w:lang w:val="pt-BR"/>
        </w:rPr>
        <w:t>21</w:t>
      </w:r>
      <w:r>
        <w:rPr>
          <w:lang w:val="pt-BR"/>
        </w:rPr>
        <w:t>.</w:t>
      </w:r>
    </w:p>
    <w:p>
      <w:pPr>
        <w:pStyle w:val="Pipcarefs"/>
        <w:widowControl w:val="false"/>
        <w:spacing w:lineRule="auto" w:line="240" w:before="0" w:after="0"/>
        <w:jc w:val="both"/>
        <w:rPr>
          <w:lang w:val="pt-BR"/>
        </w:rPr>
      </w:pPr>
      <w:r>
        <w:rPr/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>Silva, O. J., Borges, C. A. Salviano, C. F., Crespo, A. N., Roullier, A. C.; Aplicação da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>ISO/IEC TR 15504 na Melhoria do Processo de Desenvolvimento de Software de uma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>Pequena Empresa; Anais do Simpros 2003: Simpósio Internacional de Melhoria de Processo</w:t>
      </w:r>
    </w:p>
    <w:p>
      <w:pPr>
        <w:pStyle w:val="Pipcarefs"/>
        <w:widowControl w:val="false"/>
        <w:spacing w:lineRule="auto" w:line="240" w:before="0" w:after="0"/>
        <w:jc w:val="both"/>
        <w:rPr/>
      </w:pPr>
      <w:r>
        <w:rPr>
          <w:lang w:val="pt-BR"/>
        </w:rPr>
        <w:t>de Software, Recife, Brasil, Novembro 2003.</w:t>
      </w:r>
    </w:p>
    <w:p>
      <w:pPr>
        <w:pStyle w:val="Pipcarefs"/>
        <w:widowControl w:val="false"/>
        <w:spacing w:lineRule="auto" w:line="240" w:before="0" w:after="0"/>
        <w:jc w:val="both"/>
        <w:rPr>
          <w:lang w:val="pt-BR"/>
        </w:rPr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p>
      <w:pPr>
        <w:pStyle w:val="Pipcarefs"/>
        <w:spacing w:before="120" w:after="240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Bangla Sangam MN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9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241"/>
      <w:gridCol w:w="5954"/>
      <w:gridCol w:w="1733"/>
    </w:tblGrid>
    <w:tr>
      <w:trPr/>
      <w:tc>
        <w:tcPr>
          <w:tcW w:w="1241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z w:val="18"/>
            </w:rPr>
          </w:pPr>
          <w:r>
            <w:rPr/>
            <w:drawing>
              <wp:inline distT="0" distB="0" distL="0" distR="0">
                <wp:extent cx="590550" cy="874395"/>
                <wp:effectExtent l="0" t="0" r="0" b="0"/>
                <wp:docPr id="1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z w:val="18"/>
            </w:rPr>
          </w:pPr>
          <w:r>
            <w:rPr>
              <w:rFonts w:cs="Arial" w:ascii="Arial" w:hAnsi="Arial"/>
              <w:sz w:val="18"/>
            </w:rPr>
          </w:r>
        </w:p>
        <w:p>
          <w:pPr>
            <w:pStyle w:val="Normal"/>
            <w:spacing w:lineRule="auto" w:line="240" w:before="0" w:after="0"/>
            <w:ind w:left="-108" w:right="-113" w:hanging="0"/>
            <w:jc w:val="center"/>
            <w:rPr>
              <w:rFonts w:ascii="Bangla Sangam MN" w:hAnsi="Bangla Sangam MN" w:cs="Bangla Sangam MN"/>
              <w:b/>
              <w:b/>
              <w:bCs/>
              <w:sz w:val="20"/>
              <w:szCs w:val="20"/>
            </w:rPr>
          </w:pPr>
          <w:r>
            <w:rPr>
              <w:rFonts w:cs="Bangla Sangam MN" w:ascii="Bangla Sangam MN" w:hAnsi="Bangla Sangam MN"/>
              <w:b/>
              <w:bCs/>
              <w:sz w:val="20"/>
              <w:szCs w:val="20"/>
            </w:rPr>
            <w:t>FACULDADE DOM BOSCO DE PORTO ALEGRE</w:t>
          </w:r>
        </w:p>
        <w:p>
          <w:pPr>
            <w:pStyle w:val="Normal"/>
            <w:spacing w:lineRule="auto" w:line="240" w:before="0" w:after="0"/>
            <w:ind w:left="-108" w:right="-113" w:hanging="0"/>
            <w:jc w:val="center"/>
            <w:rPr>
              <w:rFonts w:ascii="Bangla Sangam MN" w:hAnsi="Bangla Sangam MN" w:cs="Bangla Sangam MN"/>
              <w:b/>
              <w:b/>
              <w:bCs/>
              <w:sz w:val="20"/>
              <w:szCs w:val="20"/>
            </w:rPr>
          </w:pPr>
          <w:r>
            <w:rPr>
              <w:rFonts w:cs="Bangla Sangam MN" w:ascii="Bangla Sangam MN" w:hAnsi="Bangla Sangam MN"/>
              <w:b/>
              <w:bCs/>
              <w:sz w:val="20"/>
              <w:szCs w:val="20"/>
            </w:rPr>
            <w:t>BACHARELADO EM SISTEMAS DE INFORMA</w:t>
          </w:r>
          <w:r>
            <w:rPr>
              <w:rFonts w:cs="Cambria" w:ascii="Cambria" w:hAnsi="Cambria"/>
              <w:b/>
              <w:bCs/>
              <w:sz w:val="20"/>
              <w:szCs w:val="20"/>
            </w:rPr>
            <w:t>ÇÃO</w:t>
          </w:r>
        </w:p>
        <w:p>
          <w:pPr>
            <w:pStyle w:val="Normal"/>
            <w:spacing w:lineRule="auto" w:line="240" w:before="0" w:after="0"/>
            <w:ind w:left="-108" w:right="-113" w:hanging="0"/>
            <w:jc w:val="center"/>
            <w:rPr>
              <w:rFonts w:ascii="Arial" w:hAnsi="Arial" w:cs="Arial"/>
              <w:sz w:val="18"/>
            </w:rPr>
          </w:pPr>
          <w:r>
            <w:rPr>
              <w:rFonts w:cs="Bangla Sangam MN" w:ascii="Bangla Sangam MN" w:hAnsi="Bangla Sangam MN"/>
              <w:b/>
              <w:bCs/>
              <w:sz w:val="20"/>
              <w:szCs w:val="20"/>
            </w:rPr>
            <w:t>TECNOLOGO EM AN</w:t>
          </w:r>
          <w:r>
            <w:rPr>
              <w:rFonts w:cs="Cambria" w:ascii="Cambria" w:hAnsi="Cambria"/>
              <w:b/>
              <w:bCs/>
              <w:sz w:val="20"/>
              <w:szCs w:val="20"/>
            </w:rPr>
            <w:t>Á</w:t>
          </w:r>
          <w:r>
            <w:rPr>
              <w:rFonts w:cs="Bangla Sangam MN" w:ascii="Bangla Sangam MN" w:hAnsi="Bangla Sangam MN"/>
              <w:b/>
              <w:bCs/>
              <w:sz w:val="20"/>
              <w:szCs w:val="20"/>
            </w:rPr>
            <w:t>LISE E DESENVOLVIMENTO DE SISTEMAS</w:t>
          </w:r>
        </w:p>
      </w:tc>
      <w:tc>
        <w:tcPr>
          <w:tcW w:w="1733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  <mc:AlternateContent>
              <mc:Choice Requires="wps">
                <w:drawing>
                  <wp:anchor behindDoc="1" distT="0" distB="0" distL="0" distR="0" simplePos="0" locked="0" layoutInCell="1" allowOverlap="1" relativeHeight="4">
                    <wp:simplePos x="0" y="0"/>
                    <wp:positionH relativeFrom="column">
                      <wp:posOffset>-15875</wp:posOffset>
                    </wp:positionH>
                    <wp:positionV relativeFrom="paragraph">
                      <wp:posOffset>-239395</wp:posOffset>
                    </wp:positionV>
                    <wp:extent cx="722630" cy="722630"/>
                    <wp:effectExtent l="0" t="0" r="0" b="0"/>
                    <wp:wrapNone/>
                    <wp:docPr id="2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722160" cy="7221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-1.25pt;margin-top:-18.85pt;width:56.8pt;height:56.8pt" type="shapetype_75">
                    <v:imagedata r:id="rId2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>
          <w:pPr>
            <w:pStyle w:val="Normal"/>
            <w:spacing w:lineRule="auto" w:line="240" w:before="0" w:after="0"/>
            <w:rPr>
              <w:rFonts w:ascii="Arial" w:hAnsi="Arial" w:cs="Arial"/>
              <w:sz w:val="18"/>
            </w:rPr>
          </w:pPr>
          <w:r>
            <w:rPr>
              <w:rFonts w:cs="Arial" w:ascii="Arial" w:hAnsi="Arial"/>
              <w:sz w:val="18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551180</wp:posOffset>
                </wp:positionH>
                <wp:positionV relativeFrom="paragraph">
                  <wp:posOffset>13335</wp:posOffset>
                </wp:positionV>
                <wp:extent cx="511175" cy="435610"/>
                <wp:effectExtent l="0" t="0" r="0" b="0"/>
                <wp:wrapNone/>
                <wp:docPr id="3" name="Imagem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175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9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49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Times New Roman" w:hAnsi="Times New Roman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sid w:val="004b6241"/>
    <w:rPr>
      <w:b/>
      <w:bCs/>
      <w:i w:val="false"/>
      <w:iCs w:val="false"/>
    </w:rPr>
  </w:style>
  <w:style w:type="character" w:styleId="St1" w:customStyle="1">
    <w:name w:val="st1"/>
    <w:basedOn w:val="DefaultParagraphFont"/>
    <w:qFormat/>
    <w:rsid w:val="004b6241"/>
    <w:rPr/>
  </w:style>
  <w:style w:type="character" w:styleId="Hps" w:customStyle="1">
    <w:name w:val="hps"/>
    <w:basedOn w:val="DefaultParagraphFont"/>
    <w:qFormat/>
    <w:rsid w:val="004b6241"/>
    <w:rPr/>
  </w:style>
  <w:style w:type="character" w:styleId="LinkdaInternet">
    <w:name w:val="Link da Internet"/>
    <w:basedOn w:val="DefaultParagraphFont"/>
    <w:uiPriority w:val="99"/>
    <w:unhideWhenUsed/>
    <w:rsid w:val="0031328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376357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a4e3f"/>
    <w:rPr>
      <w:rFonts w:ascii="Lucida Grande" w:hAnsi="Lucida Grande" w:cs="Lucida Grande"/>
      <w:sz w:val="18"/>
      <w:szCs w:val="18"/>
    </w:rPr>
  </w:style>
  <w:style w:type="character" w:styleId="AddressChar" w:customStyle="1">
    <w:name w:val="Address Char"/>
    <w:link w:val="Address"/>
    <w:qFormat/>
    <w:rsid w:val="00427fe2"/>
    <w:rPr>
      <w:rFonts w:ascii="Times" w:hAnsi="Times" w:eastAsia="Times New Roman" w:cs="Times New Roman"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005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0051b"/>
    <w:rPr/>
  </w:style>
  <w:style w:type="character" w:styleId="PipcatextoChar" w:customStyle="1">
    <w:name w:val="pipca: texto Char"/>
    <w:link w:val="pipcatexto"/>
    <w:qFormat/>
    <w:rsid w:val="00c42f57"/>
    <w:rPr>
      <w:rFonts w:ascii="Times New Roman" w:hAnsi="Times New Roman" w:eastAsia="MS Mincho" w:cs="Times New Roman"/>
      <w:bCs/>
      <w:color w:val="000000" w:themeColor="text1"/>
      <w:sz w:val="24"/>
      <w:szCs w:val="24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77ed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a4e3f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Address" w:customStyle="1">
    <w:name w:val="Address"/>
    <w:basedOn w:val="Normal"/>
    <w:link w:val="AddressChar"/>
    <w:autoRedefine/>
    <w:qFormat/>
    <w:rsid w:val="00427fe2"/>
    <w:pPr>
      <w:tabs>
        <w:tab w:val="clear" w:pos="708"/>
        <w:tab w:val="left" w:pos="720" w:leader="none"/>
      </w:tabs>
      <w:spacing w:lineRule="auto" w:line="240" w:before="240" w:after="0"/>
      <w:jc w:val="center"/>
    </w:pPr>
    <w:rPr>
      <w:rFonts w:ascii="Times" w:hAnsi="Times" w:eastAsia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05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05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pcatexto" w:customStyle="1">
    <w:name w:val="pipca: texto"/>
    <w:link w:val="pipcatextoChar"/>
    <w:qFormat/>
    <w:rsid w:val="00c42f57"/>
    <w:pPr>
      <w:widowControl/>
      <w:bidi w:val="0"/>
      <w:spacing w:lineRule="auto" w:line="240" w:before="120" w:after="0"/>
      <w:ind w:firstLine="709"/>
      <w:jc w:val="both"/>
    </w:pPr>
    <w:rPr>
      <w:rFonts w:ascii="Times New Roman" w:hAnsi="Times New Roman" w:eastAsia="MS Mincho" w:cs="Times New Roman"/>
      <w:bCs/>
      <w:color w:val="000000" w:themeColor="text1"/>
      <w:kern w:val="0"/>
      <w:sz w:val="24"/>
      <w:szCs w:val="24"/>
      <w:lang w:val="pt-BR" w:eastAsia="en-US" w:bidi="ar-SA"/>
    </w:rPr>
  </w:style>
  <w:style w:type="paragraph" w:styleId="Pipcacitacao" w:customStyle="1">
    <w:name w:val="pipca: citacao"/>
    <w:next w:val="Pipcatexto"/>
    <w:qFormat/>
    <w:rsid w:val="00c42f57"/>
    <w:pPr>
      <w:widowControl/>
      <w:bidi w:val="0"/>
      <w:spacing w:lineRule="auto" w:line="240" w:before="360" w:after="360"/>
      <w:ind w:left="2268" w:hanging="0"/>
      <w:jc w:val="both"/>
    </w:pPr>
    <w:rPr>
      <w:rFonts w:ascii="Times New Roman" w:hAnsi="Times New Roman" w:eastAsia="MS Mincho" w:cs="Arial"/>
      <w:color w:val="auto"/>
      <w:kern w:val="0"/>
      <w:sz w:val="24"/>
      <w:szCs w:val="24"/>
      <w:lang w:eastAsia="pt-BR" w:val="pt-BR" w:bidi="ar-SA"/>
    </w:rPr>
  </w:style>
  <w:style w:type="paragraph" w:styleId="Pipcarefs" w:customStyle="1">
    <w:name w:val="pipca: refs"/>
    <w:qFormat/>
    <w:rsid w:val="00c84d63"/>
    <w:pPr>
      <w:widowControl/>
      <w:bidi w:val="0"/>
      <w:spacing w:lineRule="auto" w:line="240" w:before="120" w:after="240"/>
      <w:jc w:val="left"/>
    </w:pPr>
    <w:rPr>
      <w:rFonts w:ascii="Times New Roman" w:hAnsi="Times New Roman" w:eastAsia="MS Mincho" w:cs="Times New Roman"/>
      <w:bCs/>
      <w:color w:val="000000" w:themeColor="text1"/>
      <w:kern w:val="0"/>
      <w:sz w:val="24"/>
      <w:szCs w:val="24"/>
      <w:lang w:val="en-US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005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BD9F6-C7CA-402D-B10B-AA2DF057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Trio_Office/6.2.8.2$Windows_x86 LibreOffice_project/</Application>
  <Pages>3</Pages>
  <Words>786</Words>
  <Characters>4450</Characters>
  <CharactersWithSpaces>5192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2013-07-01T01:50:00Z</dcterms:created>
  <dc:creator>User</dc:creator>
  <dc:description/>
  <dc:language>pt-BR</dc:language>
  <cp:lastModifiedBy/>
  <cp:lastPrinted>2013-04-25T23:53:00Z</cp:lastPrinted>
  <dcterms:modified xsi:type="dcterms:W3CDTF">2021-09-12T19:55:11Z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