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06160" cy="63724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8060" y="3472020"/>
                          <a:ext cx="6095880" cy="6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T.P.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CUÁDRICAS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Nahuel Pereyra (leg. 402333) -M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arcos Raúl Gatica (leg. 402006) - 1R3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06160" cy="63724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160" cy="6372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Introducción: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siguiente trabajo para Álgebra y Geométrica Análitica, se utilizará la herramienta Geogebra para graficar ecuaciones y analizar las curvas/figuras resultantes.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Ecuaciones para dos dimensiones: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=&gt;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-5=0 (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Circunferencia)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=4y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=&gt;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-4y=0 (Parábola)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=30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=&gt;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-30=0 (Elipse)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=30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=&gt;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-30=0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(Hipérbola)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1293023</wp:posOffset>
            </wp:positionH>
            <wp:positionV relativeFrom="paragraph">
              <wp:posOffset>285438</wp:posOffset>
            </wp:positionV>
            <wp:extent cx="3538185" cy="2591782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185" cy="2591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Ecuaciones para tres dimensiones: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=5 =&gt;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-5=0 (Esfera)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=4y =&gt;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-4y=0 (Paraboloide)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=30 =&gt;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-30=0 (Elipsoide)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=30 =&gt;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2y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-30=0 (Hiperboloide de una hoja)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 ESFERA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194295</wp:posOffset>
            </wp:positionV>
            <wp:extent cx="3618548" cy="2159297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548" cy="2159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PARABOLOIDE &lt;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241957</wp:posOffset>
            </wp:positionV>
            <wp:extent cx="3068325" cy="196119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325" cy="196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HIPERBOLOIDE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377168</wp:posOffset>
            </wp:positionV>
            <wp:extent cx="3494723" cy="2195751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723" cy="2195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ELIPSOIDE &lt;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2495550</wp:posOffset>
            </wp:positionH>
            <wp:positionV relativeFrom="paragraph">
              <wp:posOffset>419100</wp:posOffset>
            </wp:positionV>
            <wp:extent cx="3693166" cy="2717914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166" cy="2717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6838" w:w="11906" w:orient="portrait"/>
      <w:pgMar w:bottom="1134" w:top="1134" w:left="1134" w:right="1134" w:header="0" w:footer="0"/>
      <w:pgNumType w:start="1"/>
      <w:cols w:equalWidth="0" w:num="1">
        <w:col w:space="0" w:w="963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widowControl w:val="0"/>
      <w:jc w:val="both"/>
      <w:rPr/>
    </w:pPr>
    <w:r w:rsidDel="00000000" w:rsidR="00000000" w:rsidRPr="00000000">
      <w:rPr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widowControl w:val="0"/>
      <w:jc w:val="both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