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30E" w:rsidRPr="008417B3" w:rsidRDefault="0037430E" w:rsidP="0037430E">
      <w:pPr>
        <w:pStyle w:val="Sinespaciado"/>
        <w:spacing w:line="360" w:lineRule="auto"/>
        <w:jc w:val="both"/>
        <w:rPr>
          <w:rFonts w:ascii="Arial" w:hAnsi="Arial" w:cs="Arial"/>
          <w:b/>
          <w:sz w:val="28"/>
        </w:rPr>
      </w:pPr>
      <w:r w:rsidRPr="008417B3">
        <w:rPr>
          <w:rFonts w:ascii="Arial" w:hAnsi="Arial" w:cs="Arial"/>
          <w:b/>
          <w:sz w:val="28"/>
        </w:rPr>
        <w:t xml:space="preserve">Tensión de desplazamiento (offset) en la entrada (Vio) </w:t>
      </w:r>
    </w:p>
    <w:p w:rsidR="0037430E" w:rsidRDefault="0037430E" w:rsidP="0037430E">
      <w:pPr>
        <w:pStyle w:val="Sinespaciado"/>
        <w:spacing w:line="360" w:lineRule="auto"/>
        <w:jc w:val="both"/>
        <w:rPr>
          <w:rFonts w:ascii="Arial" w:hAnsi="Arial" w:cs="Arial"/>
          <w:sz w:val="24"/>
        </w:rPr>
      </w:pPr>
      <w:r w:rsidRPr="008417B3">
        <w:rPr>
          <w:rFonts w:ascii="Arial" w:hAnsi="Arial" w:cs="Arial"/>
          <w:sz w:val="24"/>
        </w:rPr>
        <w:t>En el AO real si ambas entradas son conectadas a tierra, la salida es distinta de cero, pues existe una pequeña tensión de desplazamiento. Esta tensión en la entrada, llamada Vio; se define como la tensión de entrada necesaria para que la salida sea igual a cero. Si este valor es distinto de cero, el AO amplificara cualquier desplazamiento en la entrada, provocando un error grande en corriente continua en la salida.</w:t>
      </w:r>
    </w:p>
    <w:p w:rsidR="0037430E" w:rsidRDefault="0037430E" w:rsidP="0037430E">
      <w:pPr>
        <w:pStyle w:val="Sinespaciado"/>
        <w:spacing w:line="360" w:lineRule="auto"/>
        <w:jc w:val="both"/>
        <w:rPr>
          <w:rFonts w:ascii="Arial" w:hAnsi="Arial" w:cs="Arial"/>
          <w:sz w:val="24"/>
        </w:rPr>
      </w:pPr>
    </w:p>
    <w:p w:rsidR="0037430E" w:rsidRDefault="0037430E" w:rsidP="0037430E">
      <w:pPr>
        <w:pStyle w:val="Sinespaciado"/>
        <w:spacing w:line="360" w:lineRule="auto"/>
        <w:jc w:val="center"/>
        <w:rPr>
          <w:rFonts w:ascii="Arial" w:eastAsiaTheme="minorEastAsia" w:hAnsi="Arial" w:cs="Arial"/>
          <w:sz w:val="28"/>
        </w:rPr>
      </w:pPr>
      <w:r>
        <w:rPr>
          <w:rFonts w:ascii="Arial" w:eastAsiaTheme="minorEastAsia" w:hAnsi="Arial" w:cs="Arial"/>
          <w:noProof/>
          <w:sz w:val="28"/>
          <w:lang w:eastAsia="es-AR"/>
        </w:rPr>
        <w:drawing>
          <wp:inline distT="0" distB="0" distL="0" distR="0">
            <wp:extent cx="2530475" cy="1637665"/>
            <wp:effectExtent l="19050" t="0" r="3175" b="0"/>
            <wp:docPr id="6" name="Imagen 11" descr="C:\Users\Garbarino\Desktop\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barino\Desktop\da.jpg"/>
                    <pic:cNvPicPr>
                      <a:picLocks noChangeAspect="1" noChangeArrowheads="1"/>
                    </pic:cNvPicPr>
                  </pic:nvPicPr>
                  <pic:blipFill>
                    <a:blip r:embed="rId5" cstate="print"/>
                    <a:srcRect/>
                    <a:stretch>
                      <a:fillRect/>
                    </a:stretch>
                  </pic:blipFill>
                  <pic:spPr bwMode="auto">
                    <a:xfrm>
                      <a:off x="0" y="0"/>
                      <a:ext cx="2530475" cy="1637665"/>
                    </a:xfrm>
                    <a:prstGeom prst="rect">
                      <a:avLst/>
                    </a:prstGeom>
                    <a:noFill/>
                    <a:ln w="9525">
                      <a:noFill/>
                      <a:miter lim="800000"/>
                      <a:headEnd/>
                      <a:tailEnd/>
                    </a:ln>
                  </pic:spPr>
                </pic:pic>
              </a:graphicData>
            </a:graphic>
          </wp:inline>
        </w:drawing>
      </w:r>
    </w:p>
    <w:p w:rsidR="0037430E" w:rsidRDefault="0037430E" w:rsidP="0037430E">
      <w:pPr>
        <w:pStyle w:val="Sinespaciado"/>
        <w:spacing w:line="360" w:lineRule="auto"/>
        <w:jc w:val="center"/>
        <w:rPr>
          <w:rFonts w:ascii="Arial" w:eastAsiaTheme="minorEastAsia" w:hAnsi="Arial" w:cs="Arial"/>
          <w:sz w:val="28"/>
        </w:rPr>
      </w:pPr>
    </w:p>
    <w:p w:rsidR="0037430E" w:rsidRDefault="0037430E" w:rsidP="0037430E">
      <w:pPr>
        <w:pStyle w:val="Sinespaciado"/>
        <w:spacing w:line="360" w:lineRule="auto"/>
        <w:jc w:val="both"/>
        <w:rPr>
          <w:rFonts w:ascii="Arial" w:hAnsi="Arial" w:cs="Arial"/>
          <w:sz w:val="24"/>
        </w:rPr>
      </w:pPr>
      <w:r w:rsidRPr="0037430E">
        <w:rPr>
          <w:rFonts w:ascii="Arial" w:hAnsi="Arial" w:cs="Arial"/>
          <w:sz w:val="24"/>
        </w:rPr>
        <w:t>Este parámetro es independiente de la ganancia del AO, y su polaridad puede ser positiva o negativa. El efecto del voltaje Vio, se modela como una fuente de tensión continua en una de las entradas del AO ideal.</w:t>
      </w:r>
    </w:p>
    <w:p w:rsidR="0037430E" w:rsidRPr="0037430E" w:rsidRDefault="0037430E" w:rsidP="0037430E">
      <w:pPr>
        <w:pStyle w:val="Sinespaciado"/>
        <w:spacing w:line="360" w:lineRule="auto"/>
        <w:jc w:val="both"/>
        <w:rPr>
          <w:rFonts w:ascii="Arial" w:hAnsi="Arial" w:cs="Arial"/>
          <w:sz w:val="24"/>
        </w:rPr>
      </w:pPr>
    </w:p>
    <w:p w:rsidR="0037430E" w:rsidRPr="0037430E" w:rsidRDefault="0037430E" w:rsidP="0037430E">
      <w:pPr>
        <w:pStyle w:val="Sinespaciado"/>
        <w:spacing w:line="360" w:lineRule="auto"/>
        <w:rPr>
          <w:rFonts w:ascii="Arial" w:hAnsi="Arial" w:cs="Arial"/>
          <w:sz w:val="24"/>
        </w:rPr>
      </w:pPr>
      <w:r w:rsidRPr="0037430E">
        <w:rPr>
          <w:rFonts w:ascii="Arial" w:hAnsi="Arial" w:cs="Arial"/>
          <w:sz w:val="24"/>
        </w:rPr>
        <w:t>Valores típicos de Vio</w:t>
      </w:r>
      <w:r>
        <w:rPr>
          <w:rFonts w:ascii="Arial" w:hAnsi="Arial" w:cs="Arial"/>
          <w:sz w:val="24"/>
        </w:rPr>
        <w:t xml:space="preserve"> para distintos AO</w:t>
      </w:r>
    </w:p>
    <w:tbl>
      <w:tblPr>
        <w:tblStyle w:val="Sombreadoclaro"/>
        <w:tblW w:w="0" w:type="auto"/>
        <w:jc w:val="center"/>
        <w:tblLook w:val="04A0"/>
      </w:tblPr>
      <w:tblGrid>
        <w:gridCol w:w="4489"/>
        <w:gridCol w:w="4489"/>
      </w:tblGrid>
      <w:tr w:rsidR="0037430E" w:rsidRPr="0037430E" w:rsidTr="0037430E">
        <w:trPr>
          <w:cnfStyle w:val="100000000000"/>
          <w:trHeight w:val="510"/>
          <w:jc w:val="center"/>
        </w:trPr>
        <w:tc>
          <w:tcPr>
            <w:cnfStyle w:val="001000000000"/>
            <w:tcW w:w="4489" w:type="dxa"/>
            <w:vAlign w:val="center"/>
          </w:tcPr>
          <w:p w:rsidR="0037430E" w:rsidRPr="0037430E" w:rsidRDefault="0037430E" w:rsidP="0037430E">
            <w:pPr>
              <w:pStyle w:val="Sinespaciado"/>
              <w:spacing w:line="360" w:lineRule="auto"/>
              <w:jc w:val="center"/>
              <w:rPr>
                <w:rFonts w:ascii="Arial" w:hAnsi="Arial" w:cs="Arial"/>
                <w:sz w:val="24"/>
              </w:rPr>
            </w:pPr>
            <w:r w:rsidRPr="0037430E">
              <w:rPr>
                <w:rFonts w:ascii="Arial" w:hAnsi="Arial" w:cs="Arial"/>
                <w:sz w:val="24"/>
              </w:rPr>
              <w:t>A.O.</w:t>
            </w:r>
          </w:p>
        </w:tc>
        <w:tc>
          <w:tcPr>
            <w:tcW w:w="4489" w:type="dxa"/>
            <w:vAlign w:val="center"/>
          </w:tcPr>
          <w:p w:rsidR="0037430E" w:rsidRPr="0037430E" w:rsidRDefault="0037430E" w:rsidP="0037430E">
            <w:pPr>
              <w:pStyle w:val="Sinespaciado"/>
              <w:spacing w:line="360" w:lineRule="auto"/>
              <w:jc w:val="center"/>
              <w:cnfStyle w:val="100000000000"/>
              <w:rPr>
                <w:rFonts w:ascii="Arial" w:hAnsi="Arial" w:cs="Arial"/>
                <w:sz w:val="24"/>
              </w:rPr>
            </w:pPr>
            <w:r w:rsidRPr="0037430E">
              <w:rPr>
                <w:rFonts w:ascii="Arial" w:hAnsi="Arial" w:cs="Arial"/>
                <w:sz w:val="24"/>
              </w:rPr>
              <w:t>Vio</w:t>
            </w:r>
          </w:p>
        </w:tc>
      </w:tr>
      <w:tr w:rsidR="0037430E" w:rsidRPr="0037430E" w:rsidTr="0037430E">
        <w:trPr>
          <w:cnfStyle w:val="000000100000"/>
          <w:trHeight w:val="510"/>
          <w:jc w:val="center"/>
        </w:trPr>
        <w:tc>
          <w:tcPr>
            <w:cnfStyle w:val="001000000000"/>
            <w:tcW w:w="4489" w:type="dxa"/>
            <w:vAlign w:val="center"/>
          </w:tcPr>
          <w:p w:rsidR="0037430E" w:rsidRPr="0037430E" w:rsidRDefault="0037430E" w:rsidP="0037430E">
            <w:pPr>
              <w:pStyle w:val="Sinespaciado"/>
              <w:spacing w:line="360" w:lineRule="auto"/>
              <w:jc w:val="center"/>
              <w:rPr>
                <w:rFonts w:ascii="Arial" w:hAnsi="Arial" w:cs="Arial"/>
                <w:sz w:val="24"/>
              </w:rPr>
            </w:pPr>
            <w:proofErr w:type="spellStart"/>
            <w:r w:rsidRPr="0037430E">
              <w:rPr>
                <w:rFonts w:ascii="Arial" w:hAnsi="Arial" w:cs="Arial"/>
                <w:sz w:val="24"/>
              </w:rPr>
              <w:t>Proposito</w:t>
            </w:r>
            <w:proofErr w:type="spellEnd"/>
            <w:r w:rsidRPr="0037430E">
              <w:rPr>
                <w:rFonts w:ascii="Arial" w:hAnsi="Arial" w:cs="Arial"/>
                <w:sz w:val="24"/>
              </w:rPr>
              <w:t xml:space="preserve"> general</w:t>
            </w:r>
          </w:p>
        </w:tc>
        <w:tc>
          <w:tcPr>
            <w:tcW w:w="4489" w:type="dxa"/>
            <w:vAlign w:val="center"/>
          </w:tcPr>
          <w:p w:rsidR="0037430E" w:rsidRPr="0037430E" w:rsidRDefault="0037430E" w:rsidP="0037430E">
            <w:pPr>
              <w:pStyle w:val="Sinespaciado"/>
              <w:spacing w:line="360" w:lineRule="auto"/>
              <w:jc w:val="center"/>
              <w:cnfStyle w:val="000000100000"/>
              <w:rPr>
                <w:rFonts w:ascii="Arial" w:hAnsi="Arial" w:cs="Arial"/>
                <w:sz w:val="24"/>
              </w:rPr>
            </w:pPr>
            <w:r w:rsidRPr="0037430E">
              <w:rPr>
                <w:rFonts w:ascii="Arial" w:hAnsi="Arial" w:cs="Arial"/>
                <w:sz w:val="24"/>
              </w:rPr>
              <w:t>2 – 10 [</w:t>
            </w:r>
            <w:proofErr w:type="spellStart"/>
            <w:r w:rsidRPr="0037430E">
              <w:rPr>
                <w:rFonts w:ascii="Arial" w:hAnsi="Arial" w:cs="Arial"/>
                <w:sz w:val="24"/>
              </w:rPr>
              <w:t>mV</w:t>
            </w:r>
            <w:proofErr w:type="spellEnd"/>
            <w:r w:rsidRPr="0037430E">
              <w:rPr>
                <w:rFonts w:ascii="Arial" w:hAnsi="Arial" w:cs="Arial"/>
                <w:sz w:val="24"/>
              </w:rPr>
              <w:t>]</w:t>
            </w:r>
          </w:p>
        </w:tc>
      </w:tr>
      <w:tr w:rsidR="0037430E" w:rsidRPr="0037430E" w:rsidTr="0037430E">
        <w:trPr>
          <w:trHeight w:val="510"/>
          <w:jc w:val="center"/>
        </w:trPr>
        <w:tc>
          <w:tcPr>
            <w:cnfStyle w:val="001000000000"/>
            <w:tcW w:w="4489" w:type="dxa"/>
            <w:vAlign w:val="center"/>
          </w:tcPr>
          <w:p w:rsidR="0037430E" w:rsidRPr="0037430E" w:rsidRDefault="0037430E" w:rsidP="0037430E">
            <w:pPr>
              <w:pStyle w:val="Sinespaciado"/>
              <w:spacing w:line="360" w:lineRule="auto"/>
              <w:jc w:val="center"/>
              <w:rPr>
                <w:rFonts w:ascii="Arial" w:hAnsi="Arial" w:cs="Arial"/>
                <w:sz w:val="24"/>
              </w:rPr>
            </w:pPr>
            <w:r w:rsidRPr="0037430E">
              <w:rPr>
                <w:rFonts w:ascii="Arial" w:hAnsi="Arial" w:cs="Arial"/>
                <w:sz w:val="24"/>
              </w:rPr>
              <w:t>Entrada JFET</w:t>
            </w:r>
          </w:p>
        </w:tc>
        <w:tc>
          <w:tcPr>
            <w:tcW w:w="4489" w:type="dxa"/>
            <w:vAlign w:val="center"/>
          </w:tcPr>
          <w:p w:rsidR="0037430E" w:rsidRPr="0037430E" w:rsidRDefault="0037430E" w:rsidP="0037430E">
            <w:pPr>
              <w:pStyle w:val="Sinespaciado"/>
              <w:spacing w:line="360" w:lineRule="auto"/>
              <w:jc w:val="center"/>
              <w:cnfStyle w:val="000000000000"/>
              <w:rPr>
                <w:rFonts w:ascii="Arial" w:hAnsi="Arial" w:cs="Arial"/>
                <w:sz w:val="24"/>
              </w:rPr>
            </w:pPr>
            <w:r w:rsidRPr="0037430E">
              <w:rPr>
                <w:rFonts w:ascii="Arial" w:hAnsi="Arial" w:cs="Arial"/>
                <w:sz w:val="24"/>
              </w:rPr>
              <w:t>1 – 2 [</w:t>
            </w:r>
            <w:proofErr w:type="spellStart"/>
            <w:r w:rsidRPr="0037430E">
              <w:rPr>
                <w:rFonts w:ascii="Arial" w:hAnsi="Arial" w:cs="Arial"/>
                <w:sz w:val="24"/>
              </w:rPr>
              <w:t>mV</w:t>
            </w:r>
            <w:proofErr w:type="spellEnd"/>
            <w:r w:rsidRPr="0037430E">
              <w:rPr>
                <w:rFonts w:ascii="Arial" w:hAnsi="Arial" w:cs="Arial"/>
                <w:sz w:val="24"/>
              </w:rPr>
              <w:t>]</w:t>
            </w:r>
          </w:p>
        </w:tc>
      </w:tr>
      <w:tr w:rsidR="0037430E" w:rsidRPr="0037430E" w:rsidTr="0037430E">
        <w:trPr>
          <w:cnfStyle w:val="000000100000"/>
          <w:trHeight w:val="510"/>
          <w:jc w:val="center"/>
        </w:trPr>
        <w:tc>
          <w:tcPr>
            <w:cnfStyle w:val="001000000000"/>
            <w:tcW w:w="4489" w:type="dxa"/>
            <w:vAlign w:val="center"/>
          </w:tcPr>
          <w:p w:rsidR="0037430E" w:rsidRPr="0037430E" w:rsidRDefault="0037430E" w:rsidP="0037430E">
            <w:pPr>
              <w:pStyle w:val="Sinespaciado"/>
              <w:spacing w:line="360" w:lineRule="auto"/>
              <w:jc w:val="center"/>
              <w:rPr>
                <w:rFonts w:ascii="Arial" w:hAnsi="Arial" w:cs="Arial"/>
                <w:sz w:val="24"/>
              </w:rPr>
            </w:pPr>
            <w:proofErr w:type="spellStart"/>
            <w:r w:rsidRPr="0037430E">
              <w:rPr>
                <w:rFonts w:ascii="Arial" w:hAnsi="Arial" w:cs="Arial"/>
                <w:sz w:val="24"/>
              </w:rPr>
              <w:t>Instrumentacion</w:t>
            </w:r>
            <w:proofErr w:type="spellEnd"/>
          </w:p>
        </w:tc>
        <w:tc>
          <w:tcPr>
            <w:tcW w:w="4489" w:type="dxa"/>
            <w:vAlign w:val="center"/>
          </w:tcPr>
          <w:p w:rsidR="0037430E" w:rsidRPr="0037430E" w:rsidRDefault="0037430E" w:rsidP="0037430E">
            <w:pPr>
              <w:pStyle w:val="Sinespaciado"/>
              <w:spacing w:line="360" w:lineRule="auto"/>
              <w:jc w:val="center"/>
              <w:cnfStyle w:val="000000100000"/>
              <w:rPr>
                <w:rFonts w:ascii="Arial" w:hAnsi="Arial" w:cs="Arial"/>
                <w:sz w:val="24"/>
              </w:rPr>
            </w:pPr>
            <w:r w:rsidRPr="0037430E">
              <w:rPr>
                <w:rFonts w:ascii="Arial" w:hAnsi="Arial" w:cs="Arial"/>
                <w:sz w:val="24"/>
              </w:rPr>
              <w:t>10 – 100 [</w:t>
            </w:r>
            <w:proofErr w:type="spellStart"/>
            <w:r w:rsidRPr="0037430E">
              <w:rPr>
                <w:rFonts w:ascii="Arial" w:hAnsi="Arial" w:cs="Arial"/>
                <w:sz w:val="24"/>
              </w:rPr>
              <w:t>uV</w:t>
            </w:r>
            <w:proofErr w:type="spellEnd"/>
            <w:r w:rsidRPr="0037430E">
              <w:rPr>
                <w:rFonts w:ascii="Arial" w:hAnsi="Arial" w:cs="Arial"/>
                <w:sz w:val="24"/>
              </w:rPr>
              <w:t>]</w:t>
            </w:r>
          </w:p>
        </w:tc>
      </w:tr>
    </w:tbl>
    <w:p w:rsidR="00E217B8" w:rsidRDefault="00E217B8" w:rsidP="00A50799">
      <w:pPr>
        <w:pStyle w:val="Sinespaciado"/>
        <w:spacing w:line="360" w:lineRule="auto"/>
        <w:jc w:val="both"/>
        <w:rPr>
          <w:rFonts w:ascii="Arial" w:hAnsi="Arial" w:cs="Arial"/>
          <w:b/>
          <w:kern w:val="36"/>
          <w:sz w:val="28"/>
          <w:szCs w:val="24"/>
          <w:lang w:val="es-ES" w:eastAsia="es-AR"/>
        </w:rPr>
      </w:pPr>
    </w:p>
    <w:p w:rsidR="00E217B8" w:rsidRPr="00E217B8" w:rsidRDefault="00E217B8" w:rsidP="00A50799">
      <w:pPr>
        <w:pStyle w:val="Sinespaciado"/>
        <w:spacing w:line="360" w:lineRule="auto"/>
        <w:jc w:val="both"/>
        <w:rPr>
          <w:rFonts w:ascii="Arial" w:hAnsi="Arial" w:cs="Arial"/>
          <w:kern w:val="36"/>
          <w:sz w:val="28"/>
          <w:szCs w:val="24"/>
          <w:lang w:val="es-ES" w:eastAsia="es-AR"/>
        </w:rPr>
      </w:pPr>
      <w:r>
        <w:rPr>
          <w:rFonts w:ascii="Arial" w:hAnsi="Arial" w:cs="Arial"/>
          <w:kern w:val="36"/>
          <w:sz w:val="28"/>
          <w:szCs w:val="24"/>
          <w:lang w:val="es-ES" w:eastAsia="es-AR"/>
        </w:rPr>
        <w:t>Valor del amplificador utilizado en el práctico</w:t>
      </w:r>
    </w:p>
    <w:tbl>
      <w:tblPr>
        <w:tblStyle w:val="Sombreadoclaro"/>
        <w:tblW w:w="0" w:type="auto"/>
        <w:jc w:val="center"/>
        <w:tblLook w:val="04A0"/>
      </w:tblPr>
      <w:tblGrid>
        <w:gridCol w:w="4489"/>
        <w:gridCol w:w="4489"/>
      </w:tblGrid>
      <w:tr w:rsidR="00E217B8" w:rsidRPr="0037430E" w:rsidTr="00E217B8">
        <w:trPr>
          <w:cnfStyle w:val="100000000000"/>
          <w:trHeight w:val="510"/>
          <w:jc w:val="center"/>
        </w:trPr>
        <w:tc>
          <w:tcPr>
            <w:cnfStyle w:val="001000000000"/>
            <w:tcW w:w="4489" w:type="dxa"/>
            <w:vAlign w:val="center"/>
          </w:tcPr>
          <w:p w:rsidR="00E217B8" w:rsidRPr="0037430E" w:rsidRDefault="00E217B8" w:rsidP="00E217B8">
            <w:pPr>
              <w:pStyle w:val="Sinespaciado"/>
              <w:spacing w:line="360" w:lineRule="auto"/>
              <w:jc w:val="center"/>
              <w:rPr>
                <w:rFonts w:ascii="Arial" w:hAnsi="Arial" w:cs="Arial"/>
                <w:sz w:val="24"/>
              </w:rPr>
            </w:pPr>
            <w:r>
              <w:rPr>
                <w:rFonts w:ascii="Arial" w:hAnsi="Arial" w:cs="Arial"/>
                <w:sz w:val="24"/>
              </w:rPr>
              <w:t>TL072</w:t>
            </w:r>
          </w:p>
        </w:tc>
        <w:tc>
          <w:tcPr>
            <w:tcW w:w="4489" w:type="dxa"/>
            <w:vAlign w:val="center"/>
          </w:tcPr>
          <w:p w:rsidR="00E217B8" w:rsidRPr="0037430E" w:rsidRDefault="00E217B8" w:rsidP="00E217B8">
            <w:pPr>
              <w:pStyle w:val="Sinespaciado"/>
              <w:spacing w:line="360" w:lineRule="auto"/>
              <w:jc w:val="center"/>
              <w:cnfStyle w:val="100000000000"/>
              <w:rPr>
                <w:rFonts w:ascii="Arial" w:hAnsi="Arial" w:cs="Arial"/>
                <w:sz w:val="24"/>
              </w:rPr>
            </w:pPr>
            <w:r>
              <w:rPr>
                <w:rFonts w:ascii="Arial" w:hAnsi="Arial" w:cs="Arial"/>
                <w:sz w:val="24"/>
              </w:rPr>
              <w:t>1</w:t>
            </w:r>
            <w:r w:rsidRPr="0037430E">
              <w:rPr>
                <w:rFonts w:ascii="Arial" w:hAnsi="Arial" w:cs="Arial"/>
                <w:sz w:val="24"/>
              </w:rPr>
              <w:t xml:space="preserve"> –</w:t>
            </w:r>
            <w:r>
              <w:rPr>
                <w:rFonts w:ascii="Arial" w:hAnsi="Arial" w:cs="Arial"/>
                <w:sz w:val="24"/>
              </w:rPr>
              <w:t xml:space="preserve"> 3</w:t>
            </w:r>
            <w:r w:rsidRPr="0037430E">
              <w:rPr>
                <w:rFonts w:ascii="Arial" w:hAnsi="Arial" w:cs="Arial"/>
                <w:sz w:val="24"/>
              </w:rPr>
              <w:t xml:space="preserve"> [</w:t>
            </w:r>
            <w:proofErr w:type="spellStart"/>
            <w:r w:rsidRPr="0037430E">
              <w:rPr>
                <w:rFonts w:ascii="Arial" w:hAnsi="Arial" w:cs="Arial"/>
                <w:sz w:val="24"/>
              </w:rPr>
              <w:t>mV</w:t>
            </w:r>
            <w:proofErr w:type="spellEnd"/>
            <w:r w:rsidRPr="0037430E">
              <w:rPr>
                <w:rFonts w:ascii="Arial" w:hAnsi="Arial" w:cs="Arial"/>
                <w:sz w:val="24"/>
              </w:rPr>
              <w:t>]</w:t>
            </w:r>
          </w:p>
        </w:tc>
      </w:tr>
    </w:tbl>
    <w:p w:rsidR="0037430E" w:rsidRDefault="0037430E" w:rsidP="00A50799">
      <w:pPr>
        <w:pStyle w:val="Sinespaciado"/>
        <w:spacing w:line="360" w:lineRule="auto"/>
        <w:jc w:val="both"/>
        <w:rPr>
          <w:rFonts w:ascii="Arial" w:hAnsi="Arial" w:cs="Arial"/>
          <w:b/>
          <w:kern w:val="36"/>
          <w:sz w:val="28"/>
          <w:szCs w:val="24"/>
          <w:lang w:val="es-ES" w:eastAsia="es-AR"/>
        </w:rPr>
      </w:pPr>
    </w:p>
    <w:p w:rsidR="00CA6D68" w:rsidRPr="00A50799" w:rsidRDefault="00CA6D68" w:rsidP="00A50799">
      <w:pPr>
        <w:pStyle w:val="Sinespaciado"/>
        <w:spacing w:line="360" w:lineRule="auto"/>
        <w:jc w:val="both"/>
        <w:rPr>
          <w:rFonts w:ascii="Arial" w:hAnsi="Arial" w:cs="Arial"/>
          <w:b/>
          <w:kern w:val="36"/>
          <w:sz w:val="28"/>
          <w:szCs w:val="24"/>
          <w:lang w:val="es-ES" w:eastAsia="es-AR"/>
        </w:rPr>
      </w:pPr>
      <w:proofErr w:type="spellStart"/>
      <w:r w:rsidRPr="00A50799">
        <w:rPr>
          <w:rFonts w:ascii="Arial" w:hAnsi="Arial" w:cs="Arial"/>
          <w:b/>
          <w:kern w:val="36"/>
          <w:sz w:val="28"/>
          <w:szCs w:val="24"/>
          <w:lang w:val="es-ES" w:eastAsia="es-AR"/>
        </w:rPr>
        <w:lastRenderedPageBreak/>
        <w:t>Slew</w:t>
      </w:r>
      <w:proofErr w:type="spellEnd"/>
      <w:r w:rsidRPr="00A50799">
        <w:rPr>
          <w:rFonts w:ascii="Arial" w:hAnsi="Arial" w:cs="Arial"/>
          <w:b/>
          <w:kern w:val="36"/>
          <w:sz w:val="28"/>
          <w:szCs w:val="24"/>
          <w:lang w:val="es-ES" w:eastAsia="es-AR"/>
        </w:rPr>
        <w:t xml:space="preserve"> </w:t>
      </w:r>
      <w:proofErr w:type="spellStart"/>
      <w:r w:rsidRPr="00A50799">
        <w:rPr>
          <w:rFonts w:ascii="Arial" w:hAnsi="Arial" w:cs="Arial"/>
          <w:b/>
          <w:kern w:val="36"/>
          <w:sz w:val="28"/>
          <w:szCs w:val="24"/>
          <w:lang w:val="es-ES" w:eastAsia="es-AR"/>
        </w:rPr>
        <w:t>rate</w:t>
      </w:r>
      <w:proofErr w:type="spellEnd"/>
    </w:p>
    <w:p w:rsidR="00EA6BFC" w:rsidRPr="00A50799" w:rsidRDefault="00CA6D68" w:rsidP="00A50799">
      <w:pPr>
        <w:pStyle w:val="Sinespaciado"/>
        <w:spacing w:line="360" w:lineRule="auto"/>
        <w:jc w:val="both"/>
        <w:rPr>
          <w:rFonts w:ascii="Arial" w:hAnsi="Arial" w:cs="Arial"/>
          <w:color w:val="252525"/>
          <w:sz w:val="24"/>
          <w:szCs w:val="24"/>
          <w:shd w:val="clear" w:color="auto" w:fill="FFFFFF"/>
        </w:rPr>
      </w:pPr>
      <w:r w:rsidRPr="00A50799">
        <w:rPr>
          <w:rFonts w:ascii="Arial" w:hAnsi="Arial" w:cs="Arial"/>
          <w:color w:val="252525"/>
          <w:sz w:val="24"/>
          <w:szCs w:val="24"/>
          <w:shd w:val="clear" w:color="auto" w:fill="FFFFFF"/>
        </w:rPr>
        <w:t xml:space="preserve">Representa la incapacidad de un amplificador para seguir variaciones rápidas de la señal de entrada. Se le define como la máxima tasa de cambio en </w:t>
      </w:r>
      <w:r w:rsidRPr="00550616">
        <w:rPr>
          <w:rFonts w:ascii="Arial" w:hAnsi="Arial" w:cs="Arial"/>
          <w:sz w:val="24"/>
          <w:szCs w:val="24"/>
          <w:shd w:val="clear" w:color="auto" w:fill="FFFFFF"/>
        </w:rPr>
        <w:t>el</w:t>
      </w:r>
      <w:r w:rsidRPr="00550616">
        <w:rPr>
          <w:rStyle w:val="apple-converted-space"/>
          <w:rFonts w:ascii="Arial" w:hAnsi="Arial" w:cs="Arial"/>
          <w:sz w:val="24"/>
          <w:szCs w:val="24"/>
          <w:shd w:val="clear" w:color="auto" w:fill="FFFFFF"/>
        </w:rPr>
        <w:t> </w:t>
      </w:r>
      <w:hyperlink r:id="rId6" w:tooltip="Voltaje" w:history="1">
        <w:r w:rsidRPr="00550616">
          <w:rPr>
            <w:rStyle w:val="Hipervnculo"/>
            <w:rFonts w:ascii="Arial" w:hAnsi="Arial" w:cs="Arial"/>
            <w:color w:val="auto"/>
            <w:sz w:val="24"/>
            <w:szCs w:val="24"/>
            <w:u w:val="none"/>
            <w:shd w:val="clear" w:color="auto" w:fill="FFFFFF"/>
          </w:rPr>
          <w:t>voltaje</w:t>
        </w:r>
      </w:hyperlink>
      <w:r w:rsidRPr="00A50799">
        <w:rPr>
          <w:rStyle w:val="apple-converted-space"/>
          <w:rFonts w:ascii="Arial" w:hAnsi="Arial" w:cs="Arial"/>
          <w:color w:val="252525"/>
          <w:sz w:val="24"/>
          <w:szCs w:val="24"/>
          <w:shd w:val="clear" w:color="auto" w:fill="FFFFFF"/>
        </w:rPr>
        <w:t> </w:t>
      </w:r>
      <w:r w:rsidRPr="00A50799">
        <w:rPr>
          <w:rFonts w:ascii="Arial" w:hAnsi="Arial" w:cs="Arial"/>
          <w:color w:val="252525"/>
          <w:sz w:val="24"/>
          <w:szCs w:val="24"/>
          <w:shd w:val="clear" w:color="auto" w:fill="FFFFFF"/>
        </w:rPr>
        <w:t>de salida cuando el voltaje de entrada cambia.</w:t>
      </w:r>
    </w:p>
    <w:p w:rsidR="00CA6D68" w:rsidRPr="00A50799" w:rsidRDefault="00CA6D68" w:rsidP="00550616">
      <w:pPr>
        <w:pStyle w:val="Sinespaciado"/>
        <w:rPr>
          <w:shd w:val="clear" w:color="auto" w:fill="FFFFFF"/>
        </w:rPr>
      </w:pPr>
    </w:p>
    <w:p w:rsidR="00CA6D68" w:rsidRDefault="00CA6D68" w:rsidP="00A50799">
      <w:pPr>
        <w:shd w:val="clear" w:color="auto" w:fill="FFFFFF"/>
        <w:spacing w:before="120" w:after="120" w:line="360" w:lineRule="auto"/>
        <w:jc w:val="both"/>
        <w:rPr>
          <w:rFonts w:ascii="Arial" w:eastAsia="Times New Roman" w:hAnsi="Arial" w:cs="Arial"/>
          <w:color w:val="252525"/>
          <w:sz w:val="24"/>
          <w:szCs w:val="24"/>
          <w:lang w:eastAsia="es-AR"/>
        </w:rPr>
      </w:pPr>
      <w:r w:rsidRPr="00CA6D68">
        <w:rPr>
          <w:rFonts w:ascii="Arial" w:eastAsia="Times New Roman" w:hAnsi="Arial" w:cs="Arial"/>
          <w:color w:val="252525"/>
          <w:sz w:val="24"/>
          <w:szCs w:val="24"/>
          <w:lang w:eastAsia="es-AR"/>
        </w:rPr>
        <w:t xml:space="preserve">El </w:t>
      </w:r>
      <w:proofErr w:type="spellStart"/>
      <w:r w:rsidRPr="00CA6D68">
        <w:rPr>
          <w:rFonts w:ascii="Arial" w:eastAsia="Times New Roman" w:hAnsi="Arial" w:cs="Arial"/>
          <w:color w:val="252525"/>
          <w:sz w:val="24"/>
          <w:szCs w:val="24"/>
          <w:lang w:eastAsia="es-AR"/>
        </w:rPr>
        <w:t>slew</w:t>
      </w:r>
      <w:proofErr w:type="spellEnd"/>
      <w:r w:rsidRPr="00CA6D68">
        <w:rPr>
          <w:rFonts w:ascii="Arial" w:eastAsia="Times New Roman" w:hAnsi="Arial" w:cs="Arial"/>
          <w:color w:val="252525"/>
          <w:sz w:val="24"/>
          <w:szCs w:val="24"/>
          <w:lang w:eastAsia="es-AR"/>
        </w:rPr>
        <w:t xml:space="preserve"> </w:t>
      </w:r>
      <w:proofErr w:type="spellStart"/>
      <w:r w:rsidRPr="00CA6D68">
        <w:rPr>
          <w:rFonts w:ascii="Arial" w:eastAsia="Times New Roman" w:hAnsi="Arial" w:cs="Arial"/>
          <w:color w:val="252525"/>
          <w:sz w:val="24"/>
          <w:szCs w:val="24"/>
          <w:lang w:eastAsia="es-AR"/>
        </w:rPr>
        <w:t>rate</w:t>
      </w:r>
      <w:proofErr w:type="spellEnd"/>
      <w:r w:rsidRPr="00CA6D68">
        <w:rPr>
          <w:rFonts w:ascii="Arial" w:eastAsia="Times New Roman" w:hAnsi="Arial" w:cs="Arial"/>
          <w:color w:val="252525"/>
          <w:sz w:val="24"/>
          <w:szCs w:val="24"/>
          <w:lang w:eastAsia="es-AR"/>
        </w:rPr>
        <w:t xml:space="preserve"> de un amplificador se define como el rango máximo de cambio de la tensión de salida para todas las señales de entrada posibles, por lo que limita la velocidad de funcionamiento, es decir la frecuencia máxima a la que puede funcionar el amplificador para un nivel dado de señal de salida.</w:t>
      </w:r>
    </w:p>
    <w:p w:rsidR="00A50799" w:rsidRPr="00550616" w:rsidRDefault="00A50799" w:rsidP="00550616">
      <w:pPr>
        <w:pStyle w:val="Sinespaciado"/>
        <w:spacing w:line="360" w:lineRule="auto"/>
        <w:jc w:val="both"/>
        <w:rPr>
          <w:rFonts w:ascii="Arial" w:hAnsi="Arial" w:cs="Arial"/>
          <w:sz w:val="24"/>
          <w:lang w:eastAsia="es-AR"/>
        </w:rPr>
      </w:pPr>
    </w:p>
    <w:p w:rsidR="00CA6D68" w:rsidRDefault="00CA6D68" w:rsidP="00550616">
      <w:pPr>
        <w:pStyle w:val="Sinespaciado"/>
        <w:spacing w:line="360" w:lineRule="auto"/>
        <w:jc w:val="both"/>
        <w:rPr>
          <w:rFonts w:ascii="Arial" w:hAnsi="Arial" w:cs="Arial"/>
          <w:sz w:val="24"/>
          <w:szCs w:val="23"/>
          <w:lang w:eastAsia="es-AR"/>
        </w:rPr>
      </w:pPr>
      <w:r w:rsidRPr="00550616">
        <w:rPr>
          <w:rFonts w:ascii="Arial" w:hAnsi="Arial" w:cs="Arial"/>
          <w:sz w:val="24"/>
          <w:szCs w:val="23"/>
          <w:lang w:eastAsia="es-AR"/>
        </w:rPr>
        <w:t>Según su definición, el SR es:</w:t>
      </w:r>
    </w:p>
    <w:p w:rsidR="00550616" w:rsidRPr="00550616" w:rsidRDefault="00550616" w:rsidP="00550616">
      <w:pPr>
        <w:pStyle w:val="Sinespaciado"/>
        <w:spacing w:line="360" w:lineRule="auto"/>
        <w:jc w:val="both"/>
        <w:rPr>
          <w:rFonts w:ascii="Arial" w:hAnsi="Arial" w:cs="Arial"/>
          <w:sz w:val="24"/>
          <w:szCs w:val="23"/>
          <w:lang w:eastAsia="es-AR"/>
        </w:rPr>
      </w:pPr>
    </w:p>
    <w:p w:rsidR="00CA6D68" w:rsidRDefault="00CA6D68" w:rsidP="00550616">
      <w:pPr>
        <w:pStyle w:val="Sinespaciado"/>
        <w:spacing w:line="360" w:lineRule="auto"/>
        <w:jc w:val="center"/>
        <w:rPr>
          <w:rFonts w:ascii="Arial" w:hAnsi="Arial" w:cs="Arial"/>
          <w:sz w:val="24"/>
          <w:szCs w:val="23"/>
          <w:lang w:eastAsia="es-AR"/>
        </w:rPr>
      </w:pPr>
      <w:r w:rsidRPr="00550616">
        <w:rPr>
          <w:rFonts w:ascii="Arial" w:hAnsi="Arial" w:cs="Arial"/>
          <w:noProof/>
          <w:sz w:val="24"/>
          <w:szCs w:val="23"/>
          <w:lang w:eastAsia="es-AR"/>
        </w:rPr>
        <w:drawing>
          <wp:inline distT="0" distB="0" distL="0" distR="0">
            <wp:extent cx="1350645" cy="488950"/>
            <wp:effectExtent l="19050" t="0" r="1905" b="0"/>
            <wp:docPr id="1" name="Imagen 1" descr="\mathrm{SR} = \left.\frac{dV_{\rm o}(t)}{dt}\right|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SR} = \left.\frac{dV_{\rm o}(t)}{dt}\right|_{\max}"/>
                    <pic:cNvPicPr>
                      <a:picLocks noChangeAspect="1" noChangeArrowheads="1"/>
                    </pic:cNvPicPr>
                  </pic:nvPicPr>
                  <pic:blipFill>
                    <a:blip r:embed="rId7" cstate="print"/>
                    <a:srcRect/>
                    <a:stretch>
                      <a:fillRect/>
                    </a:stretch>
                  </pic:blipFill>
                  <pic:spPr bwMode="auto">
                    <a:xfrm>
                      <a:off x="0" y="0"/>
                      <a:ext cx="1350645" cy="488950"/>
                    </a:xfrm>
                    <a:prstGeom prst="rect">
                      <a:avLst/>
                    </a:prstGeom>
                    <a:noFill/>
                    <a:ln w="9525">
                      <a:noFill/>
                      <a:miter lim="800000"/>
                      <a:headEnd/>
                      <a:tailEnd/>
                    </a:ln>
                  </pic:spPr>
                </pic:pic>
              </a:graphicData>
            </a:graphic>
          </wp:inline>
        </w:drawing>
      </w:r>
    </w:p>
    <w:p w:rsidR="0037430E" w:rsidRPr="00550616" w:rsidRDefault="0037430E" w:rsidP="00550616">
      <w:pPr>
        <w:pStyle w:val="Sinespaciado"/>
        <w:spacing w:line="360" w:lineRule="auto"/>
        <w:jc w:val="center"/>
        <w:rPr>
          <w:rFonts w:ascii="Arial" w:hAnsi="Arial" w:cs="Arial"/>
          <w:sz w:val="24"/>
          <w:szCs w:val="23"/>
          <w:lang w:eastAsia="es-AR"/>
        </w:rPr>
      </w:pPr>
    </w:p>
    <w:p w:rsidR="00CA6D68" w:rsidRDefault="00CA6D68" w:rsidP="00550616">
      <w:pPr>
        <w:pStyle w:val="Sinespaciado"/>
        <w:spacing w:line="360" w:lineRule="auto"/>
        <w:jc w:val="center"/>
        <w:rPr>
          <w:rFonts w:ascii="Arial" w:hAnsi="Arial" w:cs="Arial"/>
          <w:sz w:val="24"/>
          <w:szCs w:val="23"/>
          <w:lang w:eastAsia="es-AR"/>
        </w:rPr>
      </w:pPr>
      <w:proofErr w:type="gramStart"/>
      <w:r w:rsidRPr="00550616">
        <w:rPr>
          <w:rFonts w:ascii="Arial" w:hAnsi="Arial" w:cs="Arial"/>
          <w:sz w:val="24"/>
          <w:szCs w:val="23"/>
          <w:lang w:eastAsia="es-AR"/>
        </w:rPr>
        <w:t>dónde</w:t>
      </w:r>
      <w:proofErr w:type="gramEnd"/>
      <w:r w:rsidRPr="00550616">
        <w:rPr>
          <w:rFonts w:ascii="Arial" w:hAnsi="Arial" w:cs="Arial"/>
          <w:sz w:val="24"/>
          <w:lang w:eastAsia="es-AR"/>
        </w:rPr>
        <w:t> </w:t>
      </w:r>
      <w:r w:rsidRPr="00550616">
        <w:rPr>
          <w:rFonts w:ascii="Arial" w:hAnsi="Arial" w:cs="Arial"/>
          <w:noProof/>
          <w:sz w:val="24"/>
          <w:szCs w:val="23"/>
          <w:lang w:eastAsia="es-AR"/>
        </w:rPr>
        <w:drawing>
          <wp:inline distT="0" distB="0" distL="0" distR="0">
            <wp:extent cx="372110" cy="201930"/>
            <wp:effectExtent l="19050" t="0" r="8890" b="0"/>
            <wp:docPr id="2" name="Imagen 2" descr=" V_{\rm o}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V_{\rm o} (t) "/>
                    <pic:cNvPicPr>
                      <a:picLocks noChangeAspect="1" noChangeArrowheads="1"/>
                    </pic:cNvPicPr>
                  </pic:nvPicPr>
                  <pic:blipFill>
                    <a:blip r:embed="rId8" cstate="print"/>
                    <a:srcRect/>
                    <a:stretch>
                      <a:fillRect/>
                    </a:stretch>
                  </pic:blipFill>
                  <pic:spPr bwMode="auto">
                    <a:xfrm>
                      <a:off x="0" y="0"/>
                      <a:ext cx="372110" cy="201930"/>
                    </a:xfrm>
                    <a:prstGeom prst="rect">
                      <a:avLst/>
                    </a:prstGeom>
                    <a:noFill/>
                    <a:ln w="9525">
                      <a:noFill/>
                      <a:miter lim="800000"/>
                      <a:headEnd/>
                      <a:tailEnd/>
                    </a:ln>
                  </pic:spPr>
                </pic:pic>
              </a:graphicData>
            </a:graphic>
          </wp:inline>
        </w:drawing>
      </w:r>
      <w:r w:rsidRPr="00550616">
        <w:rPr>
          <w:rFonts w:ascii="Arial" w:hAnsi="Arial" w:cs="Arial"/>
          <w:sz w:val="24"/>
          <w:lang w:eastAsia="es-AR"/>
        </w:rPr>
        <w:t> </w:t>
      </w:r>
      <w:r w:rsidRPr="00550616">
        <w:rPr>
          <w:rFonts w:ascii="Arial" w:hAnsi="Arial" w:cs="Arial"/>
          <w:sz w:val="24"/>
          <w:szCs w:val="23"/>
          <w:lang w:eastAsia="es-AR"/>
        </w:rPr>
        <w:t>es la tensión de salida.</w:t>
      </w:r>
    </w:p>
    <w:p w:rsidR="00550616" w:rsidRPr="00550616" w:rsidRDefault="00550616" w:rsidP="00550616">
      <w:pPr>
        <w:pStyle w:val="Sinespaciado"/>
        <w:spacing w:line="360" w:lineRule="auto"/>
        <w:jc w:val="center"/>
        <w:rPr>
          <w:rFonts w:ascii="Arial" w:hAnsi="Arial" w:cs="Arial"/>
          <w:sz w:val="24"/>
          <w:szCs w:val="23"/>
          <w:lang w:eastAsia="es-AR"/>
        </w:rPr>
      </w:pPr>
    </w:p>
    <w:p w:rsidR="00CA6D68" w:rsidRPr="00550616" w:rsidRDefault="00CA6D68" w:rsidP="00550616">
      <w:pPr>
        <w:pStyle w:val="Sinespaciado"/>
        <w:spacing w:line="360" w:lineRule="auto"/>
        <w:jc w:val="both"/>
        <w:rPr>
          <w:rFonts w:ascii="Arial" w:hAnsi="Arial" w:cs="Arial"/>
          <w:sz w:val="24"/>
          <w:szCs w:val="23"/>
          <w:lang w:eastAsia="es-AR"/>
        </w:rPr>
      </w:pPr>
      <w:r w:rsidRPr="00550616">
        <w:rPr>
          <w:rFonts w:ascii="Arial" w:hAnsi="Arial" w:cs="Arial"/>
          <w:sz w:val="24"/>
          <w:szCs w:val="23"/>
          <w:lang w:eastAsia="es-AR"/>
        </w:rPr>
        <w:t xml:space="preserve">El </w:t>
      </w:r>
      <w:proofErr w:type="spellStart"/>
      <w:r w:rsidRPr="00550616">
        <w:rPr>
          <w:rFonts w:ascii="Arial" w:hAnsi="Arial" w:cs="Arial"/>
          <w:sz w:val="24"/>
          <w:szCs w:val="23"/>
          <w:lang w:eastAsia="es-AR"/>
        </w:rPr>
        <w:t>Slew</w:t>
      </w:r>
      <w:proofErr w:type="spellEnd"/>
      <w:r w:rsidRPr="00550616">
        <w:rPr>
          <w:rFonts w:ascii="Arial" w:hAnsi="Arial" w:cs="Arial"/>
          <w:sz w:val="24"/>
          <w:szCs w:val="23"/>
          <w:lang w:eastAsia="es-AR"/>
        </w:rPr>
        <w:t xml:space="preserve"> </w:t>
      </w:r>
      <w:proofErr w:type="spellStart"/>
      <w:r w:rsidRPr="00550616">
        <w:rPr>
          <w:rFonts w:ascii="Arial" w:hAnsi="Arial" w:cs="Arial"/>
          <w:sz w:val="24"/>
          <w:szCs w:val="23"/>
          <w:lang w:eastAsia="es-AR"/>
        </w:rPr>
        <w:t>Rate</w:t>
      </w:r>
      <w:proofErr w:type="spellEnd"/>
      <w:r w:rsidRPr="00550616">
        <w:rPr>
          <w:rFonts w:ascii="Arial" w:hAnsi="Arial" w:cs="Arial"/>
          <w:sz w:val="24"/>
          <w:szCs w:val="23"/>
          <w:lang w:eastAsia="es-AR"/>
        </w:rPr>
        <w:t xml:space="preserve"> se suele expresar en unidades de V/</w:t>
      </w:r>
      <w:proofErr w:type="spellStart"/>
      <w:r w:rsidRPr="00550616">
        <w:rPr>
          <w:rFonts w:ascii="Arial" w:hAnsi="Arial" w:cs="Arial"/>
          <w:sz w:val="24"/>
          <w:szCs w:val="23"/>
          <w:lang w:eastAsia="es-AR"/>
        </w:rPr>
        <w:t>μs</w:t>
      </w:r>
      <w:proofErr w:type="spellEnd"/>
      <w:r w:rsidRPr="00550616">
        <w:rPr>
          <w:rFonts w:ascii="Arial" w:hAnsi="Arial" w:cs="Arial"/>
          <w:sz w:val="24"/>
          <w:szCs w:val="23"/>
          <w:lang w:eastAsia="es-AR"/>
        </w:rPr>
        <w:t>.</w:t>
      </w:r>
    </w:p>
    <w:p w:rsidR="00A50799" w:rsidRPr="00550616" w:rsidRDefault="00A50799" w:rsidP="00550616">
      <w:pPr>
        <w:pStyle w:val="Sinespaciado"/>
        <w:spacing w:line="360" w:lineRule="auto"/>
        <w:jc w:val="both"/>
        <w:rPr>
          <w:rFonts w:ascii="Arial" w:hAnsi="Arial" w:cs="Arial"/>
          <w:sz w:val="24"/>
          <w:szCs w:val="23"/>
          <w:shd w:val="clear" w:color="auto" w:fill="FFFFFF"/>
        </w:rPr>
      </w:pPr>
    </w:p>
    <w:p w:rsidR="00A50799" w:rsidRDefault="00A50799" w:rsidP="00550616">
      <w:pPr>
        <w:pStyle w:val="Sinespaciado"/>
        <w:spacing w:line="360" w:lineRule="auto"/>
        <w:jc w:val="both"/>
        <w:rPr>
          <w:rFonts w:ascii="Arial" w:hAnsi="Arial" w:cs="Arial"/>
          <w:sz w:val="24"/>
        </w:rPr>
      </w:pPr>
      <w:r w:rsidRPr="00550616">
        <w:rPr>
          <w:rFonts w:ascii="Arial" w:hAnsi="Arial" w:cs="Arial"/>
          <w:sz w:val="24"/>
          <w:szCs w:val="23"/>
          <w:shd w:val="clear" w:color="auto" w:fill="FFFFFF"/>
        </w:rPr>
        <w:t>Para un amplificador operacional 741 la máxima velocidad de respuesta es 0,5 V/</w:t>
      </w:r>
      <w:proofErr w:type="spellStart"/>
      <w:r w:rsidRPr="00550616">
        <w:rPr>
          <w:rFonts w:ascii="Arial" w:hAnsi="Arial" w:cs="Arial"/>
          <w:sz w:val="24"/>
          <w:szCs w:val="23"/>
          <w:shd w:val="clear" w:color="auto" w:fill="FFFFFF"/>
        </w:rPr>
        <w:t>μs</w:t>
      </w:r>
      <w:proofErr w:type="spellEnd"/>
      <w:r w:rsidRPr="00550616">
        <w:rPr>
          <w:rFonts w:ascii="Arial" w:hAnsi="Arial" w:cs="Arial"/>
          <w:sz w:val="24"/>
          <w:szCs w:val="23"/>
          <w:shd w:val="clear" w:color="auto" w:fill="FFFFFF"/>
        </w:rPr>
        <w:t>. , y para el OP-07 es de 0,3V/</w:t>
      </w:r>
      <w:proofErr w:type="spellStart"/>
      <w:r w:rsidRPr="00550616">
        <w:rPr>
          <w:rFonts w:ascii="Arial" w:hAnsi="Arial" w:cs="Arial"/>
          <w:sz w:val="24"/>
          <w:szCs w:val="23"/>
          <w:shd w:val="clear" w:color="auto" w:fill="FFFFFF"/>
        </w:rPr>
        <w:t>μs</w:t>
      </w:r>
      <w:proofErr w:type="spellEnd"/>
      <w:r w:rsidRPr="00550616">
        <w:rPr>
          <w:rFonts w:ascii="Arial" w:hAnsi="Arial" w:cs="Arial"/>
          <w:sz w:val="24"/>
          <w:szCs w:val="23"/>
          <w:shd w:val="clear" w:color="auto" w:fill="FFFFFF"/>
        </w:rPr>
        <w:t>, lo que quiere decir que el voltaje de salida cambiará a una razón máxima de 0,5 V en 1µs y 0,3 V en 1µs respectivamente.</w:t>
      </w:r>
    </w:p>
    <w:p w:rsidR="00550616" w:rsidRDefault="00550616" w:rsidP="00550616">
      <w:pPr>
        <w:pStyle w:val="Sinespaciado"/>
        <w:spacing w:line="360" w:lineRule="auto"/>
        <w:jc w:val="both"/>
        <w:rPr>
          <w:rFonts w:ascii="Arial" w:hAnsi="Arial" w:cs="Arial"/>
          <w:color w:val="252525"/>
          <w:sz w:val="23"/>
          <w:szCs w:val="23"/>
          <w:shd w:val="clear" w:color="auto" w:fill="FFFFFF"/>
        </w:rPr>
      </w:pPr>
    </w:p>
    <w:p w:rsidR="00550616" w:rsidRPr="0037430E" w:rsidRDefault="00550616" w:rsidP="0037430E">
      <w:pPr>
        <w:pStyle w:val="Sinespaciado"/>
        <w:spacing w:line="360" w:lineRule="auto"/>
        <w:rPr>
          <w:rFonts w:ascii="Arial" w:hAnsi="Arial" w:cs="Arial"/>
          <w:sz w:val="24"/>
        </w:rPr>
      </w:pPr>
      <w:r w:rsidRPr="0037430E">
        <w:rPr>
          <w:rFonts w:ascii="Arial" w:hAnsi="Arial" w:cs="Arial"/>
          <w:sz w:val="24"/>
        </w:rPr>
        <w:t>SR para distintos AO.</w:t>
      </w:r>
    </w:p>
    <w:tbl>
      <w:tblPr>
        <w:tblStyle w:val="Sombreadoclaro"/>
        <w:tblW w:w="0" w:type="auto"/>
        <w:jc w:val="center"/>
        <w:tblLook w:val="04A0"/>
      </w:tblPr>
      <w:tblGrid>
        <w:gridCol w:w="4489"/>
        <w:gridCol w:w="4489"/>
      </w:tblGrid>
      <w:tr w:rsidR="008B66A7" w:rsidRPr="0037430E" w:rsidTr="0037430E">
        <w:trPr>
          <w:cnfStyle w:val="100000000000"/>
          <w:trHeight w:val="510"/>
          <w:jc w:val="center"/>
        </w:trPr>
        <w:tc>
          <w:tcPr>
            <w:cnfStyle w:val="001000000000"/>
            <w:tcW w:w="4489" w:type="dxa"/>
            <w:vAlign w:val="center"/>
          </w:tcPr>
          <w:p w:rsidR="008B66A7" w:rsidRPr="0037430E" w:rsidRDefault="008B66A7" w:rsidP="0037430E">
            <w:pPr>
              <w:pStyle w:val="Sinespaciado"/>
              <w:spacing w:line="360" w:lineRule="auto"/>
              <w:jc w:val="center"/>
              <w:rPr>
                <w:rFonts w:ascii="Arial" w:hAnsi="Arial" w:cs="Arial"/>
                <w:sz w:val="24"/>
              </w:rPr>
            </w:pPr>
            <w:r w:rsidRPr="0037430E">
              <w:rPr>
                <w:rFonts w:ascii="Arial" w:hAnsi="Arial" w:cs="Arial"/>
                <w:sz w:val="24"/>
              </w:rPr>
              <w:t>A.O.</w:t>
            </w:r>
          </w:p>
        </w:tc>
        <w:tc>
          <w:tcPr>
            <w:tcW w:w="4489" w:type="dxa"/>
            <w:vAlign w:val="center"/>
          </w:tcPr>
          <w:p w:rsidR="008B66A7" w:rsidRPr="0037430E" w:rsidRDefault="008B66A7" w:rsidP="0037430E">
            <w:pPr>
              <w:pStyle w:val="Sinespaciado"/>
              <w:spacing w:line="360" w:lineRule="auto"/>
              <w:jc w:val="center"/>
              <w:cnfStyle w:val="100000000000"/>
              <w:rPr>
                <w:rFonts w:ascii="Arial" w:hAnsi="Arial" w:cs="Arial"/>
                <w:sz w:val="24"/>
              </w:rPr>
            </w:pPr>
            <w:r w:rsidRPr="0037430E">
              <w:rPr>
                <w:rFonts w:ascii="Arial" w:hAnsi="Arial" w:cs="Arial"/>
                <w:sz w:val="24"/>
              </w:rPr>
              <w:t>SR[V/</w:t>
            </w:r>
            <w:proofErr w:type="spellStart"/>
            <w:r w:rsidRPr="0037430E">
              <w:rPr>
                <w:rFonts w:ascii="Arial" w:hAnsi="Arial" w:cs="Arial"/>
                <w:sz w:val="24"/>
              </w:rPr>
              <w:t>uS</w:t>
            </w:r>
            <w:proofErr w:type="spellEnd"/>
            <w:r w:rsidRPr="0037430E">
              <w:rPr>
                <w:rFonts w:ascii="Arial" w:hAnsi="Arial" w:cs="Arial"/>
                <w:sz w:val="24"/>
              </w:rPr>
              <w:t>]</w:t>
            </w:r>
          </w:p>
        </w:tc>
      </w:tr>
      <w:tr w:rsidR="008B66A7" w:rsidRPr="0037430E" w:rsidTr="0037430E">
        <w:trPr>
          <w:cnfStyle w:val="000000100000"/>
          <w:trHeight w:val="510"/>
          <w:jc w:val="center"/>
        </w:trPr>
        <w:tc>
          <w:tcPr>
            <w:cnfStyle w:val="001000000000"/>
            <w:tcW w:w="4489" w:type="dxa"/>
            <w:vAlign w:val="center"/>
          </w:tcPr>
          <w:p w:rsidR="008B66A7" w:rsidRPr="0037430E" w:rsidRDefault="008B66A7" w:rsidP="0037430E">
            <w:pPr>
              <w:pStyle w:val="Sinespaciado"/>
              <w:spacing w:line="360" w:lineRule="auto"/>
              <w:jc w:val="center"/>
              <w:rPr>
                <w:rFonts w:ascii="Arial" w:hAnsi="Arial" w:cs="Arial"/>
                <w:sz w:val="24"/>
              </w:rPr>
            </w:pPr>
            <w:r w:rsidRPr="0037430E">
              <w:rPr>
                <w:rFonts w:ascii="Arial" w:hAnsi="Arial" w:cs="Arial"/>
                <w:sz w:val="24"/>
              </w:rPr>
              <w:t>LM741</w:t>
            </w:r>
          </w:p>
        </w:tc>
        <w:tc>
          <w:tcPr>
            <w:tcW w:w="4489" w:type="dxa"/>
            <w:vAlign w:val="center"/>
          </w:tcPr>
          <w:p w:rsidR="008B66A7" w:rsidRPr="0037430E" w:rsidRDefault="0037430E" w:rsidP="0037430E">
            <w:pPr>
              <w:pStyle w:val="Sinespaciado"/>
              <w:spacing w:line="360" w:lineRule="auto"/>
              <w:jc w:val="center"/>
              <w:cnfStyle w:val="000000100000"/>
              <w:rPr>
                <w:rFonts w:ascii="Arial" w:hAnsi="Arial" w:cs="Arial"/>
                <w:sz w:val="24"/>
              </w:rPr>
            </w:pPr>
            <w:r>
              <w:rPr>
                <w:rFonts w:ascii="Arial" w:hAnsi="Arial" w:cs="Arial"/>
                <w:sz w:val="24"/>
              </w:rPr>
              <w:t>0</w:t>
            </w:r>
            <w:r w:rsidR="008B66A7" w:rsidRPr="0037430E">
              <w:rPr>
                <w:rFonts w:ascii="Arial" w:hAnsi="Arial" w:cs="Arial"/>
                <w:sz w:val="24"/>
              </w:rPr>
              <w:t>,3</w:t>
            </w:r>
          </w:p>
        </w:tc>
      </w:tr>
      <w:tr w:rsidR="008B66A7" w:rsidRPr="0037430E" w:rsidTr="0037430E">
        <w:trPr>
          <w:trHeight w:val="510"/>
          <w:jc w:val="center"/>
        </w:trPr>
        <w:tc>
          <w:tcPr>
            <w:cnfStyle w:val="001000000000"/>
            <w:tcW w:w="4489" w:type="dxa"/>
            <w:vAlign w:val="center"/>
          </w:tcPr>
          <w:p w:rsidR="008B66A7" w:rsidRPr="0037430E" w:rsidRDefault="008B66A7" w:rsidP="0037430E">
            <w:pPr>
              <w:pStyle w:val="Sinespaciado"/>
              <w:spacing w:line="360" w:lineRule="auto"/>
              <w:jc w:val="center"/>
              <w:rPr>
                <w:rFonts w:ascii="Arial" w:hAnsi="Arial" w:cs="Arial"/>
                <w:sz w:val="24"/>
              </w:rPr>
            </w:pPr>
            <w:r w:rsidRPr="0037430E">
              <w:rPr>
                <w:rFonts w:ascii="Arial" w:hAnsi="Arial" w:cs="Arial"/>
                <w:sz w:val="24"/>
              </w:rPr>
              <w:t>LF 351</w:t>
            </w:r>
          </w:p>
        </w:tc>
        <w:tc>
          <w:tcPr>
            <w:tcW w:w="4489" w:type="dxa"/>
            <w:vAlign w:val="center"/>
          </w:tcPr>
          <w:p w:rsidR="008B66A7" w:rsidRPr="0037430E" w:rsidRDefault="008B66A7" w:rsidP="0037430E">
            <w:pPr>
              <w:pStyle w:val="Sinespaciado"/>
              <w:spacing w:line="360" w:lineRule="auto"/>
              <w:jc w:val="center"/>
              <w:cnfStyle w:val="000000000000"/>
              <w:rPr>
                <w:rFonts w:ascii="Arial" w:hAnsi="Arial" w:cs="Arial"/>
                <w:sz w:val="24"/>
              </w:rPr>
            </w:pPr>
            <w:r w:rsidRPr="0037430E">
              <w:rPr>
                <w:rFonts w:ascii="Arial" w:hAnsi="Arial" w:cs="Arial"/>
                <w:sz w:val="24"/>
              </w:rPr>
              <w:t>13</w:t>
            </w:r>
          </w:p>
        </w:tc>
      </w:tr>
      <w:tr w:rsidR="00E217B8" w:rsidRPr="0037430E" w:rsidTr="0037430E">
        <w:trPr>
          <w:cnfStyle w:val="000000100000"/>
          <w:trHeight w:val="510"/>
          <w:jc w:val="center"/>
        </w:trPr>
        <w:tc>
          <w:tcPr>
            <w:cnfStyle w:val="001000000000"/>
            <w:tcW w:w="4489" w:type="dxa"/>
            <w:vAlign w:val="center"/>
          </w:tcPr>
          <w:p w:rsidR="00E217B8" w:rsidRPr="0037430E" w:rsidRDefault="00E217B8" w:rsidP="0037430E">
            <w:pPr>
              <w:pStyle w:val="Sinespaciado"/>
              <w:spacing w:line="360" w:lineRule="auto"/>
              <w:jc w:val="center"/>
              <w:rPr>
                <w:rFonts w:ascii="Arial" w:hAnsi="Arial" w:cs="Arial"/>
                <w:sz w:val="24"/>
              </w:rPr>
            </w:pPr>
            <w:r>
              <w:rPr>
                <w:rFonts w:ascii="Arial" w:hAnsi="Arial" w:cs="Arial"/>
                <w:sz w:val="24"/>
              </w:rPr>
              <w:t>TL072</w:t>
            </w:r>
          </w:p>
        </w:tc>
        <w:tc>
          <w:tcPr>
            <w:tcW w:w="4489" w:type="dxa"/>
            <w:vAlign w:val="center"/>
          </w:tcPr>
          <w:p w:rsidR="00E217B8" w:rsidRPr="0037430E" w:rsidRDefault="00E217B8" w:rsidP="0037430E">
            <w:pPr>
              <w:pStyle w:val="Sinespaciado"/>
              <w:spacing w:line="360" w:lineRule="auto"/>
              <w:jc w:val="center"/>
              <w:cnfStyle w:val="000000100000"/>
              <w:rPr>
                <w:rFonts w:ascii="Arial" w:hAnsi="Arial" w:cs="Arial"/>
                <w:sz w:val="24"/>
              </w:rPr>
            </w:pPr>
            <w:r>
              <w:rPr>
                <w:rFonts w:ascii="Arial" w:hAnsi="Arial" w:cs="Arial"/>
                <w:sz w:val="24"/>
              </w:rPr>
              <w:t>8 - 16</w:t>
            </w:r>
          </w:p>
        </w:tc>
      </w:tr>
    </w:tbl>
    <w:p w:rsidR="00550616" w:rsidRDefault="00550616" w:rsidP="00550616">
      <w:pPr>
        <w:pStyle w:val="Sinespaciado"/>
        <w:spacing w:line="360" w:lineRule="auto"/>
        <w:jc w:val="both"/>
        <w:rPr>
          <w:rFonts w:ascii="Arial" w:hAnsi="Arial" w:cs="Arial"/>
          <w:color w:val="252525"/>
          <w:sz w:val="23"/>
          <w:szCs w:val="23"/>
          <w:shd w:val="clear" w:color="auto" w:fill="FFFFFF"/>
        </w:rPr>
      </w:pPr>
    </w:p>
    <w:p w:rsidR="00550616" w:rsidRDefault="00550616" w:rsidP="00550616">
      <w:pPr>
        <w:pStyle w:val="Sinespaciado"/>
        <w:spacing w:line="360" w:lineRule="auto"/>
        <w:jc w:val="both"/>
        <w:rPr>
          <w:rFonts w:ascii="Arial" w:hAnsi="Arial" w:cs="Arial"/>
          <w:sz w:val="24"/>
        </w:rPr>
      </w:pPr>
      <w:r>
        <w:rPr>
          <w:rFonts w:ascii="Arial" w:hAnsi="Arial" w:cs="Arial"/>
          <w:sz w:val="24"/>
        </w:rPr>
        <w:lastRenderedPageBreak/>
        <w:t>De todas las especificaciones que afectan la operación de corriente alterna de un AO, la rapidez de respuesta (</w:t>
      </w:r>
      <w:proofErr w:type="spellStart"/>
      <w:r>
        <w:rPr>
          <w:rFonts w:ascii="Arial" w:hAnsi="Arial" w:cs="Arial"/>
          <w:sz w:val="24"/>
        </w:rPr>
        <w:t>slew</w:t>
      </w:r>
      <w:proofErr w:type="spellEnd"/>
      <w:r>
        <w:rPr>
          <w:rFonts w:ascii="Arial" w:hAnsi="Arial" w:cs="Arial"/>
          <w:sz w:val="24"/>
        </w:rPr>
        <w:t xml:space="preserve"> </w:t>
      </w:r>
      <w:proofErr w:type="spellStart"/>
      <w:r>
        <w:rPr>
          <w:rFonts w:ascii="Arial" w:hAnsi="Arial" w:cs="Arial"/>
          <w:sz w:val="24"/>
        </w:rPr>
        <w:t>rate</w:t>
      </w:r>
      <w:proofErr w:type="spellEnd"/>
      <w:r>
        <w:rPr>
          <w:rFonts w:ascii="Arial" w:hAnsi="Arial" w:cs="Arial"/>
          <w:sz w:val="24"/>
        </w:rPr>
        <w:t xml:space="preserve">) es una de las </w:t>
      </w:r>
      <w:proofErr w:type="gramStart"/>
      <w:r>
        <w:rPr>
          <w:rFonts w:ascii="Arial" w:hAnsi="Arial" w:cs="Arial"/>
          <w:sz w:val="24"/>
        </w:rPr>
        <w:t>mas</w:t>
      </w:r>
      <w:proofErr w:type="gramEnd"/>
      <w:r>
        <w:rPr>
          <w:rFonts w:ascii="Arial" w:hAnsi="Arial" w:cs="Arial"/>
          <w:sz w:val="24"/>
        </w:rPr>
        <w:t xml:space="preserve"> importante porque limita las magnitudes del voltaje de salida de frecuencias elevadas.</w:t>
      </w:r>
    </w:p>
    <w:p w:rsidR="00550616" w:rsidRDefault="00550616" w:rsidP="00550616">
      <w:pPr>
        <w:pStyle w:val="Sinespaciado"/>
        <w:spacing w:line="360" w:lineRule="auto"/>
        <w:jc w:val="both"/>
        <w:rPr>
          <w:rFonts w:ascii="Arial" w:hAnsi="Arial" w:cs="Arial"/>
          <w:sz w:val="24"/>
        </w:rPr>
      </w:pPr>
    </w:p>
    <w:p w:rsidR="0037430E" w:rsidRDefault="0037430E" w:rsidP="00550616">
      <w:pPr>
        <w:pStyle w:val="Sinespaciado"/>
        <w:spacing w:line="360" w:lineRule="auto"/>
        <w:jc w:val="both"/>
        <w:rPr>
          <w:rFonts w:ascii="Arial" w:hAnsi="Arial" w:cs="Arial"/>
          <w:b/>
          <w:sz w:val="28"/>
        </w:rPr>
      </w:pPr>
    </w:p>
    <w:p w:rsidR="008B66A7" w:rsidRPr="008B66A7" w:rsidRDefault="0037430E" w:rsidP="00550616">
      <w:pPr>
        <w:pStyle w:val="Sinespaciado"/>
        <w:spacing w:line="360" w:lineRule="auto"/>
        <w:jc w:val="both"/>
        <w:rPr>
          <w:rFonts w:ascii="Arial" w:hAnsi="Arial" w:cs="Arial"/>
          <w:b/>
          <w:sz w:val="28"/>
        </w:rPr>
      </w:pPr>
      <w:r w:rsidRPr="008B66A7">
        <w:rPr>
          <w:rFonts w:ascii="Arial" w:hAnsi="Arial" w:cs="Arial"/>
          <w:b/>
          <w:sz w:val="28"/>
        </w:rPr>
        <w:t>Relación</w:t>
      </w:r>
      <w:r w:rsidR="008B66A7" w:rsidRPr="008B66A7">
        <w:rPr>
          <w:rFonts w:ascii="Arial" w:hAnsi="Arial" w:cs="Arial"/>
          <w:b/>
          <w:sz w:val="28"/>
        </w:rPr>
        <w:t xml:space="preserve"> de rechazo en modo común (CMRR)</w:t>
      </w:r>
    </w:p>
    <w:p w:rsidR="008B66A7" w:rsidRDefault="008B66A7" w:rsidP="00550616">
      <w:pPr>
        <w:pStyle w:val="Sinespaciado"/>
        <w:spacing w:line="360" w:lineRule="auto"/>
        <w:jc w:val="both"/>
        <w:rPr>
          <w:rFonts w:ascii="Arial" w:hAnsi="Arial" w:cs="Arial"/>
          <w:sz w:val="24"/>
        </w:rPr>
      </w:pPr>
      <w:r>
        <w:rPr>
          <w:rFonts w:ascii="Arial" w:hAnsi="Arial" w:cs="Arial"/>
          <w:sz w:val="24"/>
        </w:rPr>
        <w:t xml:space="preserve">Mide la habilidad de un AO para rechazar señales en modo común. Si la misma señal alimenta a la entrada inversora como a la no inversora de una configuración diferencia, la salida </w:t>
      </w:r>
      <w:proofErr w:type="spellStart"/>
      <w:r>
        <w:rPr>
          <w:rFonts w:ascii="Arial" w:hAnsi="Arial" w:cs="Arial"/>
          <w:sz w:val="24"/>
        </w:rPr>
        <w:t>Vo</w:t>
      </w:r>
      <w:proofErr w:type="spellEnd"/>
      <w:r>
        <w:rPr>
          <w:rFonts w:ascii="Arial" w:hAnsi="Arial" w:cs="Arial"/>
          <w:sz w:val="24"/>
        </w:rPr>
        <w:t xml:space="preserve"> debería ser cero, sin </w:t>
      </w:r>
      <w:r w:rsidR="0037430E">
        <w:rPr>
          <w:rFonts w:ascii="Arial" w:hAnsi="Arial" w:cs="Arial"/>
          <w:sz w:val="24"/>
        </w:rPr>
        <w:t>embargo</w:t>
      </w:r>
      <w:r>
        <w:rPr>
          <w:rFonts w:ascii="Arial" w:hAnsi="Arial" w:cs="Arial"/>
          <w:sz w:val="24"/>
        </w:rPr>
        <w:t>, debido a la componente en modo común esto no ocurre. La capacidad de atenuar esta componente es lo que se conoce como CMRR y comúnmente se expresa en decibeles (dB).</w:t>
      </w:r>
    </w:p>
    <w:p w:rsidR="008B66A7" w:rsidRDefault="008B66A7" w:rsidP="00550616">
      <w:pPr>
        <w:pStyle w:val="Sinespaciado"/>
        <w:spacing w:line="360" w:lineRule="auto"/>
        <w:jc w:val="both"/>
        <w:rPr>
          <w:rFonts w:ascii="Arial" w:hAnsi="Arial" w:cs="Arial"/>
          <w:sz w:val="24"/>
        </w:rPr>
      </w:pPr>
    </w:p>
    <w:p w:rsidR="008B66A7" w:rsidRDefault="008B66A7" w:rsidP="00550616">
      <w:pPr>
        <w:pStyle w:val="Sinespaciado"/>
        <w:spacing w:line="360" w:lineRule="auto"/>
        <w:jc w:val="both"/>
        <w:rPr>
          <w:rFonts w:ascii="Arial" w:eastAsiaTheme="minorEastAsia" w:hAnsi="Arial" w:cs="Arial"/>
          <w:sz w:val="24"/>
        </w:rPr>
      </w:pPr>
      <m:oMathPara>
        <m:oMath>
          <m:r>
            <w:rPr>
              <w:rFonts w:ascii="Cambria Math" w:hAnsi="Cambria Math" w:cs="Arial"/>
              <w:sz w:val="24"/>
            </w:rPr>
            <m:t>CMRR=</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d</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m:t>
                  </m:r>
                </m:sub>
              </m:sSub>
            </m:den>
          </m:f>
        </m:oMath>
      </m:oMathPara>
    </w:p>
    <w:p w:rsidR="0037430E" w:rsidRPr="008B66A7" w:rsidRDefault="0037430E" w:rsidP="00550616">
      <w:pPr>
        <w:pStyle w:val="Sinespaciado"/>
        <w:spacing w:line="360" w:lineRule="auto"/>
        <w:jc w:val="both"/>
        <w:rPr>
          <w:rFonts w:ascii="Arial" w:eastAsiaTheme="minorEastAsia" w:hAnsi="Arial" w:cs="Arial"/>
          <w:sz w:val="24"/>
        </w:rPr>
      </w:pPr>
    </w:p>
    <w:p w:rsidR="008B66A7" w:rsidRDefault="008B66A7" w:rsidP="00550616">
      <w:pPr>
        <w:pStyle w:val="Sinespaciado"/>
        <w:spacing w:line="360" w:lineRule="auto"/>
        <w:jc w:val="both"/>
        <w:rPr>
          <w:rFonts w:ascii="Arial" w:eastAsiaTheme="minorEastAsia" w:hAnsi="Arial" w:cs="Arial"/>
          <w:sz w:val="24"/>
        </w:rPr>
      </w:pPr>
      <m:oMathPara>
        <m:oMath>
          <m:r>
            <w:rPr>
              <w:rFonts w:ascii="Cambria Math" w:eastAsiaTheme="minorEastAsia" w:hAnsi="Cambria Math" w:cs="Arial"/>
              <w:sz w:val="24"/>
            </w:rPr>
            <m:t>CMRR</m:t>
          </m:r>
          <m:d>
            <m:dPr>
              <m:begChr m:val="["/>
              <m:endChr m:val="]"/>
              <m:ctrlPr>
                <w:rPr>
                  <w:rFonts w:ascii="Cambria Math" w:eastAsiaTheme="minorEastAsia" w:hAnsi="Cambria Math" w:cs="Arial"/>
                  <w:i/>
                  <w:sz w:val="24"/>
                </w:rPr>
              </m:ctrlPr>
            </m:dPr>
            <m:e>
              <m:r>
                <w:rPr>
                  <w:rFonts w:ascii="Cambria Math" w:eastAsiaTheme="minorEastAsia" w:hAnsi="Cambria Math" w:cs="Arial"/>
                  <w:sz w:val="24"/>
                </w:rPr>
                <m:t>dB</m:t>
              </m:r>
            </m:e>
          </m:d>
          <m:r>
            <w:rPr>
              <w:rFonts w:ascii="Cambria Math" w:eastAsiaTheme="minorEastAsia" w:hAnsi="Cambria Math" w:cs="Arial"/>
              <w:sz w:val="24"/>
            </w:rPr>
            <m:t>=20</m:t>
          </m:r>
          <m:func>
            <m:funcPr>
              <m:ctrlPr>
                <w:rPr>
                  <w:rFonts w:ascii="Cambria Math" w:eastAsiaTheme="minorEastAsia" w:hAnsi="Cambria Math" w:cs="Arial"/>
                  <w:i/>
                  <w:sz w:val="24"/>
                </w:rPr>
              </m:ctrlPr>
            </m:funcPr>
            <m:fName>
              <m:r>
                <m:rPr>
                  <m:sty m:val="p"/>
                </m:rPr>
                <w:rPr>
                  <w:rFonts w:ascii="Cambria Math" w:eastAsiaTheme="minorEastAsia" w:hAnsi="Cambria Math" w:cs="Arial"/>
                  <w:sz w:val="24"/>
                </w:rPr>
                <m:t>log</m:t>
              </m:r>
            </m:fName>
            <m:e>
              <m:d>
                <m:dPr>
                  <m:ctrlPr>
                    <w:rPr>
                      <w:rFonts w:ascii="Cambria Math" w:eastAsiaTheme="minorEastAsia" w:hAnsi="Cambria Math" w:cs="Arial"/>
                      <w:i/>
                      <w:sz w:val="24"/>
                    </w:rPr>
                  </m:ctrlPr>
                </m:dPr>
                <m:e>
                  <m:f>
                    <m:fPr>
                      <m:ctrlPr>
                        <w:rPr>
                          <w:rFonts w:ascii="Cambria Math" w:eastAsiaTheme="minorEastAsia"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d</m:t>
                          </m:r>
                        </m:sub>
                      </m:sSub>
                    </m:num>
                    <m:den>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cm</m:t>
                          </m:r>
                        </m:sub>
                      </m:sSub>
                    </m:den>
                  </m:f>
                </m:e>
              </m:d>
            </m:e>
          </m:func>
        </m:oMath>
      </m:oMathPara>
    </w:p>
    <w:p w:rsidR="0037430E" w:rsidRDefault="0037430E" w:rsidP="00550616">
      <w:pPr>
        <w:pStyle w:val="Sinespaciado"/>
        <w:spacing w:line="360" w:lineRule="auto"/>
        <w:jc w:val="both"/>
        <w:rPr>
          <w:rFonts w:ascii="Arial" w:eastAsiaTheme="minorEastAsia" w:hAnsi="Arial" w:cs="Arial"/>
          <w:sz w:val="24"/>
        </w:rPr>
      </w:pPr>
    </w:p>
    <w:p w:rsidR="008B66A7" w:rsidRDefault="008B66A7" w:rsidP="00550616">
      <w:pPr>
        <w:pStyle w:val="Sinespaciado"/>
        <w:spacing w:line="360" w:lineRule="auto"/>
        <w:jc w:val="both"/>
        <w:rPr>
          <w:rFonts w:ascii="Arial" w:eastAsiaTheme="minorEastAsia" w:hAnsi="Arial" w:cs="Arial"/>
          <w:sz w:val="24"/>
        </w:rPr>
      </w:pPr>
      <w:r>
        <w:rPr>
          <w:rFonts w:ascii="Arial" w:eastAsiaTheme="minorEastAsia" w:hAnsi="Arial" w:cs="Arial"/>
          <w:sz w:val="24"/>
        </w:rPr>
        <w:t>Donde</w:t>
      </w:r>
      <w:proofErr w:type="gramStart"/>
      <w:r>
        <w:rPr>
          <w:rFonts w:ascii="Arial" w:eastAsiaTheme="minorEastAsia" w:hAnsi="Arial" w:cs="Arial"/>
          <w:sz w:val="24"/>
        </w:rPr>
        <w:t xml:space="preserve">, </w:t>
      </w:r>
      <m:oMath>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d</m:t>
            </m:r>
          </m:sub>
        </m:sSub>
      </m:oMath>
      <w:r>
        <w:rPr>
          <w:rFonts w:ascii="Arial" w:eastAsiaTheme="minorEastAsia" w:hAnsi="Arial" w:cs="Arial"/>
          <w:sz w:val="24"/>
        </w:rPr>
        <w:t>,</w:t>
      </w:r>
      <w:proofErr w:type="gramEnd"/>
      <w:r>
        <w:rPr>
          <w:rFonts w:ascii="Arial" w:eastAsiaTheme="minorEastAsia" w:hAnsi="Arial" w:cs="Arial"/>
          <w:sz w:val="24"/>
        </w:rPr>
        <w:t xml:space="preserve"> es la ganancia diferencial y </w:t>
      </w:r>
      <m:oMath>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cm</m:t>
            </m:r>
          </m:sub>
        </m:sSub>
      </m:oMath>
      <w:r>
        <w:rPr>
          <w:rFonts w:ascii="Arial" w:eastAsiaTheme="minorEastAsia" w:hAnsi="Arial" w:cs="Arial"/>
          <w:sz w:val="24"/>
        </w:rPr>
        <w:t xml:space="preserve"> es la ganancia en modo común.</w:t>
      </w:r>
    </w:p>
    <w:p w:rsidR="008B66A7" w:rsidRDefault="008B66A7" w:rsidP="00550616">
      <w:pPr>
        <w:pStyle w:val="Sinespaciado"/>
        <w:spacing w:line="360" w:lineRule="auto"/>
        <w:jc w:val="both"/>
        <w:rPr>
          <w:rFonts w:ascii="Arial" w:eastAsiaTheme="minorEastAsia" w:hAnsi="Arial" w:cs="Arial"/>
          <w:sz w:val="24"/>
        </w:rPr>
      </w:pPr>
    </w:p>
    <w:p w:rsidR="008B66A7" w:rsidRPr="0037430E" w:rsidRDefault="008B66A7" w:rsidP="0037430E">
      <w:pPr>
        <w:pStyle w:val="Sinespaciado"/>
        <w:spacing w:line="360" w:lineRule="auto"/>
        <w:rPr>
          <w:rFonts w:ascii="Arial" w:hAnsi="Arial" w:cs="Arial"/>
          <w:sz w:val="24"/>
        </w:rPr>
      </w:pPr>
      <w:r w:rsidRPr="0037430E">
        <w:rPr>
          <w:rFonts w:ascii="Arial" w:hAnsi="Arial" w:cs="Arial"/>
          <w:sz w:val="24"/>
        </w:rPr>
        <w:t>CMRR para distintos AO.</w:t>
      </w:r>
    </w:p>
    <w:tbl>
      <w:tblPr>
        <w:tblStyle w:val="Sombreadoclaro"/>
        <w:tblW w:w="0" w:type="auto"/>
        <w:jc w:val="center"/>
        <w:tblLook w:val="04A0"/>
      </w:tblPr>
      <w:tblGrid>
        <w:gridCol w:w="4489"/>
        <w:gridCol w:w="4489"/>
      </w:tblGrid>
      <w:tr w:rsidR="008B66A7" w:rsidRPr="0037430E" w:rsidTr="0037430E">
        <w:trPr>
          <w:cnfStyle w:val="100000000000"/>
          <w:trHeight w:val="510"/>
          <w:jc w:val="center"/>
        </w:trPr>
        <w:tc>
          <w:tcPr>
            <w:cnfStyle w:val="001000000000"/>
            <w:tcW w:w="4489" w:type="dxa"/>
            <w:vAlign w:val="center"/>
          </w:tcPr>
          <w:p w:rsidR="008B66A7" w:rsidRPr="0037430E" w:rsidRDefault="008B66A7" w:rsidP="0037430E">
            <w:pPr>
              <w:pStyle w:val="Sinespaciado"/>
              <w:spacing w:line="360" w:lineRule="auto"/>
              <w:jc w:val="center"/>
              <w:rPr>
                <w:rFonts w:ascii="Arial" w:hAnsi="Arial" w:cs="Arial"/>
                <w:sz w:val="24"/>
              </w:rPr>
            </w:pPr>
            <w:r w:rsidRPr="0037430E">
              <w:rPr>
                <w:rFonts w:ascii="Arial" w:hAnsi="Arial" w:cs="Arial"/>
                <w:sz w:val="24"/>
              </w:rPr>
              <w:t>A.O.</w:t>
            </w:r>
          </w:p>
        </w:tc>
        <w:tc>
          <w:tcPr>
            <w:tcW w:w="4489" w:type="dxa"/>
            <w:vAlign w:val="center"/>
          </w:tcPr>
          <w:p w:rsidR="008B66A7" w:rsidRPr="0037430E" w:rsidRDefault="008B66A7" w:rsidP="0037430E">
            <w:pPr>
              <w:pStyle w:val="Sinespaciado"/>
              <w:spacing w:line="360" w:lineRule="auto"/>
              <w:jc w:val="center"/>
              <w:cnfStyle w:val="100000000000"/>
              <w:rPr>
                <w:rFonts w:ascii="Arial" w:hAnsi="Arial" w:cs="Arial"/>
                <w:sz w:val="24"/>
              </w:rPr>
            </w:pPr>
            <w:r w:rsidRPr="0037430E">
              <w:rPr>
                <w:rFonts w:ascii="Arial" w:hAnsi="Arial" w:cs="Arial"/>
                <w:sz w:val="24"/>
              </w:rPr>
              <w:t>CMRR[dB]</w:t>
            </w:r>
          </w:p>
        </w:tc>
      </w:tr>
      <w:tr w:rsidR="008B66A7" w:rsidRPr="0037430E" w:rsidTr="0037430E">
        <w:trPr>
          <w:cnfStyle w:val="000000100000"/>
          <w:trHeight w:val="510"/>
          <w:jc w:val="center"/>
        </w:trPr>
        <w:tc>
          <w:tcPr>
            <w:cnfStyle w:val="001000000000"/>
            <w:tcW w:w="4489" w:type="dxa"/>
            <w:vAlign w:val="center"/>
          </w:tcPr>
          <w:p w:rsidR="008B66A7" w:rsidRPr="0037430E" w:rsidRDefault="0037430E" w:rsidP="0037430E">
            <w:pPr>
              <w:pStyle w:val="Sinespaciado"/>
              <w:spacing w:line="360" w:lineRule="auto"/>
              <w:jc w:val="center"/>
              <w:rPr>
                <w:rFonts w:ascii="Arial" w:hAnsi="Arial" w:cs="Arial"/>
                <w:sz w:val="24"/>
              </w:rPr>
            </w:pPr>
            <w:r w:rsidRPr="0037430E">
              <w:rPr>
                <w:rFonts w:ascii="Arial" w:hAnsi="Arial" w:cs="Arial"/>
                <w:sz w:val="24"/>
              </w:rPr>
              <w:t>Propósito</w:t>
            </w:r>
            <w:r w:rsidR="008B66A7" w:rsidRPr="0037430E">
              <w:rPr>
                <w:rFonts w:ascii="Arial" w:hAnsi="Arial" w:cs="Arial"/>
                <w:sz w:val="24"/>
              </w:rPr>
              <w:t xml:space="preserve"> general</w:t>
            </w:r>
          </w:p>
        </w:tc>
        <w:tc>
          <w:tcPr>
            <w:tcW w:w="4489" w:type="dxa"/>
            <w:vAlign w:val="center"/>
          </w:tcPr>
          <w:p w:rsidR="008B66A7" w:rsidRPr="0037430E" w:rsidRDefault="008B66A7" w:rsidP="0037430E">
            <w:pPr>
              <w:pStyle w:val="Sinespaciado"/>
              <w:spacing w:line="360" w:lineRule="auto"/>
              <w:jc w:val="center"/>
              <w:cnfStyle w:val="000000100000"/>
              <w:rPr>
                <w:rFonts w:ascii="Arial" w:hAnsi="Arial" w:cs="Arial"/>
                <w:sz w:val="24"/>
              </w:rPr>
            </w:pPr>
            <w:r w:rsidRPr="0037430E">
              <w:rPr>
                <w:rFonts w:ascii="Arial" w:hAnsi="Arial" w:cs="Arial"/>
                <w:sz w:val="24"/>
              </w:rPr>
              <w:t>70</w:t>
            </w:r>
          </w:p>
        </w:tc>
      </w:tr>
      <w:tr w:rsidR="008B66A7" w:rsidRPr="0037430E" w:rsidTr="0037430E">
        <w:trPr>
          <w:trHeight w:val="510"/>
          <w:jc w:val="center"/>
        </w:trPr>
        <w:tc>
          <w:tcPr>
            <w:cnfStyle w:val="001000000000"/>
            <w:tcW w:w="4489" w:type="dxa"/>
            <w:vAlign w:val="center"/>
          </w:tcPr>
          <w:p w:rsidR="008B66A7" w:rsidRPr="0037430E" w:rsidRDefault="008B66A7" w:rsidP="0037430E">
            <w:pPr>
              <w:pStyle w:val="Sinespaciado"/>
              <w:spacing w:line="360" w:lineRule="auto"/>
              <w:jc w:val="center"/>
              <w:rPr>
                <w:rFonts w:ascii="Arial" w:hAnsi="Arial" w:cs="Arial"/>
                <w:sz w:val="24"/>
              </w:rPr>
            </w:pPr>
            <w:r w:rsidRPr="0037430E">
              <w:rPr>
                <w:rFonts w:ascii="Arial" w:hAnsi="Arial" w:cs="Arial"/>
                <w:sz w:val="24"/>
              </w:rPr>
              <w:t>Entrada JFET</w:t>
            </w:r>
          </w:p>
        </w:tc>
        <w:tc>
          <w:tcPr>
            <w:tcW w:w="4489" w:type="dxa"/>
            <w:vAlign w:val="center"/>
          </w:tcPr>
          <w:p w:rsidR="008B66A7" w:rsidRPr="0037430E" w:rsidRDefault="008B66A7" w:rsidP="0037430E">
            <w:pPr>
              <w:pStyle w:val="Sinespaciado"/>
              <w:spacing w:line="360" w:lineRule="auto"/>
              <w:jc w:val="center"/>
              <w:cnfStyle w:val="000000000000"/>
              <w:rPr>
                <w:rFonts w:ascii="Arial" w:hAnsi="Arial" w:cs="Arial"/>
                <w:sz w:val="24"/>
              </w:rPr>
            </w:pPr>
            <w:r w:rsidRPr="0037430E">
              <w:rPr>
                <w:rFonts w:ascii="Arial" w:hAnsi="Arial" w:cs="Arial"/>
                <w:sz w:val="24"/>
              </w:rPr>
              <w:t>100</w:t>
            </w:r>
          </w:p>
        </w:tc>
      </w:tr>
      <w:tr w:rsidR="008B66A7" w:rsidRPr="0037430E" w:rsidTr="0037430E">
        <w:trPr>
          <w:cnfStyle w:val="000000100000"/>
          <w:trHeight w:val="510"/>
          <w:jc w:val="center"/>
        </w:trPr>
        <w:tc>
          <w:tcPr>
            <w:cnfStyle w:val="001000000000"/>
            <w:tcW w:w="4489" w:type="dxa"/>
            <w:vAlign w:val="center"/>
          </w:tcPr>
          <w:p w:rsidR="008B66A7" w:rsidRPr="0037430E" w:rsidRDefault="0037430E" w:rsidP="0037430E">
            <w:pPr>
              <w:pStyle w:val="Sinespaciado"/>
              <w:spacing w:line="360" w:lineRule="auto"/>
              <w:jc w:val="center"/>
              <w:rPr>
                <w:rFonts w:ascii="Arial" w:hAnsi="Arial" w:cs="Arial"/>
                <w:sz w:val="24"/>
              </w:rPr>
            </w:pPr>
            <w:r w:rsidRPr="0037430E">
              <w:rPr>
                <w:rFonts w:ascii="Arial" w:hAnsi="Arial" w:cs="Arial"/>
                <w:sz w:val="24"/>
              </w:rPr>
              <w:t>Instrumentación</w:t>
            </w:r>
          </w:p>
        </w:tc>
        <w:tc>
          <w:tcPr>
            <w:tcW w:w="4489" w:type="dxa"/>
            <w:vAlign w:val="center"/>
          </w:tcPr>
          <w:p w:rsidR="008B66A7" w:rsidRPr="0037430E" w:rsidRDefault="008B66A7" w:rsidP="0037430E">
            <w:pPr>
              <w:pStyle w:val="Sinespaciado"/>
              <w:spacing w:line="360" w:lineRule="auto"/>
              <w:jc w:val="center"/>
              <w:cnfStyle w:val="000000100000"/>
              <w:rPr>
                <w:rFonts w:ascii="Arial" w:hAnsi="Arial" w:cs="Arial"/>
                <w:sz w:val="24"/>
              </w:rPr>
            </w:pPr>
            <w:r w:rsidRPr="0037430E">
              <w:rPr>
                <w:rFonts w:ascii="Arial" w:hAnsi="Arial" w:cs="Arial"/>
                <w:sz w:val="24"/>
              </w:rPr>
              <w:t>120</w:t>
            </w:r>
          </w:p>
        </w:tc>
      </w:tr>
    </w:tbl>
    <w:p w:rsidR="008B66A7" w:rsidRDefault="008B66A7" w:rsidP="00550616">
      <w:pPr>
        <w:pStyle w:val="Sinespaciado"/>
        <w:spacing w:line="360" w:lineRule="auto"/>
        <w:jc w:val="both"/>
        <w:rPr>
          <w:rFonts w:ascii="Arial" w:eastAsiaTheme="minorEastAsia" w:hAnsi="Arial" w:cs="Arial"/>
          <w:sz w:val="24"/>
        </w:rPr>
      </w:pPr>
    </w:p>
    <w:p w:rsidR="00E217B8" w:rsidRDefault="00E217B8" w:rsidP="00550616">
      <w:pPr>
        <w:pStyle w:val="Sinespaciado"/>
        <w:spacing w:line="360" w:lineRule="auto"/>
        <w:jc w:val="both"/>
        <w:rPr>
          <w:rFonts w:ascii="Arial" w:eastAsiaTheme="minorEastAsia" w:hAnsi="Arial" w:cs="Arial"/>
          <w:sz w:val="24"/>
        </w:rPr>
      </w:pPr>
    </w:p>
    <w:p w:rsidR="00E217B8" w:rsidRPr="00E217B8" w:rsidRDefault="00E217B8" w:rsidP="00E217B8">
      <w:pPr>
        <w:pStyle w:val="Sinespaciado"/>
        <w:spacing w:line="360" w:lineRule="auto"/>
        <w:jc w:val="both"/>
        <w:rPr>
          <w:rFonts w:ascii="Arial" w:hAnsi="Arial" w:cs="Arial"/>
          <w:kern w:val="36"/>
          <w:sz w:val="28"/>
          <w:szCs w:val="24"/>
          <w:lang w:val="es-ES" w:eastAsia="es-AR"/>
        </w:rPr>
      </w:pPr>
      <w:r>
        <w:rPr>
          <w:rFonts w:ascii="Arial" w:hAnsi="Arial" w:cs="Arial"/>
          <w:kern w:val="36"/>
          <w:sz w:val="28"/>
          <w:szCs w:val="24"/>
          <w:lang w:val="es-ES" w:eastAsia="es-AR"/>
        </w:rPr>
        <w:t>Valor del amplificador utilizado en el práctico</w:t>
      </w:r>
    </w:p>
    <w:tbl>
      <w:tblPr>
        <w:tblStyle w:val="Sombreadoclaro"/>
        <w:tblW w:w="0" w:type="auto"/>
        <w:jc w:val="center"/>
        <w:tblLook w:val="04A0"/>
      </w:tblPr>
      <w:tblGrid>
        <w:gridCol w:w="4489"/>
        <w:gridCol w:w="4489"/>
      </w:tblGrid>
      <w:tr w:rsidR="00E217B8" w:rsidRPr="0037430E" w:rsidTr="009E0501">
        <w:trPr>
          <w:cnfStyle w:val="100000000000"/>
          <w:trHeight w:val="510"/>
          <w:jc w:val="center"/>
        </w:trPr>
        <w:tc>
          <w:tcPr>
            <w:cnfStyle w:val="001000000000"/>
            <w:tcW w:w="4489" w:type="dxa"/>
            <w:vAlign w:val="center"/>
          </w:tcPr>
          <w:p w:rsidR="00E217B8" w:rsidRPr="0037430E" w:rsidRDefault="00E217B8" w:rsidP="009E0501">
            <w:pPr>
              <w:pStyle w:val="Sinespaciado"/>
              <w:spacing w:line="360" w:lineRule="auto"/>
              <w:jc w:val="center"/>
              <w:rPr>
                <w:rFonts w:ascii="Arial" w:hAnsi="Arial" w:cs="Arial"/>
                <w:sz w:val="24"/>
              </w:rPr>
            </w:pPr>
            <w:r>
              <w:rPr>
                <w:rFonts w:ascii="Arial" w:hAnsi="Arial" w:cs="Arial"/>
                <w:sz w:val="24"/>
              </w:rPr>
              <w:t>TL072</w:t>
            </w:r>
          </w:p>
        </w:tc>
        <w:tc>
          <w:tcPr>
            <w:tcW w:w="4489" w:type="dxa"/>
            <w:vAlign w:val="center"/>
          </w:tcPr>
          <w:p w:rsidR="00E217B8" w:rsidRPr="0037430E" w:rsidRDefault="00E217B8" w:rsidP="009E0501">
            <w:pPr>
              <w:pStyle w:val="Sinespaciado"/>
              <w:spacing w:line="360" w:lineRule="auto"/>
              <w:jc w:val="center"/>
              <w:cnfStyle w:val="100000000000"/>
              <w:rPr>
                <w:rFonts w:ascii="Arial" w:hAnsi="Arial" w:cs="Arial"/>
                <w:sz w:val="24"/>
              </w:rPr>
            </w:pPr>
            <w:r>
              <w:rPr>
                <w:rFonts w:ascii="Arial" w:hAnsi="Arial" w:cs="Arial"/>
                <w:sz w:val="24"/>
              </w:rPr>
              <w:t>80 - 86</w:t>
            </w:r>
          </w:p>
        </w:tc>
      </w:tr>
    </w:tbl>
    <w:p w:rsidR="008B66A7" w:rsidRDefault="008B66A7" w:rsidP="00550616">
      <w:pPr>
        <w:pStyle w:val="Sinespaciado"/>
        <w:spacing w:line="360" w:lineRule="auto"/>
        <w:jc w:val="both"/>
        <w:rPr>
          <w:rFonts w:ascii="Arial" w:eastAsiaTheme="minorEastAsia" w:hAnsi="Arial" w:cs="Arial"/>
          <w:sz w:val="24"/>
        </w:rPr>
      </w:pPr>
    </w:p>
    <w:p w:rsidR="008B66A7" w:rsidRPr="0037430E" w:rsidRDefault="008B66A7" w:rsidP="0037430E">
      <w:pPr>
        <w:pStyle w:val="Sinespaciado"/>
        <w:spacing w:line="360" w:lineRule="auto"/>
        <w:jc w:val="both"/>
        <w:rPr>
          <w:rFonts w:ascii="Arial" w:hAnsi="Arial" w:cs="Arial"/>
          <w:b/>
          <w:sz w:val="28"/>
        </w:rPr>
      </w:pPr>
      <w:proofErr w:type="spellStart"/>
      <w:r w:rsidRPr="0037430E">
        <w:rPr>
          <w:rFonts w:ascii="Arial" w:hAnsi="Arial" w:cs="Arial"/>
          <w:b/>
          <w:sz w:val="28"/>
        </w:rPr>
        <w:lastRenderedPageBreak/>
        <w:t>Rise</w:t>
      </w:r>
      <w:proofErr w:type="spellEnd"/>
      <w:r w:rsidRPr="0037430E">
        <w:rPr>
          <w:rFonts w:ascii="Arial" w:hAnsi="Arial" w:cs="Arial"/>
          <w:b/>
          <w:sz w:val="28"/>
        </w:rPr>
        <w:t xml:space="preserve"> Time (</w:t>
      </w:r>
      <w:proofErr w:type="spellStart"/>
      <w:r w:rsidRPr="0037430E">
        <w:rPr>
          <w:rFonts w:ascii="Arial" w:hAnsi="Arial" w:cs="Arial"/>
          <w:b/>
          <w:sz w:val="28"/>
        </w:rPr>
        <w:t>tr</w:t>
      </w:r>
      <w:proofErr w:type="spellEnd"/>
      <w:r w:rsidRPr="0037430E">
        <w:rPr>
          <w:rFonts w:ascii="Arial" w:hAnsi="Arial" w:cs="Arial"/>
          <w:b/>
          <w:sz w:val="28"/>
        </w:rPr>
        <w:t>)</w:t>
      </w:r>
    </w:p>
    <w:p w:rsidR="008B66A7" w:rsidRDefault="008B66A7" w:rsidP="0037430E">
      <w:pPr>
        <w:pStyle w:val="Sinespaciado"/>
        <w:spacing w:line="360" w:lineRule="auto"/>
        <w:jc w:val="both"/>
        <w:rPr>
          <w:rFonts w:ascii="Arial" w:hAnsi="Arial" w:cs="Arial"/>
          <w:sz w:val="24"/>
        </w:rPr>
      </w:pPr>
      <w:r w:rsidRPr="0037430E">
        <w:rPr>
          <w:rFonts w:ascii="Arial" w:hAnsi="Arial" w:cs="Arial"/>
          <w:sz w:val="24"/>
        </w:rPr>
        <w:t xml:space="preserve">Es el tiempo que se demora la señal de salida en ir desde 10% hasta el 90% de su valor final, bajo condiciones de pequeña señal y en lazo cerrado. Se define en base a la respuesta de una entrada </w:t>
      </w:r>
      <w:r w:rsidR="0037430E" w:rsidRPr="0037430E">
        <w:rPr>
          <w:rFonts w:ascii="Arial" w:hAnsi="Arial" w:cs="Arial"/>
          <w:sz w:val="24"/>
        </w:rPr>
        <w:t>escalón</w:t>
      </w:r>
      <w:r w:rsidRPr="0037430E">
        <w:rPr>
          <w:rFonts w:ascii="Arial" w:hAnsi="Arial" w:cs="Arial"/>
          <w:sz w:val="24"/>
        </w:rPr>
        <w:t xml:space="preserve"> y se relaciona con el ancho de banda a través de la siguiente expresión</w:t>
      </w:r>
    </w:p>
    <w:p w:rsidR="0037430E" w:rsidRPr="0037430E" w:rsidRDefault="0037430E" w:rsidP="0037430E">
      <w:pPr>
        <w:pStyle w:val="Sinespaciado"/>
        <w:spacing w:line="360" w:lineRule="auto"/>
        <w:jc w:val="both"/>
        <w:rPr>
          <w:rFonts w:ascii="Arial" w:hAnsi="Arial" w:cs="Arial"/>
          <w:sz w:val="24"/>
        </w:rPr>
      </w:pPr>
    </w:p>
    <w:p w:rsidR="008B66A7" w:rsidRDefault="008417B3" w:rsidP="0037430E">
      <w:pPr>
        <w:pStyle w:val="Sinespaciado"/>
        <w:spacing w:line="360" w:lineRule="auto"/>
        <w:jc w:val="both"/>
        <w:rPr>
          <w:rFonts w:ascii="Arial" w:eastAsiaTheme="minorEastAsia" w:hAnsi="Arial" w:cs="Arial"/>
          <w:sz w:val="24"/>
        </w:rPr>
      </w:pPr>
      <m:oMathPara>
        <m:oMath>
          <m:r>
            <w:rPr>
              <w:rFonts w:ascii="Cambria Math" w:eastAsiaTheme="minorEastAsia" w:hAnsi="Cambria Math" w:cs="Arial"/>
              <w:sz w:val="24"/>
            </w:rPr>
            <m:t>BW=</m:t>
          </m:r>
          <m:f>
            <m:fPr>
              <m:ctrlPr>
                <w:rPr>
                  <w:rFonts w:ascii="Cambria Math" w:eastAsiaTheme="minorEastAsia" w:hAnsi="Cambria Math" w:cs="Arial"/>
                  <w:i/>
                  <w:sz w:val="24"/>
                </w:rPr>
              </m:ctrlPr>
            </m:fPr>
            <m:num>
              <m:r>
                <w:rPr>
                  <w:rFonts w:ascii="Cambria Math" w:eastAsiaTheme="minorEastAsia" w:hAnsi="Cambria Math" w:cs="Arial"/>
                  <w:sz w:val="24"/>
                </w:rPr>
                <m:t>0,35</m:t>
              </m:r>
            </m:num>
            <m:den>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r</m:t>
                  </m:r>
                </m:sub>
              </m:sSub>
            </m:den>
          </m:f>
          <m:r>
            <w:rPr>
              <w:rFonts w:ascii="Cambria Math" w:eastAsiaTheme="minorEastAsia" w:hAnsi="Cambria Math" w:cs="Arial"/>
              <w:sz w:val="24"/>
            </w:rPr>
            <m:t xml:space="preserve"> [Hz]</m:t>
          </m:r>
        </m:oMath>
      </m:oMathPara>
    </w:p>
    <w:p w:rsidR="008417B3" w:rsidRDefault="008417B3" w:rsidP="0037430E">
      <w:pPr>
        <w:pStyle w:val="Sinespaciado"/>
        <w:spacing w:line="360" w:lineRule="auto"/>
        <w:jc w:val="both"/>
        <w:rPr>
          <w:rFonts w:ascii="Arial" w:eastAsiaTheme="minorEastAsia" w:hAnsi="Arial" w:cs="Arial"/>
          <w:sz w:val="24"/>
        </w:rPr>
      </w:pPr>
    </w:p>
    <w:p w:rsidR="008417B3" w:rsidRPr="0037430E" w:rsidRDefault="0037430E" w:rsidP="0037430E">
      <w:pPr>
        <w:pStyle w:val="Sinespaciado"/>
        <w:spacing w:line="360" w:lineRule="auto"/>
        <w:rPr>
          <w:rFonts w:ascii="Arial" w:hAnsi="Arial" w:cs="Arial"/>
          <w:sz w:val="24"/>
        </w:rPr>
      </w:pPr>
      <w:proofErr w:type="spellStart"/>
      <w:r>
        <w:rPr>
          <w:rFonts w:ascii="Arial" w:hAnsi="Arial" w:cs="Arial"/>
          <w:sz w:val="24"/>
        </w:rPr>
        <w:t>T</w:t>
      </w:r>
      <w:r w:rsidR="008417B3" w:rsidRPr="0037430E">
        <w:rPr>
          <w:rFonts w:ascii="Arial" w:hAnsi="Arial" w:cs="Arial"/>
          <w:sz w:val="24"/>
        </w:rPr>
        <w:t>r</w:t>
      </w:r>
      <w:proofErr w:type="spellEnd"/>
      <w:r w:rsidR="008417B3" w:rsidRPr="0037430E">
        <w:rPr>
          <w:rFonts w:ascii="Arial" w:hAnsi="Arial" w:cs="Arial"/>
          <w:sz w:val="24"/>
        </w:rPr>
        <w:t xml:space="preserve"> para distintos AO.</w:t>
      </w:r>
    </w:p>
    <w:tbl>
      <w:tblPr>
        <w:tblStyle w:val="Sombreadoclaro"/>
        <w:tblW w:w="0" w:type="auto"/>
        <w:jc w:val="center"/>
        <w:tblLook w:val="04A0"/>
      </w:tblPr>
      <w:tblGrid>
        <w:gridCol w:w="2413"/>
        <w:gridCol w:w="2507"/>
        <w:gridCol w:w="2067"/>
      </w:tblGrid>
      <w:tr w:rsidR="008417B3" w:rsidRPr="0037430E" w:rsidTr="0037430E">
        <w:trPr>
          <w:cnfStyle w:val="100000000000"/>
          <w:trHeight w:val="510"/>
          <w:jc w:val="center"/>
        </w:trPr>
        <w:tc>
          <w:tcPr>
            <w:cnfStyle w:val="001000000000"/>
            <w:tcW w:w="2413" w:type="dxa"/>
            <w:vAlign w:val="center"/>
          </w:tcPr>
          <w:p w:rsidR="008417B3" w:rsidRPr="0037430E" w:rsidRDefault="008417B3" w:rsidP="0037430E">
            <w:pPr>
              <w:pStyle w:val="Sinespaciado"/>
              <w:spacing w:line="360" w:lineRule="auto"/>
              <w:jc w:val="center"/>
              <w:rPr>
                <w:rFonts w:ascii="Arial" w:hAnsi="Arial" w:cs="Arial"/>
                <w:sz w:val="24"/>
              </w:rPr>
            </w:pPr>
            <w:r w:rsidRPr="0037430E">
              <w:rPr>
                <w:rFonts w:ascii="Arial" w:hAnsi="Arial" w:cs="Arial"/>
                <w:sz w:val="24"/>
              </w:rPr>
              <w:t>A.O.</w:t>
            </w:r>
          </w:p>
        </w:tc>
        <w:tc>
          <w:tcPr>
            <w:tcW w:w="2507" w:type="dxa"/>
            <w:vAlign w:val="center"/>
          </w:tcPr>
          <w:p w:rsidR="008417B3" w:rsidRPr="0037430E" w:rsidRDefault="008417B3" w:rsidP="0037430E">
            <w:pPr>
              <w:pStyle w:val="Sinespaciado"/>
              <w:spacing w:line="360" w:lineRule="auto"/>
              <w:jc w:val="center"/>
              <w:cnfStyle w:val="100000000000"/>
              <w:rPr>
                <w:rFonts w:ascii="Arial" w:hAnsi="Arial" w:cs="Arial"/>
                <w:sz w:val="24"/>
              </w:rPr>
            </w:pPr>
            <w:proofErr w:type="spellStart"/>
            <w:r w:rsidRPr="0037430E">
              <w:rPr>
                <w:rFonts w:ascii="Arial" w:hAnsi="Arial" w:cs="Arial"/>
                <w:sz w:val="24"/>
              </w:rPr>
              <w:t>tr</w:t>
            </w:r>
            <w:proofErr w:type="spellEnd"/>
            <w:r w:rsidRPr="0037430E">
              <w:rPr>
                <w:rFonts w:ascii="Arial" w:hAnsi="Arial" w:cs="Arial"/>
                <w:sz w:val="24"/>
              </w:rPr>
              <w:t>[</w:t>
            </w:r>
            <w:proofErr w:type="spellStart"/>
            <w:r w:rsidRPr="0037430E">
              <w:rPr>
                <w:rFonts w:ascii="Arial" w:hAnsi="Arial" w:cs="Arial"/>
                <w:sz w:val="24"/>
              </w:rPr>
              <w:t>uS</w:t>
            </w:r>
            <w:proofErr w:type="spellEnd"/>
            <w:r w:rsidRPr="0037430E">
              <w:rPr>
                <w:rFonts w:ascii="Arial" w:hAnsi="Arial" w:cs="Arial"/>
                <w:sz w:val="24"/>
              </w:rPr>
              <w:t>]</w:t>
            </w:r>
          </w:p>
        </w:tc>
        <w:tc>
          <w:tcPr>
            <w:tcW w:w="2067" w:type="dxa"/>
            <w:vAlign w:val="center"/>
          </w:tcPr>
          <w:p w:rsidR="008417B3" w:rsidRPr="0037430E" w:rsidRDefault="008417B3" w:rsidP="0037430E">
            <w:pPr>
              <w:pStyle w:val="Sinespaciado"/>
              <w:spacing w:line="360" w:lineRule="auto"/>
              <w:jc w:val="center"/>
              <w:cnfStyle w:val="100000000000"/>
              <w:rPr>
                <w:rFonts w:ascii="Arial" w:hAnsi="Arial" w:cs="Arial"/>
                <w:sz w:val="24"/>
              </w:rPr>
            </w:pPr>
            <w:r w:rsidRPr="0037430E">
              <w:rPr>
                <w:rFonts w:ascii="Arial" w:hAnsi="Arial" w:cs="Arial"/>
                <w:sz w:val="24"/>
              </w:rPr>
              <w:t>BW[MHz]</w:t>
            </w:r>
          </w:p>
        </w:tc>
      </w:tr>
      <w:tr w:rsidR="008417B3" w:rsidRPr="0037430E" w:rsidTr="0037430E">
        <w:trPr>
          <w:cnfStyle w:val="000000100000"/>
          <w:trHeight w:val="510"/>
          <w:jc w:val="center"/>
        </w:trPr>
        <w:tc>
          <w:tcPr>
            <w:cnfStyle w:val="001000000000"/>
            <w:tcW w:w="2413" w:type="dxa"/>
            <w:vAlign w:val="center"/>
          </w:tcPr>
          <w:p w:rsidR="008417B3" w:rsidRPr="0037430E" w:rsidRDefault="008417B3" w:rsidP="0037430E">
            <w:pPr>
              <w:pStyle w:val="Sinespaciado"/>
              <w:spacing w:line="360" w:lineRule="auto"/>
              <w:jc w:val="center"/>
              <w:rPr>
                <w:rFonts w:ascii="Arial" w:hAnsi="Arial" w:cs="Arial"/>
                <w:sz w:val="24"/>
              </w:rPr>
            </w:pPr>
            <w:r w:rsidRPr="0037430E">
              <w:rPr>
                <w:rFonts w:ascii="Arial" w:hAnsi="Arial" w:cs="Arial"/>
                <w:sz w:val="24"/>
              </w:rPr>
              <w:t>LM741</w:t>
            </w:r>
          </w:p>
        </w:tc>
        <w:tc>
          <w:tcPr>
            <w:tcW w:w="2507" w:type="dxa"/>
            <w:vAlign w:val="center"/>
          </w:tcPr>
          <w:p w:rsidR="008417B3" w:rsidRPr="0037430E" w:rsidRDefault="0064336B" w:rsidP="0037430E">
            <w:pPr>
              <w:pStyle w:val="Sinespaciado"/>
              <w:spacing w:line="360" w:lineRule="auto"/>
              <w:jc w:val="center"/>
              <w:cnfStyle w:val="000000100000"/>
              <w:rPr>
                <w:rFonts w:ascii="Arial" w:hAnsi="Arial" w:cs="Arial"/>
                <w:sz w:val="24"/>
              </w:rPr>
            </w:pPr>
            <w:r>
              <w:rPr>
                <w:rFonts w:ascii="Arial" w:hAnsi="Arial" w:cs="Arial"/>
                <w:sz w:val="24"/>
              </w:rPr>
              <w:t>0</w:t>
            </w:r>
            <w:r w:rsidR="008417B3" w:rsidRPr="0037430E">
              <w:rPr>
                <w:rFonts w:ascii="Arial" w:hAnsi="Arial" w:cs="Arial"/>
                <w:sz w:val="24"/>
              </w:rPr>
              <w:t>,3</w:t>
            </w:r>
          </w:p>
        </w:tc>
        <w:tc>
          <w:tcPr>
            <w:tcW w:w="2067" w:type="dxa"/>
            <w:vAlign w:val="center"/>
          </w:tcPr>
          <w:p w:rsidR="008417B3" w:rsidRPr="0037430E" w:rsidRDefault="008417B3" w:rsidP="0037430E">
            <w:pPr>
              <w:pStyle w:val="Sinespaciado"/>
              <w:spacing w:line="360" w:lineRule="auto"/>
              <w:jc w:val="center"/>
              <w:cnfStyle w:val="000000100000"/>
              <w:rPr>
                <w:rFonts w:ascii="Arial" w:hAnsi="Arial" w:cs="Arial"/>
                <w:sz w:val="24"/>
              </w:rPr>
            </w:pPr>
            <w:r w:rsidRPr="0037430E">
              <w:rPr>
                <w:rFonts w:ascii="Arial" w:hAnsi="Arial" w:cs="Arial"/>
                <w:sz w:val="24"/>
              </w:rPr>
              <w:t>1,16</w:t>
            </w:r>
          </w:p>
        </w:tc>
      </w:tr>
      <w:tr w:rsidR="008417B3" w:rsidRPr="0037430E" w:rsidTr="0037430E">
        <w:trPr>
          <w:trHeight w:val="510"/>
          <w:jc w:val="center"/>
        </w:trPr>
        <w:tc>
          <w:tcPr>
            <w:cnfStyle w:val="001000000000"/>
            <w:tcW w:w="2413" w:type="dxa"/>
            <w:vAlign w:val="center"/>
          </w:tcPr>
          <w:p w:rsidR="008417B3" w:rsidRPr="0037430E" w:rsidRDefault="008417B3" w:rsidP="0037430E">
            <w:pPr>
              <w:pStyle w:val="Sinespaciado"/>
              <w:spacing w:line="360" w:lineRule="auto"/>
              <w:jc w:val="center"/>
              <w:rPr>
                <w:rFonts w:ascii="Arial" w:hAnsi="Arial" w:cs="Arial"/>
                <w:sz w:val="24"/>
              </w:rPr>
            </w:pPr>
            <w:r w:rsidRPr="0037430E">
              <w:rPr>
                <w:rFonts w:ascii="Arial" w:hAnsi="Arial" w:cs="Arial"/>
                <w:sz w:val="24"/>
              </w:rPr>
              <w:t>LF 351</w:t>
            </w:r>
          </w:p>
        </w:tc>
        <w:tc>
          <w:tcPr>
            <w:tcW w:w="2507" w:type="dxa"/>
            <w:vAlign w:val="center"/>
          </w:tcPr>
          <w:p w:rsidR="008417B3" w:rsidRPr="0037430E" w:rsidRDefault="008417B3" w:rsidP="0037430E">
            <w:pPr>
              <w:pStyle w:val="Sinespaciado"/>
              <w:spacing w:line="360" w:lineRule="auto"/>
              <w:jc w:val="center"/>
              <w:cnfStyle w:val="000000000000"/>
              <w:rPr>
                <w:rFonts w:ascii="Arial" w:hAnsi="Arial" w:cs="Arial"/>
                <w:sz w:val="24"/>
              </w:rPr>
            </w:pPr>
            <w:r w:rsidRPr="0037430E">
              <w:rPr>
                <w:rFonts w:ascii="Arial" w:hAnsi="Arial" w:cs="Arial"/>
                <w:sz w:val="24"/>
              </w:rPr>
              <w:t>0,08</w:t>
            </w:r>
          </w:p>
        </w:tc>
        <w:tc>
          <w:tcPr>
            <w:tcW w:w="2067" w:type="dxa"/>
            <w:vAlign w:val="center"/>
          </w:tcPr>
          <w:p w:rsidR="008417B3" w:rsidRPr="0037430E" w:rsidRDefault="008417B3" w:rsidP="0037430E">
            <w:pPr>
              <w:pStyle w:val="Sinespaciado"/>
              <w:spacing w:line="360" w:lineRule="auto"/>
              <w:jc w:val="center"/>
              <w:cnfStyle w:val="000000000000"/>
              <w:rPr>
                <w:rFonts w:ascii="Arial" w:hAnsi="Arial" w:cs="Arial"/>
                <w:sz w:val="24"/>
              </w:rPr>
            </w:pPr>
            <w:r w:rsidRPr="0037430E">
              <w:rPr>
                <w:rFonts w:ascii="Arial" w:hAnsi="Arial" w:cs="Arial"/>
                <w:sz w:val="24"/>
              </w:rPr>
              <w:t>4,35</w:t>
            </w:r>
          </w:p>
        </w:tc>
      </w:tr>
      <w:tr w:rsidR="00E217B8" w:rsidRPr="0037430E" w:rsidTr="0037430E">
        <w:trPr>
          <w:cnfStyle w:val="000000100000"/>
          <w:trHeight w:val="510"/>
          <w:jc w:val="center"/>
        </w:trPr>
        <w:tc>
          <w:tcPr>
            <w:cnfStyle w:val="001000000000"/>
            <w:tcW w:w="2413" w:type="dxa"/>
            <w:vAlign w:val="center"/>
          </w:tcPr>
          <w:p w:rsidR="00E217B8" w:rsidRPr="0037430E" w:rsidRDefault="00E217B8" w:rsidP="0037430E">
            <w:pPr>
              <w:pStyle w:val="Sinespaciado"/>
              <w:spacing w:line="360" w:lineRule="auto"/>
              <w:jc w:val="center"/>
              <w:rPr>
                <w:rFonts w:ascii="Arial" w:hAnsi="Arial" w:cs="Arial"/>
                <w:sz w:val="24"/>
              </w:rPr>
            </w:pPr>
            <w:r>
              <w:rPr>
                <w:rFonts w:ascii="Arial" w:hAnsi="Arial" w:cs="Arial"/>
                <w:sz w:val="24"/>
              </w:rPr>
              <w:t>TL072</w:t>
            </w:r>
          </w:p>
        </w:tc>
        <w:tc>
          <w:tcPr>
            <w:tcW w:w="2507" w:type="dxa"/>
            <w:vAlign w:val="center"/>
          </w:tcPr>
          <w:p w:rsidR="00E217B8" w:rsidRPr="0037430E" w:rsidRDefault="00E217B8" w:rsidP="0037430E">
            <w:pPr>
              <w:pStyle w:val="Sinespaciado"/>
              <w:spacing w:line="360" w:lineRule="auto"/>
              <w:jc w:val="center"/>
              <w:cnfStyle w:val="000000100000"/>
              <w:rPr>
                <w:rFonts w:ascii="Arial" w:hAnsi="Arial" w:cs="Arial"/>
                <w:sz w:val="24"/>
              </w:rPr>
            </w:pPr>
            <w:r>
              <w:rPr>
                <w:rFonts w:ascii="Arial" w:hAnsi="Arial" w:cs="Arial"/>
                <w:sz w:val="24"/>
              </w:rPr>
              <w:t>0,1</w:t>
            </w:r>
          </w:p>
        </w:tc>
        <w:tc>
          <w:tcPr>
            <w:tcW w:w="2067" w:type="dxa"/>
            <w:vAlign w:val="center"/>
          </w:tcPr>
          <w:p w:rsidR="00E217B8" w:rsidRPr="0037430E" w:rsidRDefault="00E217B8" w:rsidP="0037430E">
            <w:pPr>
              <w:pStyle w:val="Sinespaciado"/>
              <w:spacing w:line="360" w:lineRule="auto"/>
              <w:jc w:val="center"/>
              <w:cnfStyle w:val="000000100000"/>
              <w:rPr>
                <w:rFonts w:ascii="Arial" w:hAnsi="Arial" w:cs="Arial"/>
                <w:sz w:val="24"/>
              </w:rPr>
            </w:pPr>
            <w:r>
              <w:rPr>
                <w:rFonts w:ascii="Arial" w:hAnsi="Arial" w:cs="Arial"/>
                <w:sz w:val="24"/>
              </w:rPr>
              <w:t>4</w:t>
            </w:r>
          </w:p>
        </w:tc>
      </w:tr>
    </w:tbl>
    <w:p w:rsidR="008417B3" w:rsidRDefault="008417B3" w:rsidP="0037430E">
      <w:pPr>
        <w:pStyle w:val="Sinespaciado"/>
        <w:spacing w:line="360" w:lineRule="auto"/>
        <w:jc w:val="both"/>
        <w:rPr>
          <w:rFonts w:ascii="Arial" w:eastAsiaTheme="minorEastAsia" w:hAnsi="Arial" w:cs="Arial"/>
          <w:sz w:val="24"/>
        </w:rPr>
      </w:pPr>
    </w:p>
    <w:p w:rsidR="008417B3" w:rsidRDefault="008417B3" w:rsidP="0037430E">
      <w:pPr>
        <w:pStyle w:val="Sinespaciado"/>
        <w:spacing w:line="360" w:lineRule="auto"/>
        <w:jc w:val="both"/>
        <w:rPr>
          <w:rFonts w:ascii="Arial" w:eastAsiaTheme="minorEastAsia" w:hAnsi="Arial" w:cs="Arial"/>
          <w:sz w:val="24"/>
        </w:rPr>
      </w:pPr>
      <w:r>
        <w:rPr>
          <w:rFonts w:ascii="Arial" w:eastAsiaTheme="minorEastAsia" w:hAnsi="Arial" w:cs="Arial"/>
          <w:sz w:val="24"/>
        </w:rPr>
        <w:t xml:space="preserve">El </w:t>
      </w:r>
      <m:oMath>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r</m:t>
            </m:r>
          </m:sub>
        </m:sSub>
      </m:oMath>
      <w:r>
        <w:rPr>
          <w:rFonts w:ascii="Arial" w:eastAsiaTheme="minorEastAsia" w:hAnsi="Arial" w:cs="Arial"/>
          <w:sz w:val="24"/>
        </w:rPr>
        <w:t xml:space="preserve"> está dado para ganancia unitaria, </w:t>
      </w:r>
      <w:r w:rsidR="0037430E">
        <w:rPr>
          <w:rFonts w:ascii="Arial" w:eastAsiaTheme="minorEastAsia" w:hAnsi="Arial" w:cs="Arial"/>
          <w:sz w:val="24"/>
        </w:rPr>
        <w:t>así</w:t>
      </w:r>
      <w:r>
        <w:rPr>
          <w:rFonts w:ascii="Arial" w:eastAsiaTheme="minorEastAsia" w:hAnsi="Arial" w:cs="Arial"/>
          <w:sz w:val="24"/>
        </w:rPr>
        <w:t xml:space="preserve"> el ancho de banda calculado recibe el nombre de GBP o frecuencia de ganancia unitaria.</w:t>
      </w: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p w:rsidR="008417B3" w:rsidRDefault="008417B3" w:rsidP="00550616">
      <w:pPr>
        <w:pStyle w:val="Sinespaciado"/>
        <w:spacing w:line="360" w:lineRule="auto"/>
        <w:jc w:val="both"/>
        <w:rPr>
          <w:rFonts w:ascii="Arial" w:eastAsiaTheme="minorEastAsia" w:hAnsi="Arial" w:cs="Arial"/>
          <w:sz w:val="24"/>
        </w:rPr>
      </w:pPr>
    </w:p>
    <w:sectPr w:rsidR="008417B3" w:rsidSect="0048665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0755"/>
    <w:multiLevelType w:val="hybridMultilevel"/>
    <w:tmpl w:val="CE0059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077F73"/>
    <w:multiLevelType w:val="hybridMultilevel"/>
    <w:tmpl w:val="CED2032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A6BFC"/>
    <w:rsid w:val="0037430E"/>
    <w:rsid w:val="00486657"/>
    <w:rsid w:val="00550616"/>
    <w:rsid w:val="0064336B"/>
    <w:rsid w:val="008417B3"/>
    <w:rsid w:val="008B66A7"/>
    <w:rsid w:val="00A50799"/>
    <w:rsid w:val="00CA6D68"/>
    <w:rsid w:val="00E217B8"/>
    <w:rsid w:val="00EA6BF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57"/>
  </w:style>
  <w:style w:type="paragraph" w:styleId="Ttulo1">
    <w:name w:val="heading 1"/>
    <w:basedOn w:val="Normal"/>
    <w:link w:val="Ttulo1Car"/>
    <w:uiPriority w:val="9"/>
    <w:qFormat/>
    <w:rsid w:val="00CA6D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A6BF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A6BFC"/>
    <w:pPr>
      <w:ind w:left="720"/>
      <w:contextualSpacing/>
    </w:pPr>
  </w:style>
  <w:style w:type="character" w:customStyle="1" w:styleId="Ttulo1Car">
    <w:name w:val="Título 1 Car"/>
    <w:basedOn w:val="Fuentedeprrafopredeter"/>
    <w:link w:val="Ttulo1"/>
    <w:uiPriority w:val="9"/>
    <w:rsid w:val="00CA6D68"/>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Fuentedeprrafopredeter"/>
    <w:rsid w:val="00CA6D68"/>
  </w:style>
  <w:style w:type="character" w:styleId="Hipervnculo">
    <w:name w:val="Hyperlink"/>
    <w:basedOn w:val="Fuentedeprrafopredeter"/>
    <w:uiPriority w:val="99"/>
    <w:semiHidden/>
    <w:unhideWhenUsed/>
    <w:rsid w:val="00CA6D68"/>
    <w:rPr>
      <w:color w:val="0000FF"/>
      <w:u w:val="single"/>
    </w:rPr>
  </w:style>
  <w:style w:type="paragraph" w:styleId="NormalWeb">
    <w:name w:val="Normal (Web)"/>
    <w:basedOn w:val="Normal"/>
    <w:uiPriority w:val="99"/>
    <w:semiHidden/>
    <w:unhideWhenUsed/>
    <w:rsid w:val="00CA6D6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A6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D68"/>
    <w:rPr>
      <w:rFonts w:ascii="Tahoma" w:hAnsi="Tahoma" w:cs="Tahoma"/>
      <w:sz w:val="16"/>
      <w:szCs w:val="16"/>
    </w:rPr>
  </w:style>
  <w:style w:type="paragraph" w:styleId="Sinespaciado">
    <w:name w:val="No Spacing"/>
    <w:uiPriority w:val="1"/>
    <w:qFormat/>
    <w:rsid w:val="00A50799"/>
    <w:pPr>
      <w:spacing w:after="0" w:line="240" w:lineRule="auto"/>
    </w:pPr>
  </w:style>
  <w:style w:type="table" w:styleId="Tablaconcuadrcula">
    <w:name w:val="Table Grid"/>
    <w:basedOn w:val="Tablanormal"/>
    <w:uiPriority w:val="59"/>
    <w:rsid w:val="008B6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B66A7"/>
    <w:rPr>
      <w:color w:val="808080"/>
    </w:rPr>
  </w:style>
  <w:style w:type="table" w:styleId="Sombreadoclaro">
    <w:name w:val="Light Shading"/>
    <w:basedOn w:val="Tablanormal"/>
    <w:uiPriority w:val="60"/>
    <w:rsid w:val="003743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39848617">
      <w:bodyDiv w:val="1"/>
      <w:marLeft w:val="0"/>
      <w:marRight w:val="0"/>
      <w:marTop w:val="0"/>
      <w:marBottom w:val="0"/>
      <w:divBdr>
        <w:top w:val="none" w:sz="0" w:space="0" w:color="auto"/>
        <w:left w:val="none" w:sz="0" w:space="0" w:color="auto"/>
        <w:bottom w:val="none" w:sz="0" w:space="0" w:color="auto"/>
        <w:right w:val="none" w:sz="0" w:space="0" w:color="auto"/>
      </w:divBdr>
    </w:div>
    <w:div w:id="93043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Voltaj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Garbarino</dc:creator>
  <cp:lastModifiedBy>Garbarino</cp:lastModifiedBy>
  <cp:revision>3</cp:revision>
  <dcterms:created xsi:type="dcterms:W3CDTF">2015-06-23T23:42:00Z</dcterms:created>
  <dcterms:modified xsi:type="dcterms:W3CDTF">2015-06-24T03:34:00Z</dcterms:modified>
</cp:coreProperties>
</file>