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CA7" w:rsidRDefault="00C72CA7" w:rsidP="00C72CA7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4</w:t>
      </w:r>
    </w:p>
    <w:p w:rsidR="00C72CA7" w:rsidRPr="00C72CA7" w:rsidRDefault="00C72CA7" w:rsidP="00C72CA7"/>
    <w:p w:rsidR="00C72CA7" w:rsidRDefault="00C72CA7" w:rsidP="00C72CA7">
      <w:pP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CONTESTAR CADA OPCIÓN (PUEDE HABER MÁS DE UNA CORRECTA Y PERMITE </w:t>
      </w:r>
      <w:smartTag w:uri="urn:schemas-microsoft-com:office:smarttags" w:element="PersonName">
        <w:smartTagPr>
          <w:attr w:name="ProductID" w:val="LA REFEXIￓN CON"/>
        </w:smartTagPr>
        <w:r>
          <w:rPr>
            <w:b/>
            <w:sz w:val="24"/>
          </w:rPr>
          <w:t>LA REFEXIÓN CON</w:t>
        </w:r>
      </w:smartTag>
      <w:r>
        <w:rPr>
          <w:b/>
          <w:sz w:val="24"/>
        </w:rPr>
        <w:t xml:space="preserve"> EL DOCENTE).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</w:p>
    <w:p w:rsidR="00C72CA7" w:rsidRDefault="00C72CA7" w:rsidP="00C72CA7">
      <w:pPr>
        <w:pStyle w:val="Textoindependiente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Cual es la ventaja de un tablero de material sintético:</w:t>
      </w:r>
    </w:p>
    <w:p w:rsidR="00C72CA7" w:rsidRDefault="00C72CA7" w:rsidP="00C72CA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Ninguna pues también requiere de puesta a tierra.</w:t>
      </w:r>
    </w:p>
    <w:p w:rsidR="00C72CA7" w:rsidRDefault="00C72CA7" w:rsidP="00C72CA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Que protege ante posibles contactos indirectos.</w:t>
      </w:r>
    </w:p>
    <w:p w:rsidR="00C72CA7" w:rsidRDefault="00C72CA7" w:rsidP="00C72CA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Que protege ante posibles contactos directos. 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</w:t>
      </w: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El tablero principal metálico de LA EMPRESA DE DISTRIBUCIÓN protege contra contactos indirectos: </w:t>
      </w:r>
    </w:p>
    <w:p w:rsidR="00C72CA7" w:rsidRDefault="00C72CA7" w:rsidP="00C72CA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Sí,  porque actúan los fusibles que coloca LA EMPRESA en su red. </w:t>
      </w:r>
    </w:p>
    <w:p w:rsidR="00C72CA7" w:rsidRDefault="00C72CA7" w:rsidP="00C72CA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No, porque LA EMPRESA generalmente no detecta las fallas a tierra en el Tablero Principal.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3) En un tablero de conjunto de medidores, la AEA 90364 establece que:</w:t>
      </w:r>
    </w:p>
    <w:p w:rsidR="00C72CA7" w:rsidRDefault="00C72CA7" w:rsidP="00C72CA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La barra de neutro sea la primera que encuentro al abrir el conducto de barras. </w:t>
      </w:r>
    </w:p>
    <w:p w:rsidR="00C72CA7" w:rsidRDefault="00C72CA7" w:rsidP="00C72CA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La barra de neutro esta en el fondo del conducto.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4) En un tablero de conjunto de medidores, la AEA 90364 establece que:</w:t>
      </w:r>
    </w:p>
    <w:p w:rsidR="00C72CA7" w:rsidRDefault="00C72CA7" w:rsidP="00C72CA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Exista una barra colectora de las puestas a tierra de los circuitos.</w:t>
      </w:r>
    </w:p>
    <w:p w:rsidR="00C72CA7" w:rsidRDefault="00C72CA7" w:rsidP="00C72CA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exista una barra colectora de puestas a tierra, y solo una puesta a tierra general.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5) Las barras cuando están pintadas permiten conducir:</w:t>
      </w:r>
    </w:p>
    <w:p w:rsidR="00C72CA7" w:rsidRDefault="00C72CA7" w:rsidP="00C72CA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Más corriente.</w:t>
      </w:r>
    </w:p>
    <w:p w:rsidR="00C72CA7" w:rsidRDefault="00C72CA7" w:rsidP="00C72CA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Igual corriente cuando están sin pintar.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6) Para el tablero de conjunto de medidores, </w:t>
      </w:r>
      <w:smartTag w:uri="urn:schemas-microsoft-com:office:smarttags" w:element="PersonName">
        <w:smartTagPr>
          <w:attr w:name="ProductID" w:val="la AEA"/>
        </w:smartTagPr>
        <w:r>
          <w:rPr>
            <w:rFonts w:ascii="Times New Roman" w:hAnsi="Times New Roman"/>
          </w:rPr>
          <w:t>la AEA</w:t>
        </w:r>
      </w:smartTag>
      <w:r>
        <w:rPr>
          <w:rFonts w:ascii="Times New Roman" w:hAnsi="Times New Roman"/>
        </w:rPr>
        <w:t xml:space="preserve"> 90364 establece condiciones de identificación técnica de fabricante y/ o montador responsable:</w:t>
      </w:r>
    </w:p>
    <w:p w:rsidR="00C72CA7" w:rsidRDefault="00C72CA7" w:rsidP="00C72CA7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 </w:t>
      </w:r>
    </w:p>
    <w:p w:rsidR="00C72CA7" w:rsidRDefault="00C72CA7" w:rsidP="00C72CA7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No, no es necesario identificar el Fabricante y/o Montador, solo con la marca comercial es suficiente.  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7) En un circuito que pasa por una caja sintética y continua a otras cajas se requiere: </w:t>
      </w:r>
    </w:p>
    <w:p w:rsidR="00C72CA7" w:rsidRDefault="00C72CA7" w:rsidP="00C72CA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continuidad de puesta a tierra del circuito.</w:t>
      </w:r>
    </w:p>
    <w:p w:rsidR="00C72CA7" w:rsidRDefault="00C72CA7" w:rsidP="00C72CA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se requiere la continuidad de puesta a tierra pues la caja es sintética.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8) En un tablero seccional: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 requiere contratapa, pues el que lo opera es un electricista.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 tenga contratapa y grado IP4... para evitar contactos directos.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9) El tablero principal debe tener condiciones de seguridad: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No, pues solo lo opera un electricista.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Si, pues el usuario lo puede operar ante un corte de energía.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10) Se deben instalar circuitos TUE y se necesitan por proyecto 12 bocas TUE entonces.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instalan las 12 bocas.</w:t>
      </w:r>
    </w:p>
    <w:p w:rsidR="00C72CA7" w:rsidRDefault="00C72CA7" w:rsidP="00C72CA7">
      <w:pPr>
        <w:pStyle w:val="Textoindependiente"/>
        <w:numPr>
          <w:ilvl w:val="0"/>
          <w:numId w:val="8"/>
        </w:numPr>
        <w:tabs>
          <w:tab w:val="clear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Se analiza la carga futura de cada boca para proponer si fuera necesario más de un circuito TUE.</w:t>
      </w:r>
    </w:p>
    <w:p w:rsidR="00C72CA7" w:rsidRDefault="00C72CA7" w:rsidP="00C72CA7">
      <w:pPr>
        <w:pStyle w:val="Textoindependiente"/>
        <w:numPr>
          <w:ilvl w:val="0"/>
          <w:numId w:val="8"/>
        </w:numPr>
        <w:tabs>
          <w:tab w:val="clear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conoce que los artefactos a conectar en las 8 bocas consumirán </w:t>
      </w:r>
      <w:smartTag w:uri="urn:schemas-microsoft-com:office:smarttags" w:element="metricconverter">
        <w:smartTagPr>
          <w:attr w:name="ProductID" w:val="30 A"/>
        </w:smartTagPr>
        <w:r>
          <w:rPr>
            <w:rFonts w:ascii="Times New Roman" w:hAnsi="Times New Roman"/>
          </w:rPr>
          <w:t>30 A</w:t>
        </w:r>
      </w:smartTag>
      <w:r>
        <w:rPr>
          <w:rFonts w:ascii="Times New Roman" w:hAnsi="Times New Roman"/>
        </w:rPr>
        <w:t xml:space="preserve"> máximo, entonces se instala el TUE con los conductores adecuados e IA de </w:t>
      </w:r>
      <w:smartTag w:uri="urn:schemas-microsoft-com:office:smarttags" w:element="metricconverter">
        <w:smartTagPr>
          <w:attr w:name="ProductID" w:val="32 A"/>
        </w:smartTagPr>
        <w:r>
          <w:rPr>
            <w:rFonts w:ascii="Times New Roman" w:hAnsi="Times New Roman"/>
          </w:rPr>
          <w:t>32 A</w:t>
        </w:r>
      </w:smartTag>
      <w:r>
        <w:rPr>
          <w:rFonts w:ascii="Times New Roman" w:hAnsi="Times New Roman"/>
        </w:rPr>
        <w:t xml:space="preserve">. 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2"/>
        <w:rPr>
          <w:rFonts w:ascii="Times New Roman" w:hAnsi="Times New Roman"/>
          <w:sz w:val="24"/>
        </w:rPr>
      </w:pP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lastRenderedPageBreak/>
        <w:t>RESPUESTAS (</w:t>
      </w:r>
      <w:r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C72CA7" w:rsidRDefault="00C72CA7" w:rsidP="00C72CA7">
      <w:pPr>
        <w:pStyle w:val="Textoindependiente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Cual es la ventaja de un tablero de material sintético:</w:t>
      </w:r>
    </w:p>
    <w:p w:rsidR="00C72CA7" w:rsidRDefault="00C72CA7" w:rsidP="00C72CA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Ninguna pues también requiere de puesta a tierra.</w:t>
      </w:r>
    </w:p>
    <w:p w:rsidR="00C72CA7" w:rsidRPr="00917BAA" w:rsidRDefault="00C72CA7" w:rsidP="00C72CA7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r w:rsidRPr="00917BAA">
        <w:rPr>
          <w:b/>
          <w:color w:val="FF0000"/>
          <w:spacing w:val="-5"/>
          <w:sz w:val="24"/>
        </w:rPr>
        <w:t>Que protege ante posibles contactos indirectos.</w:t>
      </w:r>
    </w:p>
    <w:p w:rsidR="00C72CA7" w:rsidRDefault="00C72CA7" w:rsidP="00C72CA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Que protege ante posibles contactos directos. 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</w:t>
      </w: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El tablero principal metálico de </w:t>
      </w:r>
      <w:smartTag w:uri="urn:schemas-microsoft-com:office:smarttags" w:element="PersonName">
        <w:smartTagPr>
          <w:attr w:name="ProductID" w:val="LA EMPRESA DE"/>
        </w:smartTagPr>
        <w:r>
          <w:rPr>
            <w:rFonts w:ascii="Times New Roman" w:hAnsi="Times New Roman"/>
          </w:rPr>
          <w:t>LA EMPRESA DE</w:t>
        </w:r>
      </w:smartTag>
      <w:r>
        <w:rPr>
          <w:rFonts w:ascii="Times New Roman" w:hAnsi="Times New Roman"/>
        </w:rPr>
        <w:t xml:space="preserve"> DISTRIBUCIÓN protege contra contactos indirectos: </w:t>
      </w:r>
    </w:p>
    <w:p w:rsidR="00C72CA7" w:rsidRDefault="00C72CA7" w:rsidP="00C72CA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Sí,  porque actúan los fusibles que coloca </w:t>
      </w:r>
      <w:smartTag w:uri="urn:schemas-microsoft-com:office:smarttags" w:element="PersonName">
        <w:smartTagPr>
          <w:attr w:name="ProductID" w:val="LA EMPRESA"/>
        </w:smartTagPr>
        <w:r>
          <w:rPr>
            <w:b/>
            <w:spacing w:val="-5"/>
            <w:sz w:val="24"/>
          </w:rPr>
          <w:t>LA EMPRESA</w:t>
        </w:r>
      </w:smartTag>
      <w:r>
        <w:rPr>
          <w:b/>
          <w:spacing w:val="-5"/>
          <w:sz w:val="24"/>
        </w:rPr>
        <w:t xml:space="preserve"> en su red. </w:t>
      </w:r>
    </w:p>
    <w:p w:rsidR="00C72CA7" w:rsidRDefault="00C72CA7" w:rsidP="00C72CA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917BAA">
        <w:rPr>
          <w:b/>
          <w:color w:val="FF0000"/>
          <w:spacing w:val="-5"/>
          <w:sz w:val="24"/>
        </w:rPr>
        <w:t xml:space="preserve">No, porque </w:t>
      </w:r>
      <w:smartTag w:uri="urn:schemas-microsoft-com:office:smarttags" w:element="PersonName">
        <w:smartTagPr>
          <w:attr w:name="ProductID" w:val="LA EMPRESA"/>
        </w:smartTagPr>
        <w:r w:rsidRPr="00917BAA">
          <w:rPr>
            <w:b/>
            <w:color w:val="FF0000"/>
            <w:spacing w:val="-5"/>
            <w:sz w:val="24"/>
          </w:rPr>
          <w:t>LA EMPRESA</w:t>
        </w:r>
      </w:smartTag>
      <w:r w:rsidRPr="00917BAA">
        <w:rPr>
          <w:b/>
          <w:color w:val="FF0000"/>
          <w:spacing w:val="-5"/>
          <w:sz w:val="24"/>
        </w:rPr>
        <w:t xml:space="preserve"> generalmente no detecta las fallas a tierra en el Tablero Principal</w:t>
      </w:r>
      <w:r>
        <w:rPr>
          <w:b/>
          <w:spacing w:val="-5"/>
          <w:sz w:val="24"/>
        </w:rPr>
        <w:t>.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En un tablero de conjunto de medidores, </w:t>
      </w:r>
      <w:smartTag w:uri="urn:schemas-microsoft-com:office:smarttags" w:element="PersonName">
        <w:smartTagPr>
          <w:attr w:name="ProductID" w:val="la Norma AEA"/>
        </w:smartTagPr>
        <w:r>
          <w:rPr>
            <w:rFonts w:ascii="Times New Roman" w:hAnsi="Times New Roman"/>
          </w:rPr>
          <w:t>la Norma AEA</w:t>
        </w:r>
      </w:smartTag>
      <w:r>
        <w:rPr>
          <w:rFonts w:ascii="Times New Roman" w:hAnsi="Times New Roman"/>
        </w:rPr>
        <w:t xml:space="preserve"> 2002 establece que:</w:t>
      </w:r>
    </w:p>
    <w:p w:rsidR="00C72CA7" w:rsidRDefault="00C72CA7" w:rsidP="00C72CA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917BAA">
        <w:rPr>
          <w:b/>
          <w:color w:val="FF0000"/>
          <w:spacing w:val="-5"/>
          <w:sz w:val="24"/>
        </w:rPr>
        <w:t>La barra de neutro sea la primera que encuentro al abrir el conducto de barras</w:t>
      </w:r>
      <w:r>
        <w:rPr>
          <w:b/>
          <w:spacing w:val="-5"/>
          <w:sz w:val="24"/>
        </w:rPr>
        <w:t xml:space="preserve">. </w:t>
      </w:r>
    </w:p>
    <w:p w:rsidR="00C72CA7" w:rsidRDefault="00C72CA7" w:rsidP="00C72CA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La barra de neutro esta en el fondo del conducto.</w:t>
      </w:r>
    </w:p>
    <w:p w:rsidR="00C72CA7" w:rsidRDefault="00C72CA7" w:rsidP="00C72CA7">
      <w:pPr>
        <w:suppressAutoHyphens/>
        <w:jc w:val="both"/>
        <w:rPr>
          <w:b/>
          <w:spacing w:val="-5"/>
          <w:sz w:val="24"/>
        </w:rPr>
      </w:pPr>
    </w:p>
    <w:p w:rsidR="00C72CA7" w:rsidRDefault="00C72CA7" w:rsidP="00C72CA7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4) En un tablero de conjunto de medidores, </w:t>
      </w:r>
      <w:smartTag w:uri="urn:schemas-microsoft-com:office:smarttags" w:element="PersonName">
        <w:smartTagPr>
          <w:attr w:name="ProductID" w:val="la Norma AEA"/>
        </w:smartTagPr>
        <w:r>
          <w:rPr>
            <w:rFonts w:ascii="Times New Roman" w:hAnsi="Times New Roman"/>
          </w:rPr>
          <w:t>la Norma AEA</w:t>
        </w:r>
      </w:smartTag>
      <w:r>
        <w:rPr>
          <w:rFonts w:ascii="Times New Roman" w:hAnsi="Times New Roman"/>
        </w:rPr>
        <w:t xml:space="preserve"> 2002 establece que:</w:t>
      </w:r>
    </w:p>
    <w:p w:rsidR="00C72CA7" w:rsidRDefault="00C72CA7" w:rsidP="00C72CA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917BAA">
        <w:rPr>
          <w:rFonts w:ascii="Times New Roman" w:hAnsi="Times New Roman"/>
          <w:color w:val="FF0000"/>
        </w:rPr>
        <w:t>Exista una barra colectora de las puestas a tierra de los circuitos</w:t>
      </w:r>
      <w:r>
        <w:rPr>
          <w:rFonts w:ascii="Times New Roman" w:hAnsi="Times New Roman"/>
        </w:rPr>
        <w:t>.</w:t>
      </w:r>
    </w:p>
    <w:p w:rsidR="00C72CA7" w:rsidRDefault="00C72CA7" w:rsidP="00C72CA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exista una barra colectora de puestas a tierra, y solo una puesta a tierra general.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5) Las barras cuando están pintadas permiten conducir:</w:t>
      </w:r>
    </w:p>
    <w:p w:rsidR="00C72CA7" w:rsidRPr="00917BAA" w:rsidRDefault="00C72CA7" w:rsidP="00C72CA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color w:val="FF0000"/>
        </w:rPr>
      </w:pPr>
      <w:r w:rsidRPr="00917BAA">
        <w:rPr>
          <w:rFonts w:ascii="Times New Roman" w:hAnsi="Times New Roman"/>
          <w:color w:val="FF0000"/>
        </w:rPr>
        <w:t>Más corriente.</w:t>
      </w:r>
    </w:p>
    <w:p w:rsidR="00C72CA7" w:rsidRDefault="00C72CA7" w:rsidP="00C72CA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Igual corriente cuando están sin pintar.</w:t>
      </w:r>
    </w:p>
    <w:p w:rsidR="00C72CA7" w:rsidRDefault="00C72CA7" w:rsidP="00C72CA7">
      <w:pPr>
        <w:pStyle w:val="Textoindependiente"/>
        <w:rPr>
          <w:rFonts w:ascii="Times New Roman" w:hAnsi="Times New Roman"/>
          <w:color w:val="FF0000"/>
        </w:rPr>
      </w:pPr>
      <w:r w:rsidRPr="00917BAA">
        <w:rPr>
          <w:rFonts w:ascii="Times New Roman" w:hAnsi="Times New Roman"/>
          <w:color w:val="FF0000"/>
        </w:rPr>
        <w:t xml:space="preserve">Ver tablas de conducción de barras pintadas que al estarlo impiden la formación de oxido que frena la disipación de las barras </w:t>
      </w:r>
    </w:p>
    <w:p w:rsidR="00C72CA7" w:rsidRPr="00917BAA" w:rsidRDefault="00C72CA7" w:rsidP="00C72CA7">
      <w:pPr>
        <w:pStyle w:val="Textoindependiente"/>
        <w:rPr>
          <w:rFonts w:ascii="Times New Roman" w:hAnsi="Times New Roman"/>
          <w:color w:val="FF0000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6) Para el tablero de conjunto de medidores, </w:t>
      </w:r>
      <w:smartTag w:uri="urn:schemas-microsoft-com:office:smarttags" w:element="PersonName">
        <w:smartTagPr>
          <w:attr w:name="ProductID" w:val="la Norma AEA"/>
        </w:smartTagPr>
        <w:r>
          <w:rPr>
            <w:rFonts w:ascii="Times New Roman" w:hAnsi="Times New Roman"/>
          </w:rPr>
          <w:t>la Norma AEA</w:t>
        </w:r>
      </w:smartTag>
      <w:r>
        <w:rPr>
          <w:rFonts w:ascii="Times New Roman" w:hAnsi="Times New Roman"/>
        </w:rPr>
        <w:t xml:space="preserve"> 2002 establece condiciones de identificación técnica de fabricante y/ o montador responsable:</w:t>
      </w:r>
    </w:p>
    <w:p w:rsidR="00C72CA7" w:rsidRPr="00650A40" w:rsidRDefault="00C72CA7" w:rsidP="00C72CA7">
      <w:pPr>
        <w:pStyle w:val="Textoindependiente"/>
        <w:numPr>
          <w:ilvl w:val="0"/>
          <w:numId w:val="6"/>
        </w:numPr>
        <w:rPr>
          <w:rFonts w:ascii="Times New Roman" w:hAnsi="Times New Roman"/>
          <w:color w:val="FF0000"/>
        </w:rPr>
      </w:pPr>
      <w:r w:rsidRPr="00650A40">
        <w:rPr>
          <w:rFonts w:ascii="Times New Roman" w:hAnsi="Times New Roman"/>
          <w:color w:val="FF0000"/>
        </w:rPr>
        <w:t xml:space="preserve">Si </w:t>
      </w:r>
    </w:p>
    <w:p w:rsidR="00C72CA7" w:rsidRDefault="00C72CA7" w:rsidP="00C72CA7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No, no es necesario identificar el Fabricante y/o Montador, solo con la marca comercial es suficiente.   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7) En un circuito que pasa por una caja sintética y continua a otras cajas se requiere: </w:t>
      </w:r>
    </w:p>
    <w:p w:rsidR="00C72CA7" w:rsidRPr="00650A40" w:rsidRDefault="00C72CA7" w:rsidP="00C72CA7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650A40">
        <w:rPr>
          <w:rFonts w:ascii="Times New Roman" w:hAnsi="Times New Roman"/>
          <w:color w:val="FF0000"/>
        </w:rPr>
        <w:t>La continuidad de puesta a tierra del circuito.</w:t>
      </w:r>
    </w:p>
    <w:p w:rsidR="00C72CA7" w:rsidRDefault="00C72CA7" w:rsidP="00C72CA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se requiere la continuidad de puesta a tierra pues la caja es sintética.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8) En un tablero seccional: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 requiere contratapa, pues el que lo opera es un electricista.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650A40">
        <w:rPr>
          <w:rFonts w:ascii="Times New Roman" w:hAnsi="Times New Roman"/>
          <w:color w:val="FF0000"/>
        </w:rPr>
        <w:t>Que tenga contratapa y grado IP4... para evitar contactos directos</w:t>
      </w:r>
      <w:r>
        <w:rPr>
          <w:rFonts w:ascii="Times New Roman" w:hAnsi="Times New Roman"/>
        </w:rPr>
        <w:t>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9) El tablero principal debe tener condiciones de seguridad: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650A40">
        <w:rPr>
          <w:rFonts w:ascii="Times New Roman" w:hAnsi="Times New Roman"/>
          <w:color w:val="FF0000"/>
        </w:rPr>
        <w:t>No, pues solo lo opera un electricista</w:t>
      </w:r>
      <w:r>
        <w:rPr>
          <w:rFonts w:ascii="Times New Roman" w:hAnsi="Times New Roman"/>
        </w:rPr>
        <w:t xml:space="preserve">. </w:t>
      </w:r>
    </w:p>
    <w:p w:rsidR="00C72CA7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Si, pues el usuario lo puede operar ante un corte de energía.</w:t>
      </w:r>
    </w:p>
    <w:p w:rsidR="00C72CA7" w:rsidRDefault="00C72CA7" w:rsidP="00C72CA7">
      <w:pPr>
        <w:pStyle w:val="Textoindependiente"/>
        <w:rPr>
          <w:rFonts w:ascii="Times New Roman" w:hAnsi="Times New Roman"/>
        </w:rPr>
      </w:pPr>
    </w:p>
    <w:p w:rsidR="00C72CA7" w:rsidRDefault="00C72CA7" w:rsidP="00C72CA7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10) Se deben instalar circuitos TUE y se necesitan por proyecto 8 bocas TUE entonces.</w:t>
      </w:r>
    </w:p>
    <w:p w:rsidR="00C72CA7" w:rsidRPr="00650A40" w:rsidRDefault="00C72CA7" w:rsidP="00C72CA7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8619D6">
        <w:rPr>
          <w:rFonts w:ascii="Times New Roman" w:hAnsi="Times New Roman"/>
        </w:rPr>
        <w:t>Se instalan las 8 bocas</w:t>
      </w:r>
      <w:r w:rsidRPr="00650A40">
        <w:rPr>
          <w:rFonts w:ascii="Times New Roman" w:hAnsi="Times New Roman"/>
          <w:color w:val="FF0000"/>
        </w:rPr>
        <w:t>.</w:t>
      </w:r>
    </w:p>
    <w:p w:rsidR="00C72CA7" w:rsidRPr="00650A40" w:rsidRDefault="00C72CA7" w:rsidP="00C72CA7">
      <w:pPr>
        <w:pStyle w:val="Textoindependiente"/>
        <w:numPr>
          <w:ilvl w:val="0"/>
          <w:numId w:val="8"/>
        </w:numPr>
        <w:tabs>
          <w:tab w:val="clear" w:pos="360"/>
        </w:tabs>
        <w:rPr>
          <w:rFonts w:ascii="Times New Roman" w:hAnsi="Times New Roman"/>
          <w:color w:val="FF0000"/>
        </w:rPr>
      </w:pPr>
      <w:r w:rsidRPr="00650A40">
        <w:rPr>
          <w:rFonts w:ascii="Times New Roman" w:hAnsi="Times New Roman"/>
          <w:color w:val="FF0000"/>
        </w:rPr>
        <w:t>Se analiza la carga futura de cada boca para proponer si fuera necesario más de un circuito TUE.</w:t>
      </w:r>
    </w:p>
    <w:p w:rsidR="00C72CA7" w:rsidRPr="008619D6" w:rsidRDefault="00C72CA7" w:rsidP="00C72CA7">
      <w:pPr>
        <w:pStyle w:val="Textoindependiente"/>
        <w:numPr>
          <w:ilvl w:val="0"/>
          <w:numId w:val="8"/>
        </w:numPr>
        <w:tabs>
          <w:tab w:val="clear" w:pos="360"/>
        </w:tabs>
        <w:rPr>
          <w:rFonts w:ascii="Times New Roman" w:hAnsi="Times New Roman"/>
          <w:color w:val="FF0000"/>
        </w:rPr>
      </w:pPr>
      <w:r w:rsidRPr="008619D6">
        <w:rPr>
          <w:rFonts w:ascii="Times New Roman" w:hAnsi="Times New Roman"/>
          <w:color w:val="FF0000"/>
        </w:rPr>
        <w:t xml:space="preserve">Se conoce que los artefactos a conectar en las 8 bocas consumirán </w:t>
      </w:r>
      <w:smartTag w:uri="urn:schemas-microsoft-com:office:smarttags" w:element="metricconverter">
        <w:smartTagPr>
          <w:attr w:name="ProductID" w:val="30 A"/>
        </w:smartTagPr>
        <w:r w:rsidRPr="008619D6">
          <w:rPr>
            <w:rFonts w:ascii="Times New Roman" w:hAnsi="Times New Roman"/>
            <w:color w:val="FF0000"/>
          </w:rPr>
          <w:t>30 A</w:t>
        </w:r>
      </w:smartTag>
      <w:r w:rsidRPr="008619D6">
        <w:rPr>
          <w:rFonts w:ascii="Times New Roman" w:hAnsi="Times New Roman"/>
          <w:color w:val="FF0000"/>
        </w:rPr>
        <w:t xml:space="preserve"> máximo, entonces se instala el TUE con los conductores adecuados e IA de </w:t>
      </w:r>
      <w:smartTag w:uri="urn:schemas-microsoft-com:office:smarttags" w:element="metricconverter">
        <w:smartTagPr>
          <w:attr w:name="ProductID" w:val="32 A"/>
        </w:smartTagPr>
        <w:r w:rsidRPr="008619D6">
          <w:rPr>
            <w:rFonts w:ascii="Times New Roman" w:hAnsi="Times New Roman"/>
            <w:color w:val="FF0000"/>
          </w:rPr>
          <w:t>32 A</w:t>
        </w:r>
      </w:smartTag>
      <w:r w:rsidRPr="008619D6">
        <w:rPr>
          <w:rFonts w:ascii="Times New Roman" w:hAnsi="Times New Roman"/>
          <w:color w:val="FF0000"/>
        </w:rPr>
        <w:t xml:space="preserve">. </w:t>
      </w:r>
    </w:p>
    <w:p w:rsidR="00321E50" w:rsidRDefault="00321E50"/>
    <w:sectPr w:rsidR="00321E50">
      <w:footerReference w:type="even" r:id="rId7"/>
      <w:footerReference w:type="default" r:id="rId8"/>
      <w:pgSz w:w="11907" w:h="16840" w:code="9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9DE" w:rsidRDefault="003B39DE" w:rsidP="00C72CA7">
      <w:r>
        <w:separator/>
      </w:r>
    </w:p>
  </w:endnote>
  <w:endnote w:type="continuationSeparator" w:id="0">
    <w:p w:rsidR="003B39DE" w:rsidRDefault="003B39DE" w:rsidP="00C72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D6" w:rsidRDefault="003B39D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619D6" w:rsidRDefault="003B39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D6" w:rsidRDefault="003B39D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2CA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619D6" w:rsidRDefault="003B39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9DE" w:rsidRDefault="003B39DE" w:rsidP="00C72CA7">
      <w:r>
        <w:separator/>
      </w:r>
    </w:p>
  </w:footnote>
  <w:footnote w:type="continuationSeparator" w:id="0">
    <w:p w:rsidR="003B39DE" w:rsidRDefault="003B39DE" w:rsidP="00C72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C59064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CA7"/>
    <w:rsid w:val="00321E50"/>
    <w:rsid w:val="003B39DE"/>
    <w:rsid w:val="006272C1"/>
    <w:rsid w:val="00674A01"/>
    <w:rsid w:val="00C7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72CA7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C72CA7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2CA7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2CA7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72C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72CA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72CA7"/>
  </w:style>
  <w:style w:type="paragraph" w:styleId="Textoindependiente">
    <w:name w:val="Body Text"/>
    <w:basedOn w:val="Normal"/>
    <w:link w:val="TextoindependienteCar"/>
    <w:rsid w:val="00C72CA7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72CA7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72C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72CA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C72CA7"/>
    <w:pPr>
      <w:suppressAutoHyphens/>
      <w:jc w:val="both"/>
    </w:pPr>
    <w:rPr>
      <w:rFonts w:ascii="Arial" w:hAnsi="Arial"/>
      <w:b/>
      <w:spacing w:val="-5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C72CA7"/>
    <w:rPr>
      <w:rFonts w:ascii="Arial" w:eastAsia="Times New Roman" w:hAnsi="Arial" w:cs="Times New Roman"/>
      <w:b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714</Words>
  <Characters>3930</Characters>
  <Application>Microsoft Office Word</Application>
  <DocSecurity>0</DocSecurity>
  <Lines>32</Lines>
  <Paragraphs>9</Paragraphs>
  <ScaleCrop>false</ScaleCrop>
  <Company>Windows XP Titan Ultimate Edition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2016-11-25T23:34:00Z</dcterms:created>
  <dcterms:modified xsi:type="dcterms:W3CDTF">2016-11-25T23:38:00Z</dcterms:modified>
</cp:coreProperties>
</file>