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5F" w:rsidRDefault="00BD135F" w:rsidP="00BD135F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>
        <w:rPr>
          <w:rFonts w:ascii="Tahoma" w:hAnsi="Tahoma" w:cs="Tahoma"/>
          <w:b/>
          <w:bCs/>
          <w:color w:val="0000FF"/>
          <w:sz w:val="24"/>
        </w:rPr>
        <w:t>Reflexión normal dieléctrico/dieléctrico (cont.)</w:t>
      </w:r>
    </w:p>
    <w:p w:rsidR="00BD135F" w:rsidRDefault="00BD135F" w:rsidP="00BD135F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BD135F" w:rsidRPr="00E173DD" w:rsidRDefault="00BD135F" w:rsidP="00BD135F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1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>
        <w:rPr>
          <w:rFonts w:ascii="Tahoma" w:hAnsi="Tahoma" w:cs="Tahoma"/>
          <w:bCs/>
          <w:sz w:val="20"/>
          <w:szCs w:val="20"/>
          <w:u w:val="none"/>
        </w:rPr>
        <w:t xml:space="preserve">Si </w:t>
      </w:r>
      <w:r>
        <w:rPr>
          <w:rFonts w:ascii="Symbol" w:hAnsi="Symbol" w:cs="Tahoma"/>
          <w:bCs/>
          <w:sz w:val="20"/>
          <w:szCs w:val="20"/>
          <w:u w:val="none"/>
        </w:rPr>
        <w:t></w:t>
      </w:r>
      <w:r>
        <w:rPr>
          <w:rFonts w:ascii="Tahoma" w:hAnsi="Tahoma" w:cs="Tahoma"/>
          <w:bCs/>
          <w:sz w:val="20"/>
          <w:szCs w:val="20"/>
          <w:u w:val="none"/>
        </w:rPr>
        <w:t xml:space="preserve">1 = 10 </w:t>
      </w:r>
      <w:r>
        <w:rPr>
          <w:rFonts w:ascii="Symbol" w:hAnsi="Symbol" w:cs="Tahoma"/>
          <w:bCs/>
          <w:sz w:val="20"/>
          <w:szCs w:val="20"/>
          <w:u w:val="none"/>
        </w:rPr>
        <w:t></w:t>
      </w:r>
      <w:r>
        <w:rPr>
          <w:rFonts w:ascii="Tahoma" w:hAnsi="Tahoma" w:cs="Tahoma"/>
          <w:bCs/>
          <w:sz w:val="20"/>
          <w:szCs w:val="20"/>
          <w:u w:val="none"/>
        </w:rPr>
        <w:t xml:space="preserve"> + j 20 </w:t>
      </w:r>
      <w:r w:rsidRPr="00A31B26">
        <w:rPr>
          <w:rFonts w:ascii="Symbol" w:hAnsi="Symbol" w:cs="Tahoma"/>
          <w:bCs/>
          <w:sz w:val="20"/>
          <w:szCs w:val="20"/>
          <w:u w:val="none"/>
        </w:rPr>
        <w:t></w:t>
      </w:r>
      <w:r>
        <w:rPr>
          <w:rFonts w:ascii="Tahoma" w:hAnsi="Tahoma" w:cs="Tahoma"/>
          <w:bCs/>
          <w:sz w:val="20"/>
          <w:szCs w:val="20"/>
          <w:u w:val="none"/>
        </w:rPr>
        <w:t xml:space="preserve"> y </w:t>
      </w:r>
      <w:r>
        <w:rPr>
          <w:rFonts w:ascii="Symbol" w:hAnsi="Symbol" w:cs="Tahoma"/>
          <w:bCs/>
          <w:sz w:val="20"/>
          <w:szCs w:val="20"/>
          <w:u w:val="none"/>
        </w:rPr>
        <w:t></w:t>
      </w:r>
      <w:r>
        <w:rPr>
          <w:rFonts w:ascii="Tahoma" w:hAnsi="Tahoma" w:cs="Tahoma"/>
          <w:bCs/>
          <w:sz w:val="20"/>
          <w:szCs w:val="20"/>
          <w:u w:val="none"/>
        </w:rPr>
        <w:t xml:space="preserve">2 = 30 </w:t>
      </w:r>
      <w:r w:rsidRPr="00A31B26">
        <w:rPr>
          <w:rFonts w:ascii="Symbol" w:hAnsi="Symbol" w:cs="Tahoma"/>
          <w:bCs/>
          <w:sz w:val="20"/>
          <w:szCs w:val="20"/>
          <w:u w:val="none"/>
        </w:rPr>
        <w:t></w:t>
      </w:r>
      <w:r>
        <w:rPr>
          <w:rFonts w:ascii="Tahoma" w:hAnsi="Tahoma" w:cs="Tahoma"/>
          <w:bCs/>
          <w:sz w:val="20"/>
          <w:szCs w:val="20"/>
          <w:u w:val="none"/>
        </w:rPr>
        <w:t xml:space="preserve"> + j 40 </w:t>
      </w:r>
      <w:r w:rsidRPr="00A31B26">
        <w:rPr>
          <w:rFonts w:ascii="Symbol" w:hAnsi="Symbol" w:cs="Tahoma"/>
          <w:bCs/>
          <w:sz w:val="20"/>
          <w:szCs w:val="20"/>
          <w:u w:val="none"/>
        </w:rPr>
        <w:t></w:t>
      </w:r>
      <w:r>
        <w:rPr>
          <w:rFonts w:ascii="Tahoma" w:hAnsi="Tahoma" w:cs="Tahoma"/>
          <w:bCs/>
          <w:sz w:val="20"/>
          <w:szCs w:val="20"/>
          <w:u w:val="none"/>
        </w:rPr>
        <w:t xml:space="preserve">, calcular: 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a) </w:t>
      </w:r>
      <w:r>
        <w:rPr>
          <w:rFonts w:ascii="Tahoma" w:hAnsi="Tahoma" w:cs="Tahoma"/>
          <w:bCs/>
          <w:sz w:val="20"/>
          <w:szCs w:val="20"/>
          <w:u w:val="none"/>
        </w:rPr>
        <w:t>c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oeficiente de reflexión </w:t>
      </w:r>
      <w:r w:rsidRPr="00E173DD">
        <w:rPr>
          <w:rFonts w:ascii="Symbol" w:hAnsi="Symbol" w:cs="Tahoma"/>
          <w:bCs/>
          <w:sz w:val="20"/>
          <w:szCs w:val="20"/>
          <w:u w:val="none"/>
        </w:rPr>
        <w:t></w:t>
      </w:r>
      <w:r w:rsidRPr="00A31B26">
        <w:rPr>
          <w:rFonts w:ascii="Tahoma" w:hAnsi="Tahoma" w:cs="Tahoma"/>
          <w:bCs/>
          <w:sz w:val="12"/>
          <w:szCs w:val="12"/>
          <w:u w:val="none"/>
        </w:rPr>
        <w:t>E</w:t>
      </w:r>
      <w:r>
        <w:rPr>
          <w:rFonts w:ascii="Symbol" w:hAnsi="Symbol" w:cs="Tahoma"/>
          <w:bCs/>
          <w:sz w:val="20"/>
          <w:szCs w:val="20"/>
          <w:u w:val="none"/>
        </w:rPr>
        <w:t></w:t>
      </w:r>
      <w:r>
        <w:rPr>
          <w:rFonts w:ascii="Symbol" w:hAnsi="Symbol" w:cs="Tahoma"/>
          <w:bCs/>
          <w:sz w:val="20"/>
          <w:szCs w:val="20"/>
          <w:u w:val="none"/>
        </w:rPr>
        <w:t>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b) </w:t>
      </w:r>
      <w:r>
        <w:rPr>
          <w:rFonts w:ascii="Tahoma" w:hAnsi="Tahoma" w:cs="Tahoma"/>
          <w:bCs/>
          <w:sz w:val="20"/>
          <w:szCs w:val="20"/>
          <w:u w:val="none"/>
        </w:rPr>
        <w:t>c</w:t>
      </w:r>
      <w:r w:rsidRPr="00E173DD">
        <w:rPr>
          <w:rFonts w:ascii="Tahoma" w:hAnsi="Tahoma" w:cs="Tahoma"/>
          <w:bCs/>
          <w:sz w:val="20"/>
          <w:szCs w:val="20"/>
          <w:u w:val="none"/>
        </w:rPr>
        <w:t>oeficiente de ref</w:t>
      </w:r>
      <w:r>
        <w:rPr>
          <w:rFonts w:ascii="Tahoma" w:hAnsi="Tahoma" w:cs="Tahoma"/>
          <w:bCs/>
          <w:sz w:val="20"/>
          <w:szCs w:val="20"/>
          <w:u w:val="none"/>
        </w:rPr>
        <w:t>racción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>
        <w:rPr>
          <w:rFonts w:ascii="Symbol" w:hAnsi="Symbol" w:cs="Tahoma"/>
          <w:bCs/>
          <w:sz w:val="20"/>
          <w:szCs w:val="20"/>
          <w:u w:val="none"/>
        </w:rPr>
        <w:t></w:t>
      </w:r>
      <w:r w:rsidRPr="00A31B26">
        <w:rPr>
          <w:rFonts w:ascii="Tahoma" w:hAnsi="Tahoma" w:cs="Tahoma"/>
          <w:bCs/>
          <w:sz w:val="12"/>
          <w:szCs w:val="12"/>
          <w:u w:val="none"/>
        </w:rPr>
        <w:t xml:space="preserve"> E</w:t>
      </w:r>
      <w:r>
        <w:rPr>
          <w:rFonts w:ascii="Symbol" w:hAnsi="Symbol" w:cs="Tahoma"/>
          <w:bCs/>
          <w:sz w:val="20"/>
          <w:szCs w:val="20"/>
          <w:u w:val="none"/>
        </w:rPr>
        <w:t></w:t>
      </w:r>
      <w:r>
        <w:rPr>
          <w:rFonts w:ascii="Symbol" w:hAnsi="Symbol" w:cs="Tahoma"/>
          <w:bCs/>
          <w:sz w:val="20"/>
          <w:szCs w:val="20"/>
          <w:u w:val="none"/>
        </w:rPr>
        <w:t></w:t>
      </w:r>
      <w:r w:rsidRPr="00147E01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>
        <w:rPr>
          <w:rFonts w:ascii="Tahoma" w:hAnsi="Tahoma" w:cs="Tahoma"/>
          <w:bCs/>
          <w:sz w:val="20"/>
          <w:szCs w:val="20"/>
          <w:u w:val="none"/>
        </w:rPr>
        <w:t>c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>
        <w:rPr>
          <w:rFonts w:ascii="Tahoma" w:hAnsi="Tahoma" w:cs="Tahoma"/>
          <w:bCs/>
          <w:sz w:val="20"/>
          <w:szCs w:val="20"/>
          <w:u w:val="none"/>
        </w:rPr>
        <w:t>r</w:t>
      </w:r>
      <w:r w:rsidRPr="00E173DD">
        <w:rPr>
          <w:rFonts w:ascii="Tahoma" w:hAnsi="Tahoma" w:cs="Tahoma"/>
          <w:bCs/>
          <w:sz w:val="20"/>
          <w:szCs w:val="20"/>
          <w:u w:val="none"/>
        </w:rPr>
        <w:t>elación de onda estacionaria ROE (</w:t>
      </w:r>
      <w:r w:rsidRPr="00E173DD">
        <w:rPr>
          <w:rFonts w:ascii="Symbol" w:hAnsi="Symbol" w:cs="Tahoma"/>
          <w:bCs/>
          <w:sz w:val="20"/>
          <w:szCs w:val="20"/>
          <w:u w:val="none"/>
        </w:rPr>
        <w:t></w:t>
      </w:r>
      <w:r>
        <w:rPr>
          <w:rFonts w:ascii="Tahoma" w:hAnsi="Tahoma" w:cs="Tahoma"/>
          <w:bCs/>
          <w:sz w:val="20"/>
          <w:szCs w:val="20"/>
          <w:u w:val="none"/>
        </w:rPr>
        <w:t>).</w:t>
      </w:r>
    </w:p>
    <w:p w:rsidR="00BD135F" w:rsidRPr="00E173DD" w:rsidRDefault="00BD135F" w:rsidP="00BD135F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2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>
        <w:rPr>
          <w:rFonts w:ascii="Tahoma" w:hAnsi="Tahoma" w:cs="Tahoma"/>
          <w:bCs/>
          <w:sz w:val="20"/>
          <w:szCs w:val="20"/>
          <w:u w:val="none"/>
        </w:rPr>
        <w:t xml:space="preserve">Demostrar la fórmula de cálculo del coeficiente de reflexión del vector campo eléctrico </w:t>
      </w:r>
      <w:r w:rsidRPr="00E173DD">
        <w:rPr>
          <w:rFonts w:ascii="Symbol" w:hAnsi="Symbol" w:cs="Tahoma"/>
          <w:bCs/>
          <w:sz w:val="20"/>
          <w:szCs w:val="20"/>
          <w:u w:val="none"/>
        </w:rPr>
        <w:t></w:t>
      </w:r>
      <w:r w:rsidRPr="00A31B26">
        <w:rPr>
          <w:rFonts w:ascii="Tahoma" w:hAnsi="Tahoma" w:cs="Tahoma"/>
          <w:bCs/>
          <w:sz w:val="12"/>
          <w:szCs w:val="12"/>
          <w:u w:val="none"/>
        </w:rPr>
        <w:t>E</w:t>
      </w:r>
      <w:r>
        <w:rPr>
          <w:rFonts w:ascii="Tahoma" w:hAnsi="Tahoma" w:cs="Tahoma"/>
          <w:bCs/>
          <w:sz w:val="20"/>
          <w:szCs w:val="20"/>
          <w:u w:val="none"/>
        </w:rPr>
        <w:t>.</w:t>
      </w:r>
    </w:p>
    <w:p w:rsidR="00BD135F" w:rsidRDefault="00BD135F" w:rsidP="00BD135F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3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>
        <w:rPr>
          <w:rFonts w:ascii="Tahoma" w:hAnsi="Tahoma" w:cs="Tahoma"/>
          <w:bCs/>
          <w:sz w:val="20"/>
          <w:szCs w:val="20"/>
          <w:u w:val="none"/>
        </w:rPr>
        <w:t xml:space="preserve">Indicar lo que sucede con el frente de corriente en la carga ZL si al final de una línea de transmisión de impedancia característica </w:t>
      </w:r>
      <w:proofErr w:type="spellStart"/>
      <w:r>
        <w:rPr>
          <w:rFonts w:ascii="Tahoma" w:hAnsi="Tahoma" w:cs="Tahoma"/>
          <w:bCs/>
          <w:sz w:val="20"/>
          <w:szCs w:val="20"/>
          <w:u w:val="none"/>
        </w:rPr>
        <w:t>Zo</w:t>
      </w:r>
      <w:proofErr w:type="spellEnd"/>
      <w:r>
        <w:rPr>
          <w:rFonts w:ascii="Tahoma" w:hAnsi="Tahoma" w:cs="Tahoma"/>
          <w:bCs/>
          <w:sz w:val="20"/>
          <w:szCs w:val="20"/>
          <w:u w:val="none"/>
        </w:rPr>
        <w:t>, está terminada en circuito abierto (ZL = ∞ Ω).</w:t>
      </w:r>
    </w:p>
    <w:p w:rsidR="00BD135F" w:rsidRDefault="00BD135F" w:rsidP="00BD135F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4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>
        <w:rPr>
          <w:rFonts w:ascii="Tahoma" w:hAnsi="Tahoma" w:cs="Tahoma"/>
          <w:bCs/>
          <w:sz w:val="20"/>
          <w:szCs w:val="20"/>
          <w:u w:val="none"/>
        </w:rPr>
        <w:t xml:space="preserve">Indicar lo que sucede con el frente de tensión en la carga ZL si al final de una línea de transmisión de impedancia característica </w:t>
      </w:r>
      <w:proofErr w:type="spellStart"/>
      <w:r>
        <w:rPr>
          <w:rFonts w:ascii="Tahoma" w:hAnsi="Tahoma" w:cs="Tahoma"/>
          <w:bCs/>
          <w:sz w:val="20"/>
          <w:szCs w:val="20"/>
          <w:u w:val="none"/>
        </w:rPr>
        <w:t>Zo</w:t>
      </w:r>
      <w:proofErr w:type="spellEnd"/>
      <w:r>
        <w:rPr>
          <w:rFonts w:ascii="Tahoma" w:hAnsi="Tahoma" w:cs="Tahoma"/>
          <w:bCs/>
          <w:sz w:val="20"/>
          <w:szCs w:val="20"/>
          <w:u w:val="none"/>
        </w:rPr>
        <w:t>, está terminada en cortocircuito (ZL = O Ω).</w:t>
      </w:r>
    </w:p>
    <w:p w:rsidR="00BD135F" w:rsidRPr="00E173DD" w:rsidRDefault="00BD135F" w:rsidP="00BD135F">
      <w:pPr>
        <w:pStyle w:val="Ttulo"/>
        <w:ind w:left="720" w:right="-675"/>
        <w:jc w:val="left"/>
        <w:rPr>
          <w:rFonts w:ascii="Tahoma" w:hAnsi="Tahoma" w:cs="Tahoma"/>
          <w:bCs/>
          <w:sz w:val="20"/>
          <w:szCs w:val="20"/>
          <w:u w:val="none"/>
        </w:rPr>
      </w:pPr>
    </w:p>
    <w:p w:rsidR="00BD135F" w:rsidRDefault="00BD135F" w:rsidP="00BD135F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>
        <w:rPr>
          <w:rFonts w:ascii="Tahoma" w:hAnsi="Tahoma" w:cs="Tahoma"/>
          <w:b/>
          <w:bCs/>
          <w:color w:val="0000FF"/>
          <w:sz w:val="24"/>
        </w:rPr>
        <w:t>Respuestas</w:t>
      </w:r>
    </w:p>
    <w:p w:rsidR="00BD135F" w:rsidRDefault="00BD135F" w:rsidP="00BD135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BD135F" w:rsidRPr="00E00CD6" w:rsidRDefault="00BD135F" w:rsidP="00BD135F">
      <w:pPr>
        <w:rPr>
          <w:rFonts w:ascii="Tahoma" w:hAnsi="Tahoma" w:cs="Tahoma"/>
          <w:sz w:val="20"/>
          <w:szCs w:val="20"/>
        </w:rPr>
      </w:pPr>
      <w:r w:rsidRPr="00E00CD6">
        <w:rPr>
          <w:rFonts w:ascii="Tahoma" w:hAnsi="Tahoma" w:cs="Tahoma"/>
          <w:sz w:val="20"/>
          <w:szCs w:val="20"/>
        </w:rPr>
        <w:t xml:space="preserve">2) Demostración del coeficiente de reflexión. </w:t>
      </w:r>
    </w:p>
    <w:p w:rsidR="00BD135F" w:rsidRPr="00E00CD6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E00CD6">
        <w:rPr>
          <w:rFonts w:ascii="Tahoma" w:hAnsi="Tahoma" w:cs="Tahoma"/>
          <w:sz w:val="20"/>
          <w:szCs w:val="20"/>
        </w:rPr>
        <w:t xml:space="preserve">Conociendo: </w:t>
      </w:r>
    </w:p>
    <w:p w:rsidR="00BD135F" w:rsidRPr="00E00CD6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E00CD6">
        <w:rPr>
          <w:rFonts w:ascii="Tahoma" w:hAnsi="Tahoma" w:cs="Tahoma"/>
          <w:sz w:val="20"/>
          <w:szCs w:val="20"/>
        </w:rPr>
        <w:tab/>
      </w:r>
      <w:r w:rsidRPr="00E00CD6">
        <w:rPr>
          <w:rFonts w:ascii="Tahoma" w:hAnsi="Tahoma" w:cs="Tahoma"/>
          <w:sz w:val="20"/>
          <w:szCs w:val="20"/>
        </w:rPr>
        <w:tab/>
      </w:r>
      <w:r w:rsidRPr="00E00CD6">
        <w:rPr>
          <w:rFonts w:ascii="Tahoma" w:hAnsi="Tahoma" w:cs="Tahoma"/>
          <w:sz w:val="20"/>
          <w:szCs w:val="20"/>
        </w:rPr>
        <w:tab/>
        <w:t xml:space="preserve">  </w:t>
      </w:r>
      <m:oMath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eastAsia="Times New Roman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+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0</m:t>
                </m:r>
              </m:sub>
            </m:sSub>
          </m:den>
        </m:f>
      </m:oMath>
      <w:r w:rsidRPr="00E00CD6">
        <w:rPr>
          <w:rFonts w:ascii="Tahoma" w:hAnsi="Tahoma" w:cs="Tahoma"/>
          <w:sz w:val="20"/>
          <w:szCs w:val="20"/>
        </w:rPr>
        <w:tab/>
      </w:r>
      <w:r w:rsidRPr="00E00CD6">
        <w:rPr>
          <w:rFonts w:ascii="Tahoma" w:hAnsi="Tahoma" w:cs="Tahoma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="Times New Roman" w:hAnsi="Cambria Math"/>
          </w:rPr>
          <m:t>Г=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+</m:t>
                </m:r>
              </m:sup>
            </m:sSup>
          </m:den>
        </m:f>
      </m:oMath>
    </w:p>
    <w:p w:rsidR="00BD135F" w:rsidRPr="00E00CD6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  <m:oMath>
        <m:r>
          <w:rPr>
            <w:rFonts w:ascii="Cambria Math" w:eastAsia="Times New Roman" w:hAnsi="Cambria Math"/>
          </w:rPr>
          <m:t>i</m:t>
        </m:r>
        <m:r>
          <m:rPr>
            <m:sty m:val="p"/>
          </m:rP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eastAsia="Times New Roman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eastAsia="Times New Roman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</m:t>
            </m:r>
          </m:sup>
        </m:sSup>
      </m:oMath>
      <w:r w:rsidRPr="00E00CD6">
        <w:rPr>
          <w:rFonts w:ascii="Tahoma" w:hAnsi="Tahoma" w:cs="Tahoma"/>
          <w:sz w:val="20"/>
          <w:szCs w:val="20"/>
        </w:rPr>
        <w:tab/>
      </w:r>
      <w:r w:rsidRPr="00E00CD6">
        <w:rPr>
          <w:rFonts w:ascii="Tahoma" w:hAnsi="Tahoma" w:cs="Tahoma"/>
          <w:sz w:val="20"/>
          <w:szCs w:val="20"/>
        </w:rPr>
        <w:tab/>
      </w:r>
      <m:oMath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            </m:t>
            </m:r>
            <m:r>
              <w:rPr>
                <w:rFonts w:ascii="Cambria Math" w:eastAsia="Times New Roman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=-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-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0</m:t>
                </m:r>
              </m:sub>
            </m:sSub>
          </m:den>
        </m:f>
      </m:oMath>
    </w:p>
    <w:p w:rsidR="00BD135F" w:rsidRPr="00E00CD6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</w:p>
    <w:p w:rsidR="00BD135F" w:rsidRPr="00E00CD6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</w:p>
    <w:p w:rsidR="00BD135F" w:rsidRPr="00BD135F" w:rsidRDefault="0010754F" w:rsidP="00BD135F">
      <w:pPr>
        <w:pStyle w:val="Sinespaciado"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Г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Г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BD135F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</w:p>
    <w:p w:rsidR="00BD135F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</w:p>
    <w:p w:rsidR="00BD135F" w:rsidRPr="00BD135F" w:rsidRDefault="0010754F" w:rsidP="00BD135F">
      <w:pPr>
        <w:pStyle w:val="Sinespaciado"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Г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Г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BD135F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</w:p>
    <w:p w:rsidR="00BD135F" w:rsidRPr="00BD135F" w:rsidRDefault="0010754F" w:rsidP="00BD135F">
      <w:pPr>
        <w:pStyle w:val="Sinespaciado"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Г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 1+</m:t>
          </m:r>
          <m:r>
            <m:rPr>
              <m:sty m:val="p"/>
            </m:rPr>
            <w:rPr>
              <w:rFonts w:ascii="Cambria Math" w:eastAsia="Times New Roman" w:hAnsi="Cambria Math"/>
            </w:rPr>
            <m:t>Г</m:t>
          </m:r>
        </m:oMath>
      </m:oMathPara>
    </w:p>
    <w:p w:rsidR="00BD135F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</w:p>
    <w:p w:rsidR="00BD135F" w:rsidRDefault="0010754F" w:rsidP="00BD135F">
      <w:pPr>
        <w:pStyle w:val="Sinespaciado"/>
        <w:rPr>
          <w:rFonts w:ascii="Tahoma" w:eastAsia="Times New Roman" w:hAnsi="Tahoma" w:cs="Tahoma"/>
          <w:sz w:val="20"/>
          <w:szCs w:val="20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Г.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 1+</m:t>
        </m:r>
        <m:r>
          <m:rPr>
            <m:sty m:val="p"/>
          </m:rPr>
          <w:rPr>
            <w:rFonts w:ascii="Cambria Math" w:eastAsia="Times New Roman" w:hAnsi="Cambria Math"/>
          </w:rPr>
          <m:t>Г</m:t>
        </m:r>
      </m:oMath>
      <w:r w:rsidR="00BD135F">
        <w:rPr>
          <w:rFonts w:ascii="Tahoma" w:eastAsia="Times New Roman" w:hAnsi="Tahoma" w:cs="Tahoma"/>
          <w:sz w:val="20"/>
          <w:szCs w:val="20"/>
        </w:rPr>
        <w:t xml:space="preserve">  </w:t>
      </w:r>
    </w:p>
    <w:p w:rsidR="00BD135F" w:rsidRDefault="00BD135F" w:rsidP="00BD135F">
      <w:pPr>
        <w:pStyle w:val="Sinespaciado"/>
        <w:rPr>
          <w:rFonts w:ascii="Tahoma" w:eastAsia="Times New Roman" w:hAnsi="Tahoma" w:cs="Tahoma"/>
          <w:sz w:val="20"/>
          <w:szCs w:val="20"/>
        </w:rPr>
      </w:pPr>
    </w:p>
    <w:p w:rsidR="00BD135F" w:rsidRDefault="00BD135F" w:rsidP="00BD135F">
      <w:pPr>
        <w:pStyle w:val="Sinespaciado"/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</w:rPr>
              <m:t>Г.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="Times New Roman" w:hAnsi="Cambria Math"/>
          </w:rPr>
          <m:t>Г</m:t>
        </m:r>
      </m:oMath>
    </w:p>
    <w:p w:rsidR="00BD135F" w:rsidRDefault="00BD135F" w:rsidP="00BD135F">
      <w:pPr>
        <w:pStyle w:val="Sinespaciado"/>
        <w:rPr>
          <w:rFonts w:ascii="Tahoma" w:eastAsia="Times New Roman" w:hAnsi="Tahoma" w:cs="Tahoma"/>
          <w:sz w:val="20"/>
          <w:szCs w:val="20"/>
        </w:rPr>
      </w:pPr>
    </w:p>
    <w:p w:rsidR="00BD135F" w:rsidRPr="00BD135F" w:rsidRDefault="0010754F" w:rsidP="00BD135F">
      <w:pPr>
        <w:pStyle w:val="Sinespaciado"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eastAsia="Times New Roman" w:hAnsi="Cambria Math"/>
            </w:rPr>
            <m:t>Г</m:t>
          </m:r>
        </m:oMath>
      </m:oMathPara>
    </w:p>
    <w:p w:rsidR="00BD135F" w:rsidRPr="00E00CD6" w:rsidRDefault="00BD135F" w:rsidP="00BD135F">
      <w:pPr>
        <w:pStyle w:val="Sinespaciado"/>
        <w:rPr>
          <w:rFonts w:ascii="Tahoma" w:eastAsia="Times New Roman" w:hAnsi="Tahoma" w:cs="Tahoma"/>
          <w:sz w:val="20"/>
          <w:szCs w:val="20"/>
        </w:rPr>
      </w:pPr>
    </w:p>
    <w:p w:rsidR="00BD135F" w:rsidRPr="00BD135F" w:rsidRDefault="00BD135F" w:rsidP="00BD135F">
      <w:pPr>
        <w:pStyle w:val="Sinespaciado"/>
        <w:rPr>
          <w:rFonts w:ascii="Tahoma" w:eastAsia="Times New Roman" w:hAnsi="Tahoma" w:cs="Tahom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</w:rPr>
            <m:t>Г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D135F" w:rsidRPr="00E00CD6" w:rsidRDefault="00BD135F" w:rsidP="00BD135F">
      <w:pPr>
        <w:pStyle w:val="Sinespaciado"/>
        <w:rPr>
          <w:rFonts w:ascii="Tahoma" w:eastAsia="Times New Roman" w:hAnsi="Tahoma" w:cs="Tahoma"/>
          <w:sz w:val="20"/>
          <w:szCs w:val="20"/>
        </w:rPr>
      </w:pPr>
      <w:r w:rsidRPr="00E00CD6">
        <w:rPr>
          <w:rFonts w:ascii="Tahoma" w:hAnsi="Tahoma" w:cs="Tahoma"/>
          <w:sz w:val="20"/>
          <w:szCs w:val="20"/>
        </w:rPr>
        <w:br/>
      </w:r>
      <m:oMath>
        <m:r>
          <m:rPr>
            <m:sty m:val="p"/>
          </m:rPr>
          <w:rPr>
            <w:rFonts w:ascii="Cambria Math" w:eastAsia="Times New Roman" w:hAnsi="Cambria Math"/>
          </w:rPr>
          <m:t>Г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Tahoma" w:eastAsia="Times New Roman" w:hAnsi="Tahoma" w:cs="Tahoma"/>
          <w:sz w:val="20"/>
          <w:szCs w:val="20"/>
        </w:rPr>
        <w:t xml:space="preserve">                        </w:t>
      </w:r>
      <m:oMath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>Г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:rsidR="00BD135F" w:rsidRPr="00E00CD6" w:rsidRDefault="00BD135F" w:rsidP="00BD135F">
      <w:pPr>
        <w:ind w:left="708" w:firstLine="708"/>
        <w:rPr>
          <w:rFonts w:ascii="Tahoma" w:hAnsi="Tahoma" w:cs="Tahoma"/>
          <w:sz w:val="20"/>
          <w:szCs w:val="20"/>
        </w:rPr>
      </w:pPr>
    </w:p>
    <w:p w:rsidR="00BD135F" w:rsidRDefault="00BD135F" w:rsidP="00BD135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BD135F" w:rsidRDefault="00BD135F" w:rsidP="00BD135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BD135F" w:rsidRDefault="00BD135F" w:rsidP="00BD135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BD135F" w:rsidRDefault="00BD135F" w:rsidP="00BD135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</w:p>
    <w:p w:rsidR="00BD135F" w:rsidRPr="00E00CD6" w:rsidRDefault="00BD135F" w:rsidP="00BD135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  <w:lang w:val="en-US"/>
        </w:rPr>
      </w:pPr>
      <w:r w:rsidRPr="00E00CD6">
        <w:rPr>
          <w:rFonts w:ascii="Tahoma" w:hAnsi="Tahoma" w:cs="Tahoma"/>
          <w:bCs/>
          <w:sz w:val="20"/>
          <w:szCs w:val="20"/>
          <w:u w:val="none"/>
          <w:lang w:val="en-US"/>
        </w:rPr>
        <w:lastRenderedPageBreak/>
        <w:t>1)</w:t>
      </w:r>
    </w:p>
    <w:p w:rsidR="00BD135F" w:rsidRDefault="00BD135F" w:rsidP="00BD135F">
      <w:pPr>
        <w:rPr>
          <w:rFonts w:ascii="Tahoma" w:hAnsi="Tahoma" w:cs="Tahoma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>Г=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j</m:t>
        </m:r>
      </m:oMath>
      <w:r>
        <w:rPr>
          <w:rFonts w:ascii="Tahoma" w:hAnsi="Tahoma" w:cs="Tahoma"/>
          <w:sz w:val="20"/>
          <w:szCs w:val="20"/>
        </w:rPr>
        <w:t xml:space="preserve">             </w:t>
      </w:r>
      <m:oMath>
        <m:sSub>
          <m:sSubPr>
            <m:ctrlPr>
              <w:rPr>
                <w:rFonts w:ascii="Cambria Math" w:eastAsia="Calibri" w:hAnsi="Cambria Math" w:cs="Tahoma"/>
                <w:bCs/>
                <w:sz w:val="20"/>
                <w:szCs w:val="20"/>
                <w:lang w:val="es-AR" w:eastAsia="en-US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Tahoma"/>
            <w:sz w:val="20"/>
            <w:szCs w:val="20"/>
          </w:rPr>
          <m:t>=</m:t>
        </m:r>
        <m:f>
          <m:fPr>
            <m:ctrlPr>
              <w:rPr>
                <w:rFonts w:ascii="Cambria Math" w:eastAsia="Calibri" w:hAnsi="Cambria Math" w:cs="Tahoma"/>
                <w:bCs/>
                <w:i/>
                <w:sz w:val="20"/>
                <w:szCs w:val="20"/>
                <w:lang w:val="es-AR" w:eastAsia="en-US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</w:rPr>
              <m:t>18</m:t>
            </m:r>
          </m:num>
          <m:den>
            <m:r>
              <w:rPr>
                <w:rFonts w:ascii="Cambria Math" w:hAnsi="Cambria Math" w:cs="Tahoma"/>
                <w:sz w:val="20"/>
                <w:szCs w:val="20"/>
              </w:rPr>
              <m:t>13</m:t>
            </m:r>
          </m:den>
        </m:f>
        <m:r>
          <w:rPr>
            <w:rFonts w:ascii="Cambria Math" w:hAnsi="Cambria Math" w:cs="Tahoma"/>
            <w:sz w:val="20"/>
            <w:szCs w:val="20"/>
          </w:rPr>
          <m:t>-</m:t>
        </m:r>
        <m:f>
          <m:fPr>
            <m:ctrlPr>
              <w:rPr>
                <w:rFonts w:ascii="Cambria Math" w:eastAsia="Calibri" w:hAnsi="Cambria Math" w:cs="Tahoma"/>
                <w:bCs/>
                <w:i/>
                <w:sz w:val="20"/>
                <w:szCs w:val="20"/>
                <w:lang w:val="es-AR" w:eastAsia="en-US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ahoma"/>
                <w:sz w:val="20"/>
                <w:szCs w:val="20"/>
              </w:rPr>
              <m:t>13</m:t>
            </m:r>
          </m:den>
        </m:f>
        <m:r>
          <w:rPr>
            <w:rFonts w:ascii="Cambria Math" w:hAnsi="Cambria Math" w:cs="Tahoma"/>
            <w:sz w:val="20"/>
            <w:szCs w:val="20"/>
          </w:rPr>
          <m:t>J</m:t>
        </m:r>
      </m:oMath>
      <w:r>
        <w:rPr>
          <w:rFonts w:ascii="Tahoma" w:hAnsi="Tahoma" w:cs="Tahoma"/>
          <w:sz w:val="20"/>
          <w:szCs w:val="20"/>
        </w:rPr>
        <w:t xml:space="preserve">                     </w:t>
      </w:r>
      <m:oMath>
        <m:r>
          <w:rPr>
            <w:rFonts w:ascii="Cambria Math" w:hAnsi="Cambria Math"/>
          </w:rPr>
          <m:t>ROE=2.62</m:t>
        </m:r>
      </m:oMath>
    </w:p>
    <w:p w:rsidR="00BD135F" w:rsidRDefault="00BD135F" w:rsidP="00BD135F">
      <w:pPr>
        <w:jc w:val="both"/>
        <w:rPr>
          <w:rFonts w:ascii="Tahoma" w:hAnsi="Tahoma" w:cs="Tahoma"/>
          <w:sz w:val="20"/>
          <w:szCs w:val="20"/>
        </w:rPr>
      </w:pPr>
    </w:p>
    <w:p w:rsidR="00BD135F" w:rsidRDefault="00BD135F" w:rsidP="00BD135F">
      <w:pPr>
        <w:jc w:val="both"/>
        <w:rPr>
          <w:rFonts w:ascii="Tahoma" w:hAnsi="Tahoma" w:cs="Tahoma"/>
          <w:sz w:val="20"/>
          <w:szCs w:val="20"/>
        </w:rPr>
      </w:pPr>
    </w:p>
    <w:p w:rsidR="00BD135F" w:rsidRDefault="00BD135F" w:rsidP="00BD135F">
      <w:pPr>
        <w:jc w:val="both"/>
        <w:rPr>
          <w:rFonts w:ascii="Tahoma" w:hAnsi="Tahoma" w:cs="Tahoma"/>
          <w:sz w:val="20"/>
          <w:szCs w:val="20"/>
        </w:rPr>
      </w:pPr>
      <w:r w:rsidRPr="00E00CD6">
        <w:rPr>
          <w:rFonts w:ascii="Tahoma" w:hAnsi="Tahoma" w:cs="Tahoma"/>
          <w:sz w:val="20"/>
          <w:szCs w:val="20"/>
        </w:rPr>
        <w:t>3)</w:t>
      </w:r>
      <w:r>
        <w:rPr>
          <w:rFonts w:ascii="Tahoma" w:hAnsi="Tahoma" w:cs="Tahoma"/>
          <w:sz w:val="20"/>
          <w:szCs w:val="20"/>
        </w:rPr>
        <w:t xml:space="preserve"> </w:t>
      </w:r>
      <w:r w:rsidRPr="00E00CD6">
        <w:rPr>
          <w:rFonts w:ascii="Tahoma" w:hAnsi="Tahoma" w:cs="Tahoma"/>
          <w:sz w:val="20"/>
          <w:szCs w:val="20"/>
        </w:rPr>
        <w:t xml:space="preserve">El frente de corriente es invertido cuando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AR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=∞</m:t>
        </m:r>
      </m:oMath>
      <w:r w:rsidRPr="00E00CD6">
        <w:rPr>
          <w:rFonts w:ascii="Tahoma" w:hAnsi="Tahoma" w:cs="Tahoma"/>
          <w:sz w:val="20"/>
          <w:szCs w:val="20"/>
        </w:rPr>
        <w:t xml:space="preserve"> Ω   </w:t>
      </w:r>
    </w:p>
    <w:p w:rsidR="00BD135F" w:rsidRPr="00E00CD6" w:rsidRDefault="00BD135F" w:rsidP="00BD135F">
      <w:pPr>
        <w:jc w:val="both"/>
        <w:rPr>
          <w:rFonts w:ascii="Tahoma" w:hAnsi="Tahoma" w:cs="Tahoma"/>
          <w:sz w:val="20"/>
          <w:szCs w:val="20"/>
        </w:rPr>
      </w:pPr>
    </w:p>
    <w:p w:rsidR="00BD135F" w:rsidRDefault="00BD135F" w:rsidP="00BD135F">
      <w:pPr>
        <w:jc w:val="both"/>
        <w:rPr>
          <w:rFonts w:ascii="Tahoma" w:hAnsi="Tahoma" w:cs="Tahoma"/>
          <w:sz w:val="20"/>
          <w:szCs w:val="20"/>
        </w:rPr>
      </w:pPr>
    </w:p>
    <w:p w:rsidR="00BD135F" w:rsidRPr="00E00CD6" w:rsidRDefault="00BD135F" w:rsidP="00BD135F">
      <w:pPr>
        <w:jc w:val="both"/>
        <w:rPr>
          <w:rFonts w:ascii="Tahoma" w:hAnsi="Tahoma" w:cs="Tahoma"/>
          <w:sz w:val="20"/>
          <w:szCs w:val="20"/>
        </w:rPr>
      </w:pPr>
      <w:r w:rsidRPr="00E00CD6">
        <w:rPr>
          <w:rFonts w:ascii="Tahoma" w:hAnsi="Tahoma" w:cs="Tahoma"/>
          <w:sz w:val="20"/>
          <w:szCs w:val="20"/>
        </w:rPr>
        <w:t>4)</w:t>
      </w:r>
      <w:r>
        <w:rPr>
          <w:rFonts w:ascii="Tahoma" w:hAnsi="Tahoma" w:cs="Tahoma"/>
          <w:sz w:val="20"/>
          <w:szCs w:val="20"/>
        </w:rPr>
        <w:t xml:space="preserve"> </w:t>
      </w:r>
      <w:r w:rsidRPr="00E00CD6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l</w:t>
      </w:r>
      <w:r w:rsidRPr="00E00CD6">
        <w:rPr>
          <w:rFonts w:ascii="Tahoma" w:hAnsi="Tahoma" w:cs="Tahoma"/>
          <w:sz w:val="20"/>
          <w:szCs w:val="20"/>
        </w:rPr>
        <w:t xml:space="preserve"> frente de tensión es invertido cuando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AR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=0Ω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7610DF" w:rsidRPr="00BD135F" w:rsidRDefault="007610DF" w:rsidP="00BD135F">
      <w:bookmarkStart w:id="0" w:name="_GoBack"/>
      <w:bookmarkEnd w:id="0"/>
    </w:p>
    <w:sectPr w:rsidR="007610DF" w:rsidRPr="00BD135F" w:rsidSect="00322CBE">
      <w:headerReference w:type="default" r:id="rId9"/>
      <w:footerReference w:type="default" r:id="rId10"/>
      <w:headerReference w:type="first" r:id="rId11"/>
      <w:footerReference w:type="first" r:id="rId12"/>
      <w:type w:val="nextColumn"/>
      <w:pgSz w:w="11907" w:h="16840" w:code="9"/>
      <w:pgMar w:top="1174" w:right="1559" w:bottom="1474" w:left="1701" w:header="360" w:footer="1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54F" w:rsidRDefault="0010754F">
      <w:r>
        <w:separator/>
      </w:r>
    </w:p>
  </w:endnote>
  <w:endnote w:type="continuationSeparator" w:id="0">
    <w:p w:rsidR="0010754F" w:rsidRDefault="0010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047C74" w:rsidTr="006968FA">
      <w:tc>
        <w:tcPr>
          <w:tcW w:w="1690" w:type="dxa"/>
        </w:tcPr>
        <w:p w:rsidR="00047C74" w:rsidRDefault="00047C74" w:rsidP="00BD135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Fecha:</w:t>
          </w:r>
          <w:r w:rsidR="00BD135F">
            <w:rPr>
              <w:rFonts w:ascii="Tahoma" w:hAnsi="Tahoma" w:cs="Tahoma"/>
              <w:bCs/>
              <w:sz w:val="20"/>
            </w:rPr>
            <w:t>07/08</w:t>
          </w:r>
          <w:r>
            <w:rPr>
              <w:rFonts w:ascii="Tahoma" w:hAnsi="Tahoma" w:cs="Tahoma"/>
              <w:bCs/>
              <w:sz w:val="20"/>
            </w:rPr>
            <w:t>/14</w:t>
          </w:r>
        </w:p>
      </w:tc>
      <w:tc>
        <w:tcPr>
          <w:tcW w:w="5043" w:type="dxa"/>
        </w:tcPr>
        <w:p w:rsidR="00047C74" w:rsidRDefault="00047C74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047C74" w:rsidRDefault="00047C74" w:rsidP="006968FA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047C74" w:rsidRDefault="00047C74" w:rsidP="004419AE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</w:t>
          </w:r>
          <w:r w:rsidR="00322CB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Style w:val="Nmerodepgina"/>
              <w:rFonts w:ascii="Tahoma" w:hAnsi="Tahoma" w:cs="Tahoma"/>
              <w:sz w:val="20"/>
            </w:rPr>
            <w:t xml:space="preserve"> /</w:t>
          </w:r>
          <w:r w:rsidR="004419A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047C74" w:rsidRDefault="00047C74">
    <w:pPr>
      <w:pStyle w:val="Piedepgina"/>
      <w:rPr>
        <w:rFonts w:ascii="Tahoma" w:hAnsi="Tahoma" w:cs="Tahom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322CBE" w:rsidTr="0025760F">
      <w:tc>
        <w:tcPr>
          <w:tcW w:w="1690" w:type="dxa"/>
        </w:tcPr>
        <w:p w:rsidR="00322CBE" w:rsidRDefault="00322CBE" w:rsidP="00BD135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BD135F">
            <w:rPr>
              <w:rFonts w:ascii="Tahoma" w:hAnsi="Tahoma" w:cs="Tahoma"/>
              <w:bCs/>
              <w:sz w:val="20"/>
            </w:rPr>
            <w:t>echa:07</w:t>
          </w:r>
          <w:r>
            <w:rPr>
              <w:rFonts w:ascii="Tahoma" w:hAnsi="Tahoma" w:cs="Tahoma"/>
              <w:bCs/>
              <w:sz w:val="20"/>
            </w:rPr>
            <w:t>/</w:t>
          </w:r>
          <w:r w:rsidR="00BD135F">
            <w:rPr>
              <w:rFonts w:ascii="Tahoma" w:hAnsi="Tahoma" w:cs="Tahoma"/>
              <w:bCs/>
              <w:sz w:val="20"/>
            </w:rPr>
            <w:t>08</w:t>
          </w:r>
          <w:r>
            <w:rPr>
              <w:rFonts w:ascii="Tahoma" w:hAnsi="Tahoma" w:cs="Tahoma"/>
              <w:bCs/>
              <w:sz w:val="20"/>
            </w:rPr>
            <w:t>/14</w:t>
          </w:r>
        </w:p>
      </w:tc>
      <w:tc>
        <w:tcPr>
          <w:tcW w:w="5043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322CBE" w:rsidRDefault="00322CBE" w:rsidP="0025760F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Folio:  1 /2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F51DEB">
            <w:rPr>
              <w:rFonts w:ascii="Tahoma" w:hAnsi="Tahoma" w:cs="Tahoma"/>
              <w:b/>
              <w:noProof/>
              <w:sz w:val="20"/>
            </w:rPr>
            <w:t>07/08/2014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322CBE" w:rsidRDefault="00322C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54F" w:rsidRDefault="0010754F">
      <w:r>
        <w:separator/>
      </w:r>
    </w:p>
  </w:footnote>
  <w:footnote w:type="continuationSeparator" w:id="0">
    <w:p w:rsidR="0010754F" w:rsidRDefault="00107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047C74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047C74" w:rsidRDefault="00047C7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2C3FE71" wp14:editId="1405145D">
                <wp:extent cx="400050" cy="438150"/>
                <wp:effectExtent l="19050" t="0" r="0" b="0"/>
                <wp:docPr id="2" name="Imagen 2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047C74" w:rsidRDefault="00047C74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047C74" w:rsidRDefault="00047C74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047C74" w:rsidRDefault="00047C74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047C74" w:rsidRPr="00F6742A" w:rsidRDefault="00047C74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047C74" w:rsidRDefault="00047C74" w:rsidP="00650DE8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047C74" w:rsidRDefault="00047C74" w:rsidP="00800F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322CBE" w:rsidTr="0025760F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322CBE" w:rsidRDefault="00322CBE" w:rsidP="0025760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1191677" wp14:editId="5A7FA8A6">
                <wp:extent cx="400050" cy="438150"/>
                <wp:effectExtent l="19050" t="0" r="0" b="0"/>
                <wp:docPr id="3" name="Imagen 3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322CBE" w:rsidRDefault="00322CBE" w:rsidP="0025760F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322CBE" w:rsidRDefault="00322CBE" w:rsidP="0025760F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22CBE" w:rsidRPr="00F6742A" w:rsidRDefault="00322CBE" w:rsidP="0025760F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322CBE" w:rsidRDefault="00322CBE" w:rsidP="0025760F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322CBE" w:rsidRDefault="00322C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">
    <w:nsid w:val="33947868"/>
    <w:multiLevelType w:val="hybridMultilevel"/>
    <w:tmpl w:val="C9AA2D74"/>
    <w:lvl w:ilvl="0" w:tplc="8390A1D4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690BC5"/>
    <w:multiLevelType w:val="hybridMultilevel"/>
    <w:tmpl w:val="E2DEE54A"/>
    <w:lvl w:ilvl="0" w:tplc="73760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3941A5"/>
    <w:multiLevelType w:val="hybridMultilevel"/>
    <w:tmpl w:val="C8E46A6E"/>
    <w:lvl w:ilvl="0" w:tplc="9C32C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F2"/>
    <w:rsid w:val="00047C74"/>
    <w:rsid w:val="00065AF2"/>
    <w:rsid w:val="00096099"/>
    <w:rsid w:val="000961EE"/>
    <w:rsid w:val="000C630E"/>
    <w:rsid w:val="000D0C73"/>
    <w:rsid w:val="0010754F"/>
    <w:rsid w:val="001172BE"/>
    <w:rsid w:val="00143D18"/>
    <w:rsid w:val="00192759"/>
    <w:rsid w:val="00195087"/>
    <w:rsid w:val="001E3735"/>
    <w:rsid w:val="001E6D54"/>
    <w:rsid w:val="002A7BD2"/>
    <w:rsid w:val="00312092"/>
    <w:rsid w:val="00312BBE"/>
    <w:rsid w:val="00322CBE"/>
    <w:rsid w:val="00355058"/>
    <w:rsid w:val="003E0EC2"/>
    <w:rsid w:val="003F4282"/>
    <w:rsid w:val="004419AE"/>
    <w:rsid w:val="004662C2"/>
    <w:rsid w:val="004A1A87"/>
    <w:rsid w:val="004E0E67"/>
    <w:rsid w:val="005033CB"/>
    <w:rsid w:val="005216EA"/>
    <w:rsid w:val="00625C86"/>
    <w:rsid w:val="00650DE8"/>
    <w:rsid w:val="00661E2C"/>
    <w:rsid w:val="0068678C"/>
    <w:rsid w:val="006968FA"/>
    <w:rsid w:val="006E2568"/>
    <w:rsid w:val="00703632"/>
    <w:rsid w:val="007610DF"/>
    <w:rsid w:val="007A1CA9"/>
    <w:rsid w:val="007A64A1"/>
    <w:rsid w:val="007E1902"/>
    <w:rsid w:val="00800FF6"/>
    <w:rsid w:val="008743BD"/>
    <w:rsid w:val="008E031F"/>
    <w:rsid w:val="008E0575"/>
    <w:rsid w:val="00906E24"/>
    <w:rsid w:val="009365B1"/>
    <w:rsid w:val="00945BDC"/>
    <w:rsid w:val="00950AA7"/>
    <w:rsid w:val="00951337"/>
    <w:rsid w:val="009C3DEC"/>
    <w:rsid w:val="009D618E"/>
    <w:rsid w:val="009E029A"/>
    <w:rsid w:val="00A52B94"/>
    <w:rsid w:val="00B03791"/>
    <w:rsid w:val="00B355E2"/>
    <w:rsid w:val="00BD135F"/>
    <w:rsid w:val="00BE56AB"/>
    <w:rsid w:val="00C57372"/>
    <w:rsid w:val="00C86FD4"/>
    <w:rsid w:val="00CD50F8"/>
    <w:rsid w:val="00D26D7C"/>
    <w:rsid w:val="00D46139"/>
    <w:rsid w:val="00D75674"/>
    <w:rsid w:val="00DC4C73"/>
    <w:rsid w:val="00DD0960"/>
    <w:rsid w:val="00E04046"/>
    <w:rsid w:val="00E25740"/>
    <w:rsid w:val="00E65821"/>
    <w:rsid w:val="00F51DEB"/>
    <w:rsid w:val="00F5537C"/>
    <w:rsid w:val="00F6742A"/>
    <w:rsid w:val="00F901ED"/>
    <w:rsid w:val="00FA5DE0"/>
    <w:rsid w:val="00FB492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47C7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610DF"/>
  </w:style>
  <w:style w:type="table" w:styleId="Tablaconcuadrcula">
    <w:name w:val="Table Grid"/>
    <w:basedOn w:val="Tablanormal"/>
    <w:rsid w:val="009E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322CBE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D135F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47C7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610DF"/>
  </w:style>
  <w:style w:type="table" w:styleId="Tablaconcuadrcula">
    <w:name w:val="Table Grid"/>
    <w:basedOn w:val="Tablanormal"/>
    <w:rsid w:val="009E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322CBE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D135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1716-8718-434B-A6AD-FBF635F6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creator>mariana</dc:creator>
  <cp:lastModifiedBy>Luffi</cp:lastModifiedBy>
  <cp:revision>4</cp:revision>
  <cp:lastPrinted>2014-08-07T16:19:00Z</cp:lastPrinted>
  <dcterms:created xsi:type="dcterms:W3CDTF">2014-08-07T16:17:00Z</dcterms:created>
  <dcterms:modified xsi:type="dcterms:W3CDTF">2014-08-07T16:20:00Z</dcterms:modified>
</cp:coreProperties>
</file>