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F1" w:rsidRPr="007878DC" w:rsidRDefault="00754DB4" w:rsidP="007878DC">
      <w:pPr>
        <w:jc w:val="center"/>
        <w:rPr>
          <w:b/>
          <w:lang w:val="es-ES"/>
        </w:rPr>
      </w:pPr>
      <w:r w:rsidRPr="007878DC">
        <w:rPr>
          <w:b/>
          <w:lang w:val="es-ES"/>
        </w:rPr>
        <w:t>Final de control de 3/12/12</w:t>
      </w:r>
    </w:p>
    <w:p w:rsidR="00754DB4" w:rsidRDefault="00754DB4" w:rsidP="00754D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la siguiente función de transferencia </w:t>
      </w:r>
    </w:p>
    <w:p w:rsidR="00754DB4" w:rsidRDefault="00443EF0" w:rsidP="00754DB4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s(s+3)(s+6)</m:t>
              </m:r>
            </m:den>
          </m:f>
        </m:oMath>
      </m:oMathPara>
    </w:p>
    <w:p w:rsidR="00754DB4" w:rsidRPr="00754DB4" w:rsidRDefault="00754DB4" w:rsidP="00754DB4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Compensar para </w:t>
      </w:r>
      <w:r>
        <w:rPr>
          <w:rFonts w:eastAsiaTheme="minorEastAsia" w:cstheme="minorHAnsi"/>
          <w:lang w:val="es-ES"/>
        </w:rPr>
        <w:t>ᶓ</w:t>
      </w:r>
      <w:r>
        <w:rPr>
          <w:rFonts w:eastAsiaTheme="minorEastAsia"/>
          <w:lang w:val="es-ES"/>
        </w:rPr>
        <w:t xml:space="preserve">=0.7 y </w:t>
      </w:r>
      <w:proofErr w:type="spellStart"/>
      <w:r>
        <w:rPr>
          <w:rFonts w:eastAsiaTheme="minorEastAsia" w:cstheme="minorHAnsi"/>
          <w:lang w:val="es-ES"/>
        </w:rPr>
        <w:t>wn</w:t>
      </w:r>
      <w:proofErr w:type="spellEnd"/>
      <w:r>
        <w:rPr>
          <w:rFonts w:eastAsiaTheme="minorEastAsia" w:cstheme="minorHAnsi"/>
          <w:lang w:val="es-ES"/>
        </w:rPr>
        <w:t>=3</w:t>
      </w:r>
    </w:p>
    <w:p w:rsidR="00754DB4" w:rsidRPr="00383DEB" w:rsidRDefault="00754DB4" w:rsidP="00754DB4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>
        <w:rPr>
          <w:rFonts w:eastAsiaTheme="minorEastAsia" w:cstheme="minorHAnsi"/>
          <w:lang w:val="es-ES"/>
        </w:rPr>
        <w:t>Trazar el lugar de raíces de la función de transferencia de lazo cerrado</w:t>
      </w:r>
      <w:r w:rsidR="00383DEB">
        <w:rPr>
          <w:rFonts w:eastAsiaTheme="minorEastAsia" w:cstheme="minorHAnsi"/>
          <w:lang w:val="es-ES"/>
        </w:rPr>
        <w:t>, y marcar en el grafico el punto para el nuevo k encontrado.</w:t>
      </w:r>
    </w:p>
    <w:p w:rsidR="00383DEB" w:rsidRPr="00383DEB" w:rsidRDefault="00383DEB" w:rsidP="00383DEB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 xml:space="preserve">De la siguiente función de transferencia     </w:t>
      </w:r>
      <w:r>
        <w:rPr>
          <w:lang w:val="es-E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+18s</m:t>
              </m:r>
            </m:den>
          </m:f>
        </m:oMath>
      </m:oMathPara>
    </w:p>
    <w:p w:rsidR="00383DEB" w:rsidRDefault="00383DEB" w:rsidP="00383DEB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Expresar en ecuaciones dinámicas FCC.</w:t>
      </w:r>
    </w:p>
    <w:p w:rsidR="00383DEB" w:rsidRDefault="00383DEB" w:rsidP="00383DEB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Diagrama de flujo.</w:t>
      </w:r>
    </w:p>
    <w:p w:rsidR="00383DEB" w:rsidRDefault="00383DEB" w:rsidP="00383DEB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Autovalores</w:t>
      </w:r>
      <w:proofErr w:type="spellEnd"/>
      <w:r>
        <w:rPr>
          <w:rFonts w:eastAsiaTheme="minorEastAsia"/>
          <w:lang w:val="es-ES"/>
        </w:rPr>
        <w:t>.</w:t>
      </w:r>
    </w:p>
    <w:p w:rsidR="00383DEB" w:rsidRDefault="00383DEB" w:rsidP="00383DEB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Controlabilidad</w:t>
      </w:r>
      <w:proofErr w:type="spellEnd"/>
      <w:r>
        <w:rPr>
          <w:rFonts w:eastAsiaTheme="minorEastAsia"/>
          <w:lang w:val="es-ES"/>
        </w:rPr>
        <w:t xml:space="preserve"> y </w:t>
      </w:r>
      <w:proofErr w:type="spellStart"/>
      <w:r>
        <w:rPr>
          <w:rFonts w:eastAsiaTheme="minorEastAsia"/>
          <w:lang w:val="es-ES"/>
        </w:rPr>
        <w:t>observabilidad</w:t>
      </w:r>
      <w:proofErr w:type="spellEnd"/>
      <w:r>
        <w:rPr>
          <w:rFonts w:eastAsiaTheme="minorEastAsia"/>
          <w:lang w:val="es-ES"/>
        </w:rPr>
        <w:t>.</w:t>
      </w:r>
    </w:p>
    <w:p w:rsidR="00A52666" w:rsidRDefault="00A52666" w:rsidP="00383DEB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Obtener la matriz k para que los p</w:t>
      </w:r>
      <w:r w:rsidR="00CB3E41">
        <w:rPr>
          <w:rFonts w:eastAsiaTheme="minorEastAsia"/>
          <w:lang w:val="es-ES"/>
        </w:rPr>
        <w:t>olos de lazo cerrado sean s1=-24</w:t>
      </w:r>
      <w:r>
        <w:rPr>
          <w:rFonts w:eastAsiaTheme="minorEastAsia"/>
          <w:lang w:val="es-ES"/>
        </w:rPr>
        <w:t xml:space="preserve"> s2-3= -3</w:t>
      </w:r>
      <w:r>
        <w:rPr>
          <w:rFonts w:eastAsiaTheme="minorEastAsia" w:cstheme="minorHAnsi"/>
          <w:lang w:val="es-ES"/>
        </w:rPr>
        <w:t>±</w:t>
      </w:r>
      <w:r>
        <w:rPr>
          <w:rFonts w:eastAsiaTheme="minorEastAsia"/>
          <w:lang w:val="es-ES"/>
        </w:rPr>
        <w:t xml:space="preserve">j4 y un </w:t>
      </w:r>
      <w:proofErr w:type="spellStart"/>
      <w:r>
        <w:rPr>
          <w:rFonts w:eastAsiaTheme="minorEastAsia"/>
          <w:lang w:val="es-ES"/>
        </w:rPr>
        <w:t>ess</w:t>
      </w:r>
      <w:proofErr w:type="spellEnd"/>
      <w:r>
        <w:rPr>
          <w:rFonts w:eastAsiaTheme="minorEastAsia"/>
          <w:lang w:val="es-ES"/>
        </w:rPr>
        <w:t>=0.</w:t>
      </w:r>
    </w:p>
    <w:p w:rsidR="00383DEB" w:rsidRDefault="00A52666" w:rsidP="00383DEB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Diagrama en bloque de la función de transferencia a lazo cerrado.</w:t>
      </w:r>
    </w:p>
    <w:p w:rsidR="00A52666" w:rsidRPr="00A52666" w:rsidRDefault="00A52666" w:rsidP="00A52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 </w:t>
      </w:r>
      <w:r>
        <w:rPr>
          <w:lang w:val="es-ES"/>
        </w:rPr>
        <w:t xml:space="preserve">De la siguiente función de transferencia </w:t>
      </w:r>
      <w:r>
        <w:rPr>
          <w:lang w:val="es-E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s+2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(s+5)</m:t>
              </m:r>
            </m:den>
          </m:f>
        </m:oMath>
      </m:oMathPara>
    </w:p>
    <w:p w:rsidR="00A52666" w:rsidRDefault="00A52666" w:rsidP="00A52666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Compensar para un MF=40 y un </w:t>
      </w:r>
      <w:proofErr w:type="spellStart"/>
      <w:r>
        <w:rPr>
          <w:rFonts w:eastAsiaTheme="minorEastAsia"/>
          <w:lang w:val="es-ES"/>
        </w:rPr>
        <w:t>ess</w:t>
      </w:r>
      <w:proofErr w:type="spellEnd"/>
      <w:r>
        <w:rPr>
          <w:rFonts w:eastAsiaTheme="minorEastAsia"/>
          <w:lang w:val="es-ES"/>
        </w:rPr>
        <w:t xml:space="preserve">=0.5 </w:t>
      </w:r>
    </w:p>
    <w:p w:rsidR="00A52666" w:rsidRDefault="00A52666" w:rsidP="00A52666">
      <w:pPr>
        <w:pStyle w:val="Prrafodelista"/>
        <w:rPr>
          <w:rFonts w:eastAsiaTheme="minorEastAsia"/>
          <w:lang w:val="es-ES"/>
        </w:rPr>
      </w:pPr>
    </w:p>
    <w:p w:rsidR="00A52666" w:rsidRDefault="00A52666" w:rsidP="00A52666">
      <w:pPr>
        <w:pStyle w:val="Prrafodelista"/>
        <w:rPr>
          <w:rFonts w:eastAsiaTheme="minorEastAsia"/>
          <w:lang w:val="es-ES"/>
        </w:rPr>
      </w:pPr>
    </w:p>
    <w:p w:rsidR="00A52666" w:rsidRDefault="00A52666" w:rsidP="00A52666">
      <w:pPr>
        <w:pStyle w:val="Prrafodelista"/>
        <w:rPr>
          <w:rFonts w:eastAsiaTheme="minorEastAsia"/>
          <w:lang w:val="es-ES"/>
        </w:rPr>
      </w:pPr>
    </w:p>
    <w:p w:rsidR="00A52666" w:rsidRDefault="00A52666" w:rsidP="00A52666">
      <w:pPr>
        <w:pStyle w:val="Prrafodelista"/>
        <w:rPr>
          <w:rFonts w:eastAsiaTheme="minorEastAsia"/>
          <w:lang w:val="es-ES"/>
        </w:rPr>
      </w:pPr>
    </w:p>
    <w:p w:rsidR="00A52666" w:rsidRDefault="00A52666" w:rsidP="00A52666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Resultado</w:t>
      </w:r>
    </w:p>
    <w:p w:rsidR="00A52666" w:rsidRDefault="00A52666" w:rsidP="00A52666">
      <w:pPr>
        <w:pStyle w:val="Prrafodelista"/>
        <w:numPr>
          <w:ilvl w:val="0"/>
          <w:numId w:val="6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el punto uno te daba el grafico del lugar de raíces de la </w:t>
      </w:r>
      <w:r w:rsidR="006147EB">
        <w:rPr>
          <w:rFonts w:eastAsiaTheme="minorEastAsia"/>
          <w:lang w:val="es-ES"/>
        </w:rPr>
        <w:t>función</w:t>
      </w:r>
      <w:r>
        <w:rPr>
          <w:rFonts w:eastAsiaTheme="minorEastAsia"/>
          <w:lang w:val="es-ES"/>
        </w:rPr>
        <w:t xml:space="preserve"> sin compensar, y te daba una hoja con los ejes para graficar la </w:t>
      </w:r>
      <w:r w:rsidR="006147EB">
        <w:rPr>
          <w:rFonts w:eastAsiaTheme="minorEastAsia"/>
          <w:lang w:val="es-ES"/>
        </w:rPr>
        <w:t>función</w:t>
      </w:r>
      <w:r>
        <w:rPr>
          <w:rFonts w:eastAsiaTheme="minorEastAsia"/>
          <w:lang w:val="es-ES"/>
        </w:rPr>
        <w:t xml:space="preserve"> ya compensada. Se podía compensar de tres formas por adelanto y cancelación de polo, por P+D o por adelanto y método de la bisectriz.</w:t>
      </w:r>
      <w:r w:rsidR="00562E8D">
        <w:rPr>
          <w:rFonts w:eastAsiaTheme="minorEastAsia"/>
          <w:lang w:val="es-ES"/>
        </w:rPr>
        <w:t xml:space="preserve"> Yo lo </w:t>
      </w:r>
      <w:r w:rsidR="006147EB">
        <w:rPr>
          <w:rFonts w:eastAsiaTheme="minorEastAsia"/>
          <w:lang w:val="es-ES"/>
        </w:rPr>
        <w:t>resolví</w:t>
      </w:r>
      <w:r w:rsidR="00562E8D">
        <w:rPr>
          <w:rFonts w:eastAsiaTheme="minorEastAsia"/>
          <w:lang w:val="es-ES"/>
        </w:rPr>
        <w:t xml:space="preserve"> por el método de la bisectriz y la </w:t>
      </w:r>
      <w:r w:rsidR="006147EB">
        <w:rPr>
          <w:rFonts w:eastAsiaTheme="minorEastAsia"/>
          <w:lang w:val="es-ES"/>
        </w:rPr>
        <w:t>función</w:t>
      </w:r>
      <w:r w:rsidR="00562E8D">
        <w:rPr>
          <w:rFonts w:eastAsiaTheme="minorEastAsia"/>
          <w:lang w:val="es-ES"/>
        </w:rPr>
        <w:t xml:space="preserve"> del compensador me quedaba </w:t>
      </w:r>
      <w:r w:rsidR="006147EB">
        <w:rPr>
          <w:rFonts w:eastAsiaTheme="minorEastAsia"/>
          <w:lang w:val="es-ES"/>
        </w:rPr>
        <w:t>así</w:t>
      </w:r>
      <w:r w:rsidR="00562E8D">
        <w:rPr>
          <w:rFonts w:eastAsiaTheme="minorEastAsia"/>
          <w:lang w:val="es-ES"/>
        </w:rPr>
        <w:t xml:space="preserve"> </w:t>
      </w:r>
      <w:r w:rsidR="00562E8D">
        <w:rPr>
          <w:rFonts w:eastAsiaTheme="minorEastAsia"/>
          <w:lang w:val="es-ES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46(s+2.01)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(s+4.46)</m:t>
              </m:r>
            </m:den>
          </m:f>
        </m:oMath>
      </m:oMathPara>
    </w:p>
    <w:p w:rsidR="00023C79" w:rsidRDefault="00023C79" w:rsidP="00023C79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lugar de raíces me quedaba como el dibujo que hice aquí abajo, a </w:t>
      </w:r>
      <w:proofErr w:type="gramStart"/>
      <w:r>
        <w:rPr>
          <w:rFonts w:eastAsiaTheme="minorEastAsia"/>
          <w:lang w:val="es-ES"/>
        </w:rPr>
        <w:t>mi</w:t>
      </w:r>
      <w:proofErr w:type="gramEnd"/>
      <w:r>
        <w:rPr>
          <w:rFonts w:eastAsiaTheme="minorEastAsia"/>
          <w:lang w:val="es-ES"/>
        </w:rPr>
        <w:t xml:space="preserve"> en el final me falto calcular el corte al eje imaginario y el punto de bifurcación por eso no están en el grafico.</w:t>
      </w:r>
    </w:p>
    <w:p w:rsidR="00562E8D" w:rsidRPr="00562E8D" w:rsidRDefault="00023C79" w:rsidP="00562E8D">
      <w:pPr>
        <w:rPr>
          <w:rFonts w:eastAsiaTheme="minorEastAsia"/>
          <w:lang w:val="es-ES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4455795"/>
            <wp:effectExtent l="19050" t="0" r="0" b="0"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8D" w:rsidRDefault="00023C79" w:rsidP="00023C79">
      <w:pPr>
        <w:pStyle w:val="Prrafodelista"/>
        <w:numPr>
          <w:ilvl w:val="0"/>
          <w:numId w:val="6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Del  ejercicio 2 las ecuaciones me quedan </w:t>
      </w:r>
      <w:r w:rsidR="006147EB">
        <w:rPr>
          <w:rFonts w:eastAsiaTheme="minorEastAsia"/>
          <w:lang w:val="es-ES"/>
        </w:rPr>
        <w:t>así</w:t>
      </w:r>
      <w:r>
        <w:rPr>
          <w:rFonts w:eastAsiaTheme="minorEastAsia"/>
          <w:lang w:val="es-ES"/>
        </w:rPr>
        <w:br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s-ES"/>
              </w:rPr>
            </m:ctrlPr>
          </m:mPr>
          <m:m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x1</m:t>
                  </m:r>
                </m:e>
              </m:acc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x2</m:t>
                  </m:r>
                </m:e>
              </m:acc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x3</m:t>
                  </m:r>
                </m:e>
              </m:acc>
            </m:e>
          </m:mr>
        </m:m>
      </m:oMath>
      <w:r>
        <w:rPr>
          <w:rFonts w:eastAsiaTheme="minorEastAsia"/>
          <w:lang w:val="es-ES"/>
        </w:rPr>
        <w:t xml:space="preserve">  =</w:t>
      </w:r>
      <w:r>
        <w:rPr>
          <w:rFonts w:eastAsiaTheme="minorEastAsia" w:cstheme="minorHAnsi"/>
          <w:lang w:val="es-ES"/>
        </w:rPr>
        <w:t>│</w:t>
      </w:r>
      <w:r>
        <w:rPr>
          <w:rFonts w:eastAsiaTheme="minorEastAsia"/>
          <w:lang w:val="es-E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s-ES"/>
                </w:rPr>
                <m:t>0      1       0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0       0       1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0-18 -9</m:t>
              </m:r>
            </m:e>
          </m:mr>
        </m:m>
      </m:oMath>
      <w:r>
        <w:rPr>
          <w:rFonts w:eastAsiaTheme="minorEastAsia"/>
          <w:lang w:val="es-ES"/>
        </w:rPr>
        <w:t xml:space="preserve"> </w:t>
      </w:r>
      <w:r>
        <w:rPr>
          <w:rFonts w:eastAsiaTheme="minorEastAsia" w:cstheme="minorHAnsi"/>
          <w:lang w:val="es-ES"/>
        </w:rPr>
        <w:t>│</w:t>
      </w:r>
      <w:r>
        <w:rPr>
          <w:rFonts w:eastAsiaTheme="minorEastAsia"/>
          <w:lang w:val="es-E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s-ES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x2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x3</m:t>
              </m:r>
            </m:e>
          </m:mr>
        </m:m>
      </m:oMath>
      <w:r>
        <w:rPr>
          <w:rFonts w:eastAsiaTheme="minorEastAsia"/>
          <w:lang w:val="es-ES"/>
        </w:rPr>
        <w:t xml:space="preserve">  </w:t>
      </w:r>
      <w:r>
        <w:rPr>
          <w:rFonts w:eastAsiaTheme="minorEastAsia" w:cstheme="minorHAnsi"/>
          <w:lang w:val="es-ES"/>
        </w:rPr>
        <w:t>│</w:t>
      </w:r>
      <w:r>
        <w:rPr>
          <w:rFonts w:eastAsiaTheme="minorEastAsia"/>
          <w:lang w:val="es-ES"/>
        </w:rPr>
        <w:t>+</w:t>
      </w:r>
      <w:r>
        <w:rPr>
          <w:rFonts w:eastAsiaTheme="minorEastAsia" w:cstheme="minorHAnsi"/>
          <w:lang w:val="es-ES"/>
        </w:rPr>
        <w:t>│</w:t>
      </w:r>
      <w:r>
        <w:rPr>
          <w:rFonts w:eastAsiaTheme="minorEastAsia"/>
          <w:lang w:val="es-E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e>
          </m:mr>
        </m:m>
      </m:oMath>
      <w:r>
        <w:rPr>
          <w:rFonts w:eastAsiaTheme="minorEastAsia"/>
          <w:lang w:val="es-ES"/>
        </w:rPr>
        <w:t xml:space="preserve"> </w:t>
      </w:r>
      <w:r>
        <w:rPr>
          <w:rFonts w:eastAsiaTheme="minorEastAsia" w:cstheme="minorHAnsi"/>
          <w:lang w:val="es-ES"/>
        </w:rPr>
        <w:t>│</w:t>
      </w:r>
      <w:r>
        <w:rPr>
          <w:rFonts w:eastAsiaTheme="minorEastAsia"/>
          <w:lang w:val="es-ES"/>
        </w:rPr>
        <w:t xml:space="preserve"> r</w:t>
      </w:r>
    </w:p>
    <w:p w:rsidR="00517E1E" w:rsidRDefault="00517E1E" w:rsidP="00517E1E">
      <w:pPr>
        <w:pStyle w:val="Prrafodelista"/>
        <w:ind w:left="1080"/>
        <w:rPr>
          <w:rFonts w:eastAsiaTheme="minorEastAsia"/>
          <w:lang w:val="es-ES"/>
        </w:rPr>
      </w:pPr>
    </w:p>
    <w:p w:rsidR="00517E1E" w:rsidRDefault="00517E1E" w:rsidP="00517E1E">
      <w:pPr>
        <w:pStyle w:val="Prrafodelista"/>
        <w:ind w:left="1080"/>
        <w:rPr>
          <w:rFonts w:eastAsiaTheme="minorEastAsia" w:cstheme="minorHAnsi"/>
          <w:lang w:val="es-ES"/>
        </w:rPr>
      </w:pPr>
      <w:r>
        <w:rPr>
          <w:rFonts w:eastAsiaTheme="minorEastAsia"/>
          <w:lang w:val="es-ES"/>
        </w:rPr>
        <w:t xml:space="preserve">Y = </w:t>
      </w:r>
      <w:r>
        <w:rPr>
          <w:rFonts w:eastAsiaTheme="minorEastAsia" w:cstheme="minorHAnsi"/>
          <w:lang w:val="es-ES"/>
        </w:rPr>
        <w:t xml:space="preserve">│10  0  0│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x2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x3</m:t>
              </m:r>
            </m:e>
          </m:mr>
        </m:m>
      </m:oMath>
    </w:p>
    <w:p w:rsidR="00517E1E" w:rsidRDefault="00517E1E" w:rsidP="00517E1E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ecuación está en la forma canoníca controlable así que no hay que hacer nada </w:t>
      </w:r>
      <w:proofErr w:type="spellStart"/>
      <w:r>
        <w:rPr>
          <w:rFonts w:eastAsiaTheme="minorEastAsia"/>
          <w:lang w:val="es-ES"/>
        </w:rPr>
        <w:t>mas</w:t>
      </w:r>
      <w:proofErr w:type="spellEnd"/>
      <w:r>
        <w:rPr>
          <w:rFonts w:eastAsiaTheme="minorEastAsia"/>
          <w:lang w:val="es-ES"/>
        </w:rPr>
        <w:t xml:space="preserve">, si no hubiera estado habría que haberla transformado ya que </w:t>
      </w:r>
      <w:r w:rsidR="006147EB">
        <w:rPr>
          <w:rFonts w:eastAsiaTheme="minorEastAsia"/>
          <w:lang w:val="es-ES"/>
        </w:rPr>
        <w:t>pedía</w:t>
      </w:r>
      <w:r>
        <w:rPr>
          <w:rFonts w:eastAsiaTheme="minorEastAsia"/>
          <w:lang w:val="es-ES"/>
        </w:rPr>
        <w:t xml:space="preserve"> expresar en la FCC. Eso se hace con la matriz P= W S, S es la matriz de </w:t>
      </w:r>
      <w:proofErr w:type="spellStart"/>
      <w:r>
        <w:rPr>
          <w:rFonts w:eastAsiaTheme="minorEastAsia"/>
          <w:lang w:val="es-ES"/>
        </w:rPr>
        <w:t>controlabilidad</w:t>
      </w:r>
      <w:proofErr w:type="spellEnd"/>
      <w:r>
        <w:rPr>
          <w:rFonts w:eastAsiaTheme="minorEastAsia"/>
          <w:lang w:val="es-ES"/>
        </w:rPr>
        <w:t xml:space="preserve"> y W es aquella que tiene como elementos lo coeficientes de la ecuación característica y en la diagonal principal quedan los unos. </w:t>
      </w:r>
    </w:p>
    <w:p w:rsidR="00517E1E" w:rsidRDefault="00517E1E" w:rsidP="00517E1E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matriz S= -1 y la V= 1000 por lo que el sistema era controlable y observable.</w:t>
      </w:r>
      <w:r w:rsidR="00CB3E41">
        <w:rPr>
          <w:rFonts w:eastAsiaTheme="minorEastAsia"/>
          <w:lang w:val="es-ES"/>
        </w:rPr>
        <w:t xml:space="preserve"> Los </w:t>
      </w:r>
      <w:proofErr w:type="spellStart"/>
      <w:r w:rsidR="00CB3E41">
        <w:rPr>
          <w:rFonts w:eastAsiaTheme="minorEastAsia"/>
          <w:lang w:val="es-ES"/>
        </w:rPr>
        <w:t>autovalores</w:t>
      </w:r>
      <w:proofErr w:type="spellEnd"/>
      <w:r w:rsidR="00CB3E41">
        <w:rPr>
          <w:rFonts w:eastAsiaTheme="minorEastAsia"/>
          <w:lang w:val="es-ES"/>
        </w:rPr>
        <w:t xml:space="preserve"> son 0, -3, -6.</w:t>
      </w:r>
    </w:p>
    <w:p w:rsidR="00CB3E41" w:rsidRDefault="00CB3E41" w:rsidP="00517E1E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matriz k [600 151 21]. </w:t>
      </w:r>
    </w:p>
    <w:p w:rsidR="00C37B84" w:rsidRDefault="00C37B84" w:rsidP="00517E1E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grafico queda de la siguiente forma</w:t>
      </w:r>
    </w:p>
    <w:p w:rsidR="00C37B84" w:rsidRDefault="00C37B84" w:rsidP="00517E1E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686300" cy="2266950"/>
            <wp:effectExtent l="19050" t="0" r="0" b="0"/>
            <wp:docPr id="2" name="1 Imagen" descr="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.png"/>
                    <pic:cNvPicPr/>
                  </pic:nvPicPr>
                  <pic:blipFill>
                    <a:blip r:embed="rId6"/>
                    <a:srcRect l="962" t="16880" r="20192" b="3226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1E" w:rsidRPr="00023C79" w:rsidRDefault="00517E1E" w:rsidP="00517E1E">
      <w:pPr>
        <w:pStyle w:val="Prrafodelista"/>
        <w:ind w:left="1080"/>
        <w:rPr>
          <w:rFonts w:eastAsiaTheme="minorEastAsia"/>
          <w:lang w:val="es-ES"/>
        </w:rPr>
      </w:pPr>
    </w:p>
    <w:p w:rsidR="00A52666" w:rsidRPr="00562E8D" w:rsidRDefault="00A52666" w:rsidP="00562E8D">
      <w:pPr>
        <w:ind w:left="720"/>
        <w:rPr>
          <w:rFonts w:eastAsiaTheme="minorEastAsia"/>
          <w:lang w:val="es-ES"/>
        </w:rPr>
      </w:pPr>
    </w:p>
    <w:p w:rsidR="00A52666" w:rsidRDefault="007878DC" w:rsidP="007878D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En el bode los cálculos son los siguientes</w:t>
      </w:r>
    </w:p>
    <w:p w:rsidR="007878DC" w:rsidRDefault="007878DC" w:rsidP="007878DC">
      <w:pPr>
        <w:pStyle w:val="Prrafodelista"/>
        <w:ind w:left="1080"/>
        <w:rPr>
          <w:rFonts w:eastAsiaTheme="minorEastAsia"/>
          <w:lang w:val="es-ES"/>
        </w:rPr>
      </w:pPr>
      <w:r>
        <w:rPr>
          <w:lang w:val="es-ES"/>
        </w:rPr>
        <w:t xml:space="preserve">K= 20 entonces la </w:t>
      </w:r>
      <w:r w:rsidR="006147EB">
        <w:rPr>
          <w:lang w:val="es-ES"/>
        </w:rPr>
        <w:t>función</w:t>
      </w:r>
      <w:r>
        <w:rPr>
          <w:lang w:val="es-ES"/>
        </w:rPr>
        <w:t xml:space="preserve"> sin compensar pero ajustada en ganancia es</w:t>
      </w:r>
      <w:r>
        <w:rPr>
          <w:lang w:val="es-E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20</m:t>
              </m:r>
            </m:num>
            <m:den>
              <m:r>
                <w:rPr>
                  <w:rFonts w:ascii="Cambria Math" w:hAnsi="Cambria Math"/>
                  <w:lang w:val="es-E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s+2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(s+5)</m:t>
              </m:r>
            </m:den>
          </m:f>
        </m:oMath>
      </m:oMathPara>
    </w:p>
    <w:p w:rsidR="007878DC" w:rsidRDefault="007878DC" w:rsidP="007878DC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El </w:t>
      </w:r>
      <w:r w:rsidR="006147EB">
        <w:rPr>
          <w:lang w:val="es-ES"/>
        </w:rPr>
        <w:t>ángulo</w:t>
      </w:r>
      <w:r>
        <w:rPr>
          <w:lang w:val="es-ES"/>
        </w:rPr>
        <w:t xml:space="preserve"> lo saco de la formula -180+40+tolerancia tomo 5 de tolerancia para que me quede en 135. De ahí me voy al grafico y saco el w que es de 1.1 y el </w:t>
      </w:r>
      <w:r>
        <w:rPr>
          <w:rFonts w:cstheme="minorHAnsi"/>
          <w:lang w:val="es-ES"/>
        </w:rPr>
        <w:t>β</w:t>
      </w:r>
      <w:r>
        <w:rPr>
          <w:lang w:val="es-ES"/>
        </w:rPr>
        <w:t xml:space="preserve">. El </w:t>
      </w:r>
      <w:r>
        <w:rPr>
          <w:rFonts w:cstheme="minorHAnsi"/>
          <w:lang w:val="es-ES"/>
        </w:rPr>
        <w:t>β</w:t>
      </w:r>
      <w:r>
        <w:rPr>
          <w:lang w:val="es-ES"/>
        </w:rPr>
        <w:t xml:space="preserve"> me queda de 1.52 calculo el cero que tiene que estar entre una década y una octava de w, tomo el cero en 0.11 calculo el polo que es cero sobre </w:t>
      </w:r>
      <w:r>
        <w:rPr>
          <w:rFonts w:cstheme="minorHAnsi"/>
          <w:lang w:val="es-ES"/>
        </w:rPr>
        <w:t>β</w:t>
      </w:r>
      <w:r>
        <w:rPr>
          <w:lang w:val="es-ES"/>
        </w:rPr>
        <w:t xml:space="preserve"> y me queda en 0.07 calculo el kc = K/</w:t>
      </w:r>
      <w:r>
        <w:rPr>
          <w:rFonts w:cstheme="minorHAnsi"/>
          <w:lang w:val="es-ES"/>
        </w:rPr>
        <w:t>β</w:t>
      </w:r>
      <w:r>
        <w:rPr>
          <w:lang w:val="es-ES"/>
        </w:rPr>
        <w:t xml:space="preserve"> =13.16 y listo</w:t>
      </w:r>
    </w:p>
    <w:p w:rsidR="007878DC" w:rsidRDefault="007878DC" w:rsidP="007878DC">
      <w:pPr>
        <w:pStyle w:val="Prrafodelista"/>
        <w:ind w:left="1080"/>
        <w:rPr>
          <w:rFonts w:eastAsiaTheme="minorEastAsia"/>
          <w:lang w:val="es-ES"/>
        </w:rPr>
      </w:pPr>
      <w:r>
        <w:rPr>
          <w:lang w:val="es-ES"/>
        </w:rPr>
        <w:t xml:space="preserve">La </w:t>
      </w:r>
      <w:r w:rsidR="006147EB">
        <w:rPr>
          <w:lang w:val="es-ES"/>
        </w:rPr>
        <w:t>función</w:t>
      </w:r>
      <w:r>
        <w:rPr>
          <w:lang w:val="es-ES"/>
        </w:rPr>
        <w:t xml:space="preserve"> del compensador queda</w:t>
      </w:r>
      <w:r>
        <w:rPr>
          <w:lang w:val="es-E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13.16(s+0.11)</m:t>
              </m:r>
            </m:num>
            <m:den>
              <m:r>
                <w:rPr>
                  <w:rFonts w:ascii="Cambria Math" w:hAnsi="Cambria Math"/>
                  <w:lang w:val="es-ES"/>
                </w:rPr>
                <m:t>(s+0.07)</m:t>
              </m:r>
            </m:den>
          </m:f>
        </m:oMath>
      </m:oMathPara>
    </w:p>
    <w:p w:rsidR="006147EB" w:rsidRPr="007878DC" w:rsidRDefault="006147EB" w:rsidP="007878DC">
      <w:pPr>
        <w:pStyle w:val="Prrafodelista"/>
        <w:ind w:left="1080"/>
        <w:rPr>
          <w:lang w:val="es-ES"/>
        </w:rPr>
      </w:pPr>
      <w:r>
        <w:rPr>
          <w:rFonts w:eastAsiaTheme="minorEastAsia"/>
          <w:lang w:val="es-ES"/>
        </w:rPr>
        <w:t xml:space="preserve">Nota: el bode que adjunto esta compensado en adelanto y en retraso tener cuidado con eso lo bueno sería trazar el bode con </w:t>
      </w:r>
      <w:proofErr w:type="spellStart"/>
      <w:r>
        <w:rPr>
          <w:rFonts w:eastAsiaTheme="minorEastAsia"/>
          <w:lang w:val="es-ES"/>
        </w:rPr>
        <w:t>matlab</w:t>
      </w:r>
      <w:proofErr w:type="spellEnd"/>
      <w:r>
        <w:rPr>
          <w:rFonts w:eastAsiaTheme="minorEastAsia"/>
          <w:lang w:val="es-ES"/>
        </w:rPr>
        <w:t xml:space="preserve"> y luego corroborar con el que subo para que no se confundan.</w:t>
      </w:r>
    </w:p>
    <w:p w:rsidR="00A52666" w:rsidRPr="00A52666" w:rsidRDefault="00A52666" w:rsidP="00A52666">
      <w:pPr>
        <w:pStyle w:val="Prrafodelista"/>
        <w:rPr>
          <w:rFonts w:eastAsiaTheme="minorEastAsia"/>
          <w:lang w:val="es-ES"/>
        </w:rPr>
      </w:pPr>
    </w:p>
    <w:p w:rsidR="00A52666" w:rsidRPr="00A52666" w:rsidRDefault="00A52666" w:rsidP="00A52666">
      <w:pPr>
        <w:rPr>
          <w:rFonts w:eastAsiaTheme="minorEastAsia"/>
          <w:lang w:val="es-ES"/>
        </w:rPr>
      </w:pPr>
    </w:p>
    <w:p w:rsidR="00383DEB" w:rsidRPr="00383DEB" w:rsidRDefault="00383DEB" w:rsidP="00383DEB">
      <w:pPr>
        <w:rPr>
          <w:rFonts w:eastAsiaTheme="minorEastAsia"/>
          <w:lang w:val="es-ES"/>
        </w:rPr>
      </w:pPr>
    </w:p>
    <w:p w:rsidR="00383DEB" w:rsidRDefault="00383DEB" w:rsidP="00383DEB">
      <w:pPr>
        <w:pStyle w:val="Prrafodelista"/>
        <w:rPr>
          <w:rFonts w:eastAsiaTheme="minorEastAsia"/>
          <w:lang w:val="es-ES"/>
        </w:rPr>
      </w:pPr>
    </w:p>
    <w:p w:rsidR="00383DEB" w:rsidRDefault="00383DEB" w:rsidP="00383DEB">
      <w:pPr>
        <w:pStyle w:val="Prrafodelista"/>
        <w:rPr>
          <w:rFonts w:eastAsiaTheme="minorEastAsia"/>
          <w:lang w:val="es-ES"/>
        </w:rPr>
      </w:pPr>
    </w:p>
    <w:p w:rsidR="00383DEB" w:rsidRDefault="00383DEB" w:rsidP="00383DEB">
      <w:pPr>
        <w:pStyle w:val="Prrafodelista"/>
        <w:rPr>
          <w:rFonts w:eastAsiaTheme="minorEastAsia"/>
          <w:lang w:val="es-ES"/>
        </w:rPr>
      </w:pPr>
    </w:p>
    <w:p w:rsidR="00383DEB" w:rsidRPr="00383DEB" w:rsidRDefault="00383DEB" w:rsidP="00383DEB">
      <w:pPr>
        <w:rPr>
          <w:rFonts w:eastAsiaTheme="minorEastAsia"/>
          <w:lang w:val="es-ES"/>
        </w:rPr>
      </w:pPr>
    </w:p>
    <w:sectPr w:rsidR="00383DEB" w:rsidRPr="00383DEB" w:rsidSect="0059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C4C21"/>
    <w:multiLevelType w:val="hybridMultilevel"/>
    <w:tmpl w:val="36C24384"/>
    <w:lvl w:ilvl="0" w:tplc="2EC823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D4058"/>
    <w:multiLevelType w:val="hybridMultilevel"/>
    <w:tmpl w:val="80FCB928"/>
    <w:lvl w:ilvl="0" w:tplc="0F6ABF52">
      <w:start w:val="3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8C4C9F"/>
    <w:multiLevelType w:val="hybridMultilevel"/>
    <w:tmpl w:val="94FE6444"/>
    <w:lvl w:ilvl="0" w:tplc="8D9C04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64CCE"/>
    <w:multiLevelType w:val="hybridMultilevel"/>
    <w:tmpl w:val="24EA7878"/>
    <w:lvl w:ilvl="0" w:tplc="8D9C04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D7D96"/>
    <w:multiLevelType w:val="hybridMultilevel"/>
    <w:tmpl w:val="9D3C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B2BDE"/>
    <w:multiLevelType w:val="hybridMultilevel"/>
    <w:tmpl w:val="29224A10"/>
    <w:lvl w:ilvl="0" w:tplc="0F6ABF5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DB4"/>
    <w:rsid w:val="00023C79"/>
    <w:rsid w:val="00383DEB"/>
    <w:rsid w:val="00443EF0"/>
    <w:rsid w:val="00517E1E"/>
    <w:rsid w:val="00562E8D"/>
    <w:rsid w:val="005976F1"/>
    <w:rsid w:val="006147EB"/>
    <w:rsid w:val="00754DB4"/>
    <w:rsid w:val="007878DC"/>
    <w:rsid w:val="00A52666"/>
    <w:rsid w:val="00C37B84"/>
    <w:rsid w:val="00CB3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DB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54DB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3</cp:revision>
  <dcterms:created xsi:type="dcterms:W3CDTF">2012-12-13T03:57:00Z</dcterms:created>
  <dcterms:modified xsi:type="dcterms:W3CDTF">2012-12-13T06:19:00Z</dcterms:modified>
</cp:coreProperties>
</file>