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C4F" w:rsidRDefault="00842BD7">
      <w:pPr>
        <w:pStyle w:val="Standard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Universidad Tecnológica Nacional</w:t>
      </w:r>
    </w:p>
    <w:p w:rsidR="00EF5C4F" w:rsidRDefault="00842BD7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Facultad Regional Córdoba</w:t>
      </w:r>
    </w:p>
    <w:p w:rsidR="00EF5C4F" w:rsidRDefault="00842BD7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Departamento de Ingeniería Electrónica</w:t>
      </w:r>
    </w:p>
    <w:p w:rsidR="00EF5C4F" w:rsidRDefault="00EF5C4F">
      <w:pPr>
        <w:pStyle w:val="Standard"/>
        <w:rPr>
          <w:b/>
          <w:bCs/>
          <w:sz w:val="28"/>
          <w:szCs w:val="28"/>
        </w:rPr>
      </w:pPr>
    </w:p>
    <w:p w:rsidR="00EF5C4F" w:rsidRDefault="00842BD7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Cátedra de Técnicas Digitales II.</w:t>
      </w:r>
    </w:p>
    <w:p w:rsidR="00EF5C4F" w:rsidRDefault="00EF5C4F">
      <w:pPr>
        <w:pStyle w:val="Standard"/>
        <w:rPr>
          <w:b/>
          <w:bCs/>
          <w:sz w:val="28"/>
          <w:szCs w:val="28"/>
        </w:rPr>
      </w:pPr>
    </w:p>
    <w:p w:rsidR="00EF5C4F" w:rsidRDefault="00842BD7">
      <w:pPr>
        <w:pStyle w:val="Standard"/>
        <w:rPr>
          <w:b/>
          <w:bCs/>
        </w:rPr>
      </w:pPr>
      <w:r>
        <w:rPr>
          <w:b/>
          <w:bCs/>
        </w:rPr>
        <w:t>Examen final.  23 de mayo de 2013.</w:t>
      </w:r>
    </w:p>
    <w:p w:rsidR="00EF5C4F" w:rsidRDefault="00EF5C4F">
      <w:pPr>
        <w:pStyle w:val="Standard"/>
        <w:rPr>
          <w:b/>
          <w:bCs/>
        </w:rPr>
      </w:pPr>
    </w:p>
    <w:p w:rsidR="00EF5C4F" w:rsidRDefault="00842BD7">
      <w:pPr>
        <w:pStyle w:val="Standard"/>
        <w:jc w:val="both"/>
        <w:rPr>
          <w:rFonts w:ascii="Liberation Serif" w:hAnsi="Liberation Serif" w:hint="eastAsia"/>
        </w:rPr>
      </w:pPr>
      <w:r>
        <w:rPr>
          <w:rFonts w:ascii="Liberation Serif" w:hAnsi="Liberation Serif"/>
        </w:rPr>
        <w:t xml:space="preserve">Usando un procesador basado en arquitectura ARM, con un ADC </w:t>
      </w:r>
      <w:r>
        <w:rPr>
          <w:rFonts w:ascii="Liberation Serif" w:hAnsi="Liberation Serif"/>
        </w:rPr>
        <w:t>interno de 10 bits y tensión de referencia fija de 3,3 V, resuelva los siguientes problemas:</w:t>
      </w:r>
    </w:p>
    <w:p w:rsidR="00EF5C4F" w:rsidRDefault="00EF5C4F">
      <w:pPr>
        <w:pStyle w:val="Standard"/>
        <w:jc w:val="both"/>
        <w:rPr>
          <w:rFonts w:ascii="Liberation Serif" w:hAnsi="Liberation Serif" w:hint="eastAsia"/>
        </w:rPr>
      </w:pPr>
    </w:p>
    <w:p w:rsidR="00EF5C4F" w:rsidRDefault="00842BD7">
      <w:pPr>
        <w:pStyle w:val="Standard"/>
        <w:numPr>
          <w:ilvl w:val="0"/>
          <w:numId w:val="1"/>
        </w:numPr>
        <w:jc w:val="both"/>
        <w:rPr>
          <w:rFonts w:ascii="Liberation Serif" w:hAnsi="Liberation Serif" w:hint="eastAsia"/>
        </w:rPr>
      </w:pPr>
      <w:r>
        <w:rPr>
          <w:rFonts w:ascii="Liberation Serif" w:hAnsi="Liberation Serif"/>
        </w:rPr>
        <w:t xml:space="preserve">(25 </w:t>
      </w:r>
      <w:proofErr w:type="spellStart"/>
      <w:r>
        <w:rPr>
          <w:rFonts w:ascii="Liberation Serif" w:hAnsi="Liberation Serif"/>
        </w:rPr>
        <w:t>pto</w:t>
      </w:r>
      <w:proofErr w:type="spellEnd"/>
      <w:r>
        <w:rPr>
          <w:rFonts w:ascii="Liberation Serif" w:hAnsi="Liberation Serif"/>
        </w:rPr>
        <w:t xml:space="preserve">) Utilizando un transductor cuya función de transferencia es 20 </w:t>
      </w:r>
      <w:proofErr w:type="spellStart"/>
      <w:r>
        <w:rPr>
          <w:rFonts w:ascii="Liberation Serif" w:hAnsi="Liberation Serif"/>
        </w:rPr>
        <w:t>uV</w:t>
      </w:r>
      <w:proofErr w:type="spellEnd"/>
      <w:r>
        <w:rPr>
          <w:rFonts w:ascii="Liberation Serif" w:hAnsi="Liberation Serif"/>
        </w:rPr>
        <w:t>/Kg, calcular:</w:t>
      </w:r>
    </w:p>
    <w:p w:rsidR="00EF5C4F" w:rsidRDefault="00842BD7">
      <w:pPr>
        <w:pStyle w:val="Standard"/>
        <w:numPr>
          <w:ilvl w:val="1"/>
          <w:numId w:val="1"/>
        </w:numPr>
        <w:ind w:left="1418"/>
        <w:jc w:val="both"/>
        <w:rPr>
          <w:rFonts w:ascii="Liberation Serif" w:hAnsi="Liberation Serif" w:hint="eastAsia"/>
        </w:rPr>
      </w:pPr>
      <w:r>
        <w:rPr>
          <w:rFonts w:ascii="Liberation Serif" w:hAnsi="Liberation Serif"/>
        </w:rPr>
        <w:t>Ganancia necesaria para poder medir una carga de hasta 800 kg con una res</w:t>
      </w:r>
      <w:r>
        <w:rPr>
          <w:rFonts w:ascii="Liberation Serif" w:hAnsi="Liberation Serif"/>
        </w:rPr>
        <w:t>olución exacta de 1 kg por cuenta.</w:t>
      </w:r>
    </w:p>
    <w:p w:rsidR="00EF5C4F" w:rsidRDefault="00842BD7">
      <w:pPr>
        <w:pStyle w:val="Standard"/>
        <w:numPr>
          <w:ilvl w:val="1"/>
          <w:numId w:val="1"/>
        </w:numPr>
        <w:ind w:left="1418"/>
        <w:jc w:val="both"/>
        <w:rPr>
          <w:rFonts w:ascii="Liberation Serif" w:hAnsi="Liberation Serif" w:hint="eastAsia"/>
        </w:rPr>
      </w:pPr>
      <w:r>
        <w:rPr>
          <w:rFonts w:ascii="Liberation Serif" w:hAnsi="Liberation Serif"/>
        </w:rPr>
        <w:t>Máxima resolución posible y ganancia necesaria para una carga ahora de 300 kg.</w:t>
      </w:r>
    </w:p>
    <w:p w:rsidR="00EF5C4F" w:rsidRDefault="00842BD7">
      <w:pPr>
        <w:pStyle w:val="Standard"/>
        <w:numPr>
          <w:ilvl w:val="1"/>
          <w:numId w:val="1"/>
        </w:numPr>
        <w:ind w:left="1418"/>
        <w:jc w:val="both"/>
        <w:rPr>
          <w:rFonts w:ascii="Liberation Serif" w:hAnsi="Liberation Serif" w:hint="eastAsia"/>
        </w:rPr>
      </w:pPr>
      <w:r>
        <w:rPr>
          <w:rFonts w:ascii="Liberation Serif" w:hAnsi="Liberation Serif"/>
        </w:rPr>
        <w:t>Calcular error de cuantificación para ambos casos.</w:t>
      </w:r>
    </w:p>
    <w:p w:rsidR="00EF5C4F" w:rsidRDefault="00EF5C4F">
      <w:pPr>
        <w:pStyle w:val="Standard"/>
        <w:jc w:val="both"/>
        <w:rPr>
          <w:rFonts w:ascii="Liberation Serif" w:hAnsi="Liberation Serif" w:hint="eastAsia"/>
        </w:rPr>
      </w:pPr>
    </w:p>
    <w:p w:rsidR="00EF5C4F" w:rsidRDefault="00842BD7">
      <w:pPr>
        <w:pStyle w:val="Standard"/>
        <w:numPr>
          <w:ilvl w:val="0"/>
          <w:numId w:val="1"/>
        </w:numPr>
        <w:jc w:val="both"/>
        <w:rPr>
          <w:rFonts w:ascii="Liberation Serif" w:hAnsi="Liberation Serif" w:hint="eastAsia"/>
        </w:rPr>
      </w:pPr>
      <w:r>
        <w:rPr>
          <w:rFonts w:ascii="Liberation Serif" w:hAnsi="Liberation Serif"/>
        </w:rPr>
        <w:t xml:space="preserve">(25 </w:t>
      </w:r>
      <w:proofErr w:type="spellStart"/>
      <w:r>
        <w:rPr>
          <w:rFonts w:ascii="Liberation Serif" w:hAnsi="Liberation Serif"/>
        </w:rPr>
        <w:t>pto</w:t>
      </w:r>
      <w:proofErr w:type="spellEnd"/>
      <w:r>
        <w:rPr>
          <w:rFonts w:ascii="Liberation Serif" w:hAnsi="Liberation Serif"/>
        </w:rPr>
        <w:t>) Especificar nombres de registro y valores a asignar para configurar el controlad</w:t>
      </w:r>
      <w:r>
        <w:rPr>
          <w:rFonts w:ascii="Liberation Serif" w:hAnsi="Liberation Serif"/>
        </w:rPr>
        <w:t>or de interrupciones de la siguiente forma:</w:t>
      </w:r>
    </w:p>
    <w:p w:rsidR="00EF5C4F" w:rsidRDefault="00842BD7">
      <w:pPr>
        <w:pStyle w:val="Standard"/>
        <w:numPr>
          <w:ilvl w:val="1"/>
          <w:numId w:val="1"/>
        </w:numPr>
        <w:jc w:val="both"/>
        <w:rPr>
          <w:rFonts w:ascii="Liberation Serif" w:hAnsi="Liberation Serif" w:hint="eastAsia"/>
        </w:rPr>
      </w:pPr>
      <w:r>
        <w:rPr>
          <w:rFonts w:ascii="Liberation Serif" w:hAnsi="Liberation Serif"/>
        </w:rPr>
        <w:t xml:space="preserve"> Asignar el timer0 al vector 0 (IRQ).</w:t>
      </w:r>
    </w:p>
    <w:p w:rsidR="00EF5C4F" w:rsidRDefault="00842BD7">
      <w:pPr>
        <w:pStyle w:val="Standard"/>
        <w:numPr>
          <w:ilvl w:val="1"/>
          <w:numId w:val="1"/>
        </w:numPr>
        <w:jc w:val="both"/>
        <w:rPr>
          <w:rFonts w:ascii="Liberation Serif" w:hAnsi="Liberation Serif" w:hint="eastAsia"/>
        </w:rPr>
      </w:pPr>
      <w:r>
        <w:rPr>
          <w:rFonts w:ascii="Liberation Serif" w:hAnsi="Liberation Serif"/>
        </w:rPr>
        <w:t xml:space="preserve"> Asignar el ADC a la FIQ.</w:t>
      </w:r>
    </w:p>
    <w:p w:rsidR="00EF5C4F" w:rsidRDefault="00842BD7">
      <w:pPr>
        <w:pStyle w:val="Standard"/>
        <w:jc w:val="both"/>
        <w:rPr>
          <w:rFonts w:ascii="Liberation Serif" w:hAnsi="Liberation Serif" w:hint="eastAsia"/>
        </w:rPr>
      </w:pPr>
      <w:r>
        <w:rPr>
          <w:rFonts w:ascii="Liberation Serif" w:hAnsi="Liberation Serif"/>
        </w:rPr>
        <w:t xml:space="preserve">          </w:t>
      </w:r>
    </w:p>
    <w:p w:rsidR="00EF5C4F" w:rsidRDefault="00842BD7">
      <w:pPr>
        <w:pStyle w:val="Standard"/>
        <w:jc w:val="both"/>
        <w:rPr>
          <w:rFonts w:ascii="Liberation Serif" w:hAnsi="Liberation Serif" w:hint="eastAsia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  <w:b/>
          <w:bCs/>
        </w:rPr>
        <w:t>Nota</w:t>
      </w:r>
      <w:r>
        <w:rPr>
          <w:rFonts w:ascii="Liberation Serif" w:hAnsi="Liberation Serif"/>
        </w:rPr>
        <w:t xml:space="preserve">: solo para el caso de la interrupción vectorizada incluir además los registros necesarios </w:t>
      </w:r>
      <w:r>
        <w:rPr>
          <w:rFonts w:ascii="Liberation Serif" w:hAnsi="Liberation Serif"/>
        </w:rPr>
        <w:tab/>
        <w:t xml:space="preserve">para especificar la función de </w:t>
      </w:r>
      <w:r>
        <w:rPr>
          <w:rFonts w:ascii="Liberation Serif" w:hAnsi="Liberation Serif"/>
        </w:rPr>
        <w:t>atención.</w:t>
      </w:r>
    </w:p>
    <w:p w:rsidR="00EF5C4F" w:rsidRDefault="00EF5C4F">
      <w:pPr>
        <w:pStyle w:val="Standard"/>
        <w:jc w:val="both"/>
        <w:rPr>
          <w:rFonts w:ascii="Liberation Serif" w:hAnsi="Liberation Serif" w:hint="eastAsia"/>
        </w:rPr>
      </w:pPr>
    </w:p>
    <w:p w:rsidR="00EF5C4F" w:rsidRDefault="00842BD7">
      <w:pPr>
        <w:pStyle w:val="Standard"/>
        <w:numPr>
          <w:ilvl w:val="0"/>
          <w:numId w:val="1"/>
        </w:numPr>
        <w:jc w:val="both"/>
      </w:pPr>
      <w:r>
        <w:rPr>
          <w:rFonts w:ascii="Liberation Serif" w:hAnsi="Liberation Serif"/>
        </w:rPr>
        <w:t xml:space="preserve">(25 </w:t>
      </w:r>
      <w:proofErr w:type="spellStart"/>
      <w:r>
        <w:rPr>
          <w:rFonts w:ascii="Liberation Serif" w:hAnsi="Liberation Serif"/>
        </w:rPr>
        <w:t>pto</w:t>
      </w:r>
      <w:proofErr w:type="spellEnd"/>
      <w:r>
        <w:rPr>
          <w:rFonts w:ascii="Liberation Serif" w:hAnsi="Liberation Serif"/>
        </w:rPr>
        <w:t xml:space="preserve">) </w:t>
      </w:r>
      <w:r>
        <w:t xml:space="preserve">Una variable de tipo </w:t>
      </w:r>
      <w:proofErr w:type="spellStart"/>
      <w:r>
        <w:t>word</w:t>
      </w:r>
      <w:proofErr w:type="spellEnd"/>
      <w:r>
        <w:t xml:space="preserve"> denominada “puntero” posee la dirección de memoria de un vector de 16 elementos de tipo byte sin signo, escribir el código en </w:t>
      </w:r>
      <w:proofErr w:type="spellStart"/>
      <w:r>
        <w:t>assembler</w:t>
      </w:r>
      <w:proofErr w:type="spellEnd"/>
      <w:r>
        <w:t xml:space="preserve"> necesario para calcular el promedio de este vector.</w:t>
      </w:r>
    </w:p>
    <w:p w:rsidR="00EF5C4F" w:rsidRDefault="00EF5C4F">
      <w:pPr>
        <w:pStyle w:val="Standard"/>
        <w:jc w:val="both"/>
      </w:pPr>
    </w:p>
    <w:p w:rsidR="00EF5C4F" w:rsidRDefault="00842BD7">
      <w:pPr>
        <w:pStyle w:val="Standard"/>
        <w:numPr>
          <w:ilvl w:val="0"/>
          <w:numId w:val="1"/>
        </w:numPr>
        <w:jc w:val="both"/>
      </w:pPr>
      <w:r>
        <w:rPr>
          <w:rFonts w:ascii="Liberation Serif" w:hAnsi="Liberation Serif"/>
        </w:rPr>
        <w:t xml:space="preserve">(25 </w:t>
      </w:r>
      <w:proofErr w:type="spellStart"/>
      <w:r>
        <w:rPr>
          <w:rFonts w:ascii="Liberation Serif" w:hAnsi="Liberation Serif"/>
        </w:rPr>
        <w:t>pto</w:t>
      </w:r>
      <w:proofErr w:type="spellEnd"/>
      <w:r>
        <w:rPr>
          <w:rFonts w:ascii="Liberation Serif" w:hAnsi="Liberation Serif"/>
        </w:rPr>
        <w:t xml:space="preserve">) </w:t>
      </w:r>
      <w:r>
        <w:t>Dibuje el ci</w:t>
      </w:r>
      <w:r>
        <w:t xml:space="preserve">rcuito de control de un display de diodos de siete segmentos de 4 dígitos y su interfase con el microcontrolador, para la misma no se permite usar </w:t>
      </w:r>
      <w:proofErr w:type="spellStart"/>
      <w:r>
        <w:t>mas</w:t>
      </w:r>
      <w:proofErr w:type="spellEnd"/>
      <w:r>
        <w:t xml:space="preserve"> de 4 </w:t>
      </w:r>
      <w:proofErr w:type="spellStart"/>
      <w:r>
        <w:t>lineas</w:t>
      </w:r>
      <w:proofErr w:type="spellEnd"/>
      <w:r>
        <w:t xml:space="preserve"> GPIO del microcontrolador en total.</w:t>
      </w:r>
    </w:p>
    <w:p w:rsidR="00EF5C4F" w:rsidRDefault="00842BD7">
      <w:pPr>
        <w:pStyle w:val="Standard"/>
        <w:jc w:val="both"/>
      </w:pPr>
      <w:r>
        <w:t xml:space="preserve">     </w:t>
      </w:r>
    </w:p>
    <w:sectPr w:rsidR="00EF5C4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BD7" w:rsidRDefault="00842BD7">
      <w:r>
        <w:separator/>
      </w:r>
    </w:p>
  </w:endnote>
  <w:endnote w:type="continuationSeparator" w:id="0">
    <w:p w:rsidR="00842BD7" w:rsidRDefault="00842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charset w:val="02"/>
    <w:family w:val="auto"/>
    <w:pitch w:val="default"/>
  </w:font>
  <w:font w:name="OpenSymbol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BD7" w:rsidRDefault="00842BD7">
      <w:r>
        <w:rPr>
          <w:color w:val="000000"/>
        </w:rPr>
        <w:ptab w:relativeTo="margin" w:alignment="center" w:leader="none"/>
      </w:r>
    </w:p>
  </w:footnote>
  <w:footnote w:type="continuationSeparator" w:id="0">
    <w:p w:rsidR="00842BD7" w:rsidRDefault="00842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35639"/>
    <w:multiLevelType w:val="multilevel"/>
    <w:tmpl w:val="28CEBA8A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F5C4F"/>
    <w:rsid w:val="00552501"/>
    <w:rsid w:val="00842BD7"/>
    <w:rsid w:val="00E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B5EE6-1B9F-44C1-ACB5-CAA9DF49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rafael canali</dc:creator>
  <cp:lastModifiedBy>lucas schamun</cp:lastModifiedBy>
  <cp:revision>2</cp:revision>
  <dcterms:created xsi:type="dcterms:W3CDTF">2019-01-18T19:42:00Z</dcterms:created>
  <dcterms:modified xsi:type="dcterms:W3CDTF">2019-01-18T19:42:00Z</dcterms:modified>
</cp:coreProperties>
</file>