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77777777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(1° Etapa)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>
        <w:tc>
          <w:tcPr>
            <w:tcW w:w="8613" w:type="dxa"/>
            <w:tcBorders>
              <w:bottom w:val="single" w:sz="12" w:space="0" w:color="8EAADB"/>
            </w:tcBorders>
            <w:shd w:val="clear" w:color="auto" w:fill="D9E2F3"/>
          </w:tcPr>
          <w:p w14:paraId="7DEAF155" w14:textId="77777777" w:rsidR="000176A0" w:rsidRDefault="000176A0" w:rsidP="000176A0">
            <w:pPr>
              <w:pStyle w:val="TableContents"/>
              <w:ind w:left="720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TERMO ADITIVO DE PRORROGAÇÃO DE CONTRATOS – LEI 8.666/1993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476D7514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ex. Contrato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42E05" w:rsidRPr="00141638" w14:paraId="23A5DC1F" w14:textId="77777777">
        <w:tc>
          <w:tcPr>
            <w:tcW w:w="2376" w:type="dxa"/>
            <w:vAlign w:val="center"/>
          </w:tcPr>
          <w:p w14:paraId="7A8DF64C" w14:textId="01FBC28D" w:rsidR="00942E05" w:rsidRDefault="00942E05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332EC0C4" w14:textId="77777777" w:rsidR="00942E05" w:rsidRPr="00141638" w:rsidRDefault="00942E05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36B0A677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 xml:space="preserve">unidade </w:t>
            </w:r>
            <w:r w:rsidR="00942E05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Responsável</w:t>
            </w:r>
          </w:p>
        </w:tc>
        <w:tc>
          <w:tcPr>
            <w:tcW w:w="6237" w:type="dxa"/>
            <w:vAlign w:val="center"/>
          </w:tcPr>
          <w:p w14:paraId="799F430C" w14:textId="1C16AC3B" w:rsidR="00466CDC" w:rsidRPr="00141638" w:rsidRDefault="00915EB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14:paraId="2BD98FC0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0925D322" w:rsidR="006C73C7" w:rsidRPr="00D850DF" w:rsidRDefault="006C73C7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de admissibilidade</w:t>
            </w:r>
          </w:p>
        </w:tc>
      </w:tr>
      <w:tr w:rsidR="00826772" w14:paraId="2CA14484" w14:textId="77777777" w:rsidTr="006E14AF"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8B7AC6" w14:paraId="55DF2BC1" w14:textId="77777777" w:rsidTr="006E14AF">
        <w:tc>
          <w:tcPr>
            <w:tcW w:w="650" w:type="dxa"/>
            <w:vAlign w:val="center"/>
          </w:tcPr>
          <w:p w14:paraId="31B7AE62" w14:textId="66C3A18A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6EA9B1F3" w14:textId="7A1921D1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Existe autorização formal da autoridade máxima do setor demandante, devidamente motivada?</w:t>
            </w:r>
          </w:p>
        </w:tc>
        <w:tc>
          <w:tcPr>
            <w:tcW w:w="1843" w:type="dxa"/>
          </w:tcPr>
          <w:p w14:paraId="7F1CBAFF" w14:textId="081F1FDC" w:rsidR="00826772" w:rsidRPr="00D850DF" w:rsidRDefault="009475E0" w:rsidP="00826772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Portaria n° 3615/</w:t>
            </w:r>
            <w:r w:rsidR="00163BF5">
              <w:rPr>
                <w:rFonts w:ascii="Segoe UI" w:hAnsi="Segoe UI" w:cs="Segoe UI"/>
                <w:sz w:val="22"/>
                <w:szCs w:val="22"/>
              </w:rPr>
              <w:t xml:space="preserve">2021-GP, </w:t>
            </w:r>
            <w:r w:rsidR="00A62EC8">
              <w:rPr>
                <w:rFonts w:ascii="Segoe UI" w:hAnsi="Segoe UI" w:cs="Segoe UI"/>
                <w:sz w:val="22"/>
                <w:szCs w:val="22"/>
              </w:rPr>
              <w:t>a</w:t>
            </w:r>
            <w:r w:rsidR="00542DFB" w:rsidRPr="00542DFB">
              <w:rPr>
                <w:rFonts w:ascii="Segoe UI" w:hAnsi="Segoe UI" w:cs="Segoe UI"/>
                <w:sz w:val="22"/>
                <w:szCs w:val="22"/>
              </w:rPr>
              <w:t>rt. 5º, I, "b" (serviços) e II, "b" (locação):</w:t>
            </w:r>
          </w:p>
        </w:tc>
        <w:tc>
          <w:tcPr>
            <w:tcW w:w="1276" w:type="dxa"/>
          </w:tcPr>
          <w:p w14:paraId="0C3ED56E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18E9C20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708562F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B7AC6" w14:paraId="5865A488" w14:textId="77777777" w:rsidTr="006E14AF">
        <w:tc>
          <w:tcPr>
            <w:tcW w:w="650" w:type="dxa"/>
            <w:vAlign w:val="center"/>
          </w:tcPr>
          <w:p w14:paraId="57EE995A" w14:textId="31334457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16D1895C" w14:textId="77777777" w:rsidR="00826772" w:rsidRPr="00D850DF" w:rsidRDefault="00826772" w:rsidP="00826772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A origem da contratação permite prorrogação?</w:t>
            </w:r>
          </w:p>
          <w:p w14:paraId="7F8F5A65" w14:textId="77777777" w:rsidR="00826772" w:rsidRPr="00D850DF" w:rsidRDefault="00826772" w:rsidP="00826772">
            <w:pPr>
              <w:jc w:val="both"/>
              <w:rPr>
                <w:rFonts w:ascii="Segoe UI" w:hAnsi="Segoe UI" w:cs="Segoe UI"/>
                <w:bC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sz w:val="22"/>
                <w:szCs w:val="22"/>
                <w:u w:val="single"/>
              </w:rPr>
              <w:t>Observar:</w:t>
            </w:r>
            <w:r w:rsidRPr="00D850DF">
              <w:rPr>
                <w:rFonts w:ascii="Segoe UI" w:hAnsi="Segoe UI" w:cs="Segoe UI"/>
                <w:bCs/>
                <w:sz w:val="22"/>
                <w:szCs w:val="22"/>
              </w:rPr>
              <w:t xml:space="preserve"> </w:t>
            </w:r>
            <w:r w:rsidRPr="00D850DF">
              <w:rPr>
                <w:rFonts w:ascii="Segoe UI" w:hAnsi="Segoe UI" w:cs="Segoe UI"/>
                <w:bCs/>
                <w:sz w:val="22"/>
                <w:szCs w:val="22"/>
              </w:rPr>
              <w:br/>
              <w:t>1. dispensa emergencial não é prorrogável;</w:t>
            </w:r>
          </w:p>
          <w:p w14:paraId="398BDBF0" w14:textId="77777777" w:rsidR="00826772" w:rsidRPr="00D850DF" w:rsidRDefault="00826772" w:rsidP="00826772">
            <w:pPr>
              <w:jc w:val="both"/>
              <w:rPr>
                <w:rFonts w:ascii="Segoe UI" w:hAnsi="Segoe UI" w:cs="Segoe UI"/>
                <w:bC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Cs/>
                <w:sz w:val="22"/>
                <w:szCs w:val="22"/>
              </w:rPr>
              <w:t>2. Contratos de aquisição oriundos de adesão à Ata de Registro de Preços não admitem prorrogação;</w:t>
            </w:r>
          </w:p>
          <w:p w14:paraId="45815AC8" w14:textId="77777777" w:rsidR="00826772" w:rsidRPr="00D850DF" w:rsidRDefault="00826772" w:rsidP="00826772">
            <w:pPr>
              <w:jc w:val="both"/>
              <w:rPr>
                <w:rFonts w:ascii="Segoe UI" w:hAnsi="Segoe UI" w:cs="Segoe UI"/>
                <w:bC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Cs/>
                <w:sz w:val="22"/>
                <w:szCs w:val="22"/>
              </w:rPr>
              <w:t>3. o prazo total não ultrapassa 60 meses, nos termos do art. 57, II, da Lei nº 8.666/1993.</w:t>
            </w:r>
          </w:p>
          <w:p w14:paraId="777DEEFA" w14:textId="0E848745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</w:tcPr>
          <w:p w14:paraId="3545F27E" w14:textId="49C638C1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74A769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47469B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66C6B86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26772" w14:paraId="7DE4BD82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39F16CB9" w14:textId="4F63D06B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Tempestividade e regularidade da instrução</w:t>
            </w:r>
          </w:p>
        </w:tc>
      </w:tr>
      <w:tr w:rsidR="008B7AC6" w14:paraId="72E434CA" w14:textId="77777777" w:rsidTr="006E14AF">
        <w:tc>
          <w:tcPr>
            <w:tcW w:w="650" w:type="dxa"/>
            <w:vAlign w:val="center"/>
          </w:tcPr>
          <w:p w14:paraId="6C4F543A" w14:textId="29CC79C1" w:rsidR="004C78A2" w:rsidRPr="00D850DF" w:rsidRDefault="004C78A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3A5F29CF" w14:textId="0CCFEC95" w:rsidR="004C78A2" w:rsidRPr="00D850DF" w:rsidRDefault="73ABB7B6" w:rsidP="004C78A2">
            <w:r w:rsidRPr="702003B9">
              <w:rPr>
                <w:rFonts w:ascii="Segoe UI" w:eastAsia="Segoe UI" w:hAnsi="Segoe UI" w:cs="Segoe UI"/>
                <w:sz w:val="22"/>
                <w:szCs w:val="22"/>
              </w:rPr>
              <w:t>O expediente chegou</w:t>
            </w:r>
            <w:r w:rsidR="004C78A2" w:rsidRPr="702003B9">
              <w:rPr>
                <w:rFonts w:ascii="Segoe UI" w:eastAsia="Segoe UI" w:hAnsi="Segoe UI" w:cs="Segoe UI"/>
                <w:sz w:val="22"/>
                <w:szCs w:val="22"/>
              </w:rPr>
              <w:t xml:space="preserve"> com antecedência mínima de 60 dias </w:t>
            </w:r>
            <w:r w:rsidR="004C78A2" w:rsidRPr="702003B9">
              <w:rPr>
                <w:rFonts w:ascii="Segoe UI" w:eastAsia="Segoe UI" w:hAnsi="Segoe UI" w:cs="Segoe UI"/>
                <w:sz w:val="22"/>
                <w:szCs w:val="22"/>
              </w:rPr>
              <w:lastRenderedPageBreak/>
              <w:t xml:space="preserve">do término da vigência </w:t>
            </w:r>
            <w:r w:rsidRPr="702003B9">
              <w:rPr>
                <w:rFonts w:ascii="Segoe UI" w:eastAsia="Segoe UI" w:hAnsi="Segoe UI" w:cs="Segoe UI"/>
                <w:sz w:val="22"/>
                <w:szCs w:val="22"/>
              </w:rPr>
              <w:t>na SEADM</w:t>
            </w:r>
            <w:r w:rsidR="004C78A2" w:rsidRPr="702003B9">
              <w:rPr>
                <w:rFonts w:ascii="Segoe UI" w:eastAsia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6FD3C409" w14:textId="1CCB9956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lastRenderedPageBreak/>
              <w:t>Portaria nº 3.615/2021-GP, art. 4º</w:t>
            </w:r>
            <w:r w:rsidR="003E01FC">
              <w:rPr>
                <w:rFonts w:ascii="Segoe UI" w:hAnsi="Segoe UI" w:cs="Segoe UI"/>
                <w:sz w:val="22"/>
                <w:szCs w:val="22"/>
              </w:rPr>
              <w:t>, caput</w:t>
            </w:r>
          </w:p>
        </w:tc>
        <w:tc>
          <w:tcPr>
            <w:tcW w:w="1276" w:type="dxa"/>
          </w:tcPr>
          <w:p w14:paraId="2A14854E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4ADADF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2BB9F8A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59C5228A" w14:textId="77777777" w:rsidTr="006E14AF">
        <w:tc>
          <w:tcPr>
            <w:tcW w:w="650" w:type="dxa"/>
            <w:vAlign w:val="center"/>
          </w:tcPr>
          <w:p w14:paraId="0537DDAB" w14:textId="32E920E6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4B3F8B10" w14:textId="7A28E9F3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Houve o certificado que o processo chegou dentro ou fora do prazo estabelecido</w:t>
            </w:r>
            <w:r w:rsidR="00A544C0">
              <w:rPr>
                <w:rFonts w:ascii="Segoe UI" w:hAnsi="Segoe UI" w:cs="Segoe UI"/>
                <w:sz w:val="22"/>
                <w:szCs w:val="22"/>
              </w:rPr>
              <w:t xml:space="preserve"> na </w:t>
            </w:r>
            <w:r w:rsidR="00A544C0" w:rsidRPr="00D850DF">
              <w:rPr>
                <w:rFonts w:ascii="Segoe UI" w:hAnsi="Segoe UI" w:cs="Segoe UI"/>
                <w:sz w:val="22"/>
                <w:szCs w:val="22"/>
              </w:rPr>
              <w:t>Portaria nº 3.615/2021-GP, art. 4º</w:t>
            </w:r>
            <w:r w:rsidR="00A544C0">
              <w:rPr>
                <w:rFonts w:ascii="Segoe UI" w:hAnsi="Segoe UI" w:cs="Segoe UI"/>
                <w:sz w:val="22"/>
                <w:szCs w:val="22"/>
              </w:rPr>
              <w:t>?</w:t>
            </w:r>
            <w:r w:rsidR="008542A2">
              <w:rPr>
                <w:rFonts w:ascii="Segoe UI" w:hAnsi="Segoe UI" w:cs="Segoe UI"/>
                <w:sz w:val="22"/>
                <w:szCs w:val="22"/>
              </w:rPr>
              <w:t xml:space="preserve"> (Competência da COCCS)</w:t>
            </w:r>
          </w:p>
        </w:tc>
        <w:tc>
          <w:tcPr>
            <w:tcW w:w="1843" w:type="dxa"/>
            <w:vAlign w:val="center"/>
          </w:tcPr>
          <w:p w14:paraId="5FC6C98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2DAB96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46112151" w14:textId="77777777" w:rsidTr="006E14AF">
        <w:tc>
          <w:tcPr>
            <w:tcW w:w="650" w:type="dxa"/>
            <w:vAlign w:val="center"/>
          </w:tcPr>
          <w:p w14:paraId="740A99E3" w14:textId="763EC9E5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61D45964" w14:textId="77777777" w:rsidR="00E04583" w:rsidRPr="00D850DF" w:rsidRDefault="00E04583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Nos casos de </w:t>
            </w:r>
            <w:r w:rsidRPr="00D850DF">
              <w:rPr>
                <w:rFonts w:ascii="Segoe UI" w:hAnsi="Segoe UI" w:cs="Segoe UI"/>
                <w:b/>
                <w:bCs/>
                <w:sz w:val="22"/>
                <w:szCs w:val="22"/>
              </w:rPr>
              <w:t>contratos da SETIC</w:t>
            </w: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, constam: </w:t>
            </w:r>
          </w:p>
          <w:p w14:paraId="2A762D44" w14:textId="406BB060" w:rsidR="00E04583" w:rsidRPr="00D850DF" w:rsidRDefault="00E04583" w:rsidP="00E04583">
            <w:pPr>
              <w:pStyle w:val="PargrafodaLista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DOD – Documento de Oficialização de Demanda?</w:t>
            </w:r>
          </w:p>
          <w:p w14:paraId="6D7ADDB1" w14:textId="77777777" w:rsidR="00E04583" w:rsidRPr="00D850DF" w:rsidRDefault="00E04583" w:rsidP="00E0458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nomeação da equipe de planejamento da contratação realizada pela SEADM?</w:t>
            </w:r>
          </w:p>
          <w:p w14:paraId="55BE86A2" w14:textId="005F9244" w:rsidR="00E04583" w:rsidRPr="00D850DF" w:rsidRDefault="00E04583" w:rsidP="00E0458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Estudos Técnicos Preliminares e mapa de riscos assinados pela equipe de planejamento da contratação?</w:t>
            </w:r>
          </w:p>
        </w:tc>
        <w:tc>
          <w:tcPr>
            <w:tcW w:w="1843" w:type="dxa"/>
            <w:vAlign w:val="center"/>
          </w:tcPr>
          <w:p w14:paraId="093FE7B8" w14:textId="0103CE68" w:rsidR="00E04583" w:rsidRPr="00D850DF" w:rsidRDefault="007679BD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7679BD">
              <w:rPr>
                <w:rFonts w:ascii="Segoe UI" w:hAnsi="Segoe UI" w:cs="Segoe UI"/>
                <w:sz w:val="22"/>
                <w:szCs w:val="22"/>
              </w:rPr>
              <w:t>Portaria nº 685/2020-GP</w:t>
            </w:r>
            <w:r>
              <w:rPr>
                <w:rFonts w:ascii="Segoe UI" w:hAnsi="Segoe UI" w:cs="Segoe UI"/>
                <w:sz w:val="22"/>
                <w:szCs w:val="22"/>
              </w:rPr>
              <w:t>, art. 7°</w:t>
            </w:r>
          </w:p>
        </w:tc>
        <w:tc>
          <w:tcPr>
            <w:tcW w:w="1276" w:type="dxa"/>
          </w:tcPr>
          <w:p w14:paraId="73A942C6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F73AA5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35A30D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25F19C93" w14:textId="77777777" w:rsidTr="006E14AF">
        <w:tc>
          <w:tcPr>
            <w:tcW w:w="650" w:type="dxa"/>
            <w:vAlign w:val="center"/>
          </w:tcPr>
          <w:p w14:paraId="1F870871" w14:textId="41108719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1A5BAD4C" w14:textId="55C3A6A2" w:rsidR="00E04583" w:rsidRPr="00D850DF" w:rsidRDefault="00E04583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o aceite da empresa quanto à prorrogação, manifestando-se se abre mão ou não do reajuste contratual?</w:t>
            </w:r>
          </w:p>
        </w:tc>
        <w:tc>
          <w:tcPr>
            <w:tcW w:w="1843" w:type="dxa"/>
            <w:vAlign w:val="center"/>
          </w:tcPr>
          <w:p w14:paraId="4A13F2B5" w14:textId="53DCA9EC" w:rsidR="00E04583" w:rsidRPr="00D850DF" w:rsidRDefault="0063189D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Portaria 3615/2</w:t>
            </w:r>
            <w:r w:rsidRPr="0063189D">
              <w:rPr>
                <w:rFonts w:ascii="Segoe UI" w:hAnsi="Segoe UI" w:cs="Segoe UI"/>
                <w:sz w:val="22"/>
                <w:szCs w:val="22"/>
              </w:rPr>
              <w:t xml:space="preserve">021-GP, art. 5º, I, "d" e art. 9º </w:t>
            </w:r>
          </w:p>
        </w:tc>
        <w:tc>
          <w:tcPr>
            <w:tcW w:w="1276" w:type="dxa"/>
          </w:tcPr>
          <w:p w14:paraId="7A52E92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9C6C65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9B31321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78CA767" w14:paraId="00D2DF50" w14:textId="77777777" w:rsidTr="702003B9">
        <w:trPr>
          <w:trHeight w:val="300"/>
        </w:trPr>
        <w:tc>
          <w:tcPr>
            <w:tcW w:w="650" w:type="dxa"/>
            <w:vAlign w:val="center"/>
          </w:tcPr>
          <w:p w14:paraId="79E61342" w14:textId="03E82B3C" w:rsidR="007E8A12" w:rsidRDefault="007E8A12" w:rsidP="678CA76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78CA767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6767A303" w14:textId="0ACFEBB9" w:rsidR="007E8A12" w:rsidRDefault="007E8A12" w:rsidP="678CA767">
            <w:pPr>
              <w:jc w:val="both"/>
            </w:pPr>
            <w:r w:rsidRPr="678CA767">
              <w:rPr>
                <w:rFonts w:ascii="Segoe UI" w:eastAsia="Segoe UI" w:hAnsi="Segoe UI" w:cs="Segoe UI"/>
                <w:sz w:val="22"/>
                <w:szCs w:val="22"/>
              </w:rPr>
              <w:t>Em caso de contratação por inexigibilidade de licitação, consta a comprovação da inviabilidade de competição e a justificativa do preço praticado?</w:t>
            </w:r>
          </w:p>
        </w:tc>
        <w:tc>
          <w:tcPr>
            <w:tcW w:w="1843" w:type="dxa"/>
            <w:vAlign w:val="center"/>
          </w:tcPr>
          <w:p w14:paraId="2418EFB2" w14:textId="24C2F58E" w:rsidR="678CA767" w:rsidRDefault="678CA767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2FF2BA9" w14:textId="0B6457F8" w:rsidR="678CA767" w:rsidRDefault="678CA767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7657715" w14:textId="72AB82E7" w:rsidR="678CA767" w:rsidRDefault="678CA767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285AB99" w14:textId="68B051AD" w:rsidR="678CA767" w:rsidRDefault="678CA767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B169C0" w14:paraId="15E4E69C" w14:textId="77777777" w:rsidTr="702003B9">
        <w:trPr>
          <w:trHeight w:val="300"/>
        </w:trPr>
        <w:tc>
          <w:tcPr>
            <w:tcW w:w="650" w:type="dxa"/>
            <w:vAlign w:val="center"/>
          </w:tcPr>
          <w:p w14:paraId="1DB70B7B" w14:textId="3E1E3E15" w:rsidR="00B169C0" w:rsidRPr="678CA767" w:rsidRDefault="009D01FA" w:rsidP="678CA76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124028A8" w14:textId="1D5935F2" w:rsidR="00B169C0" w:rsidRPr="678CA767" w:rsidRDefault="009D01FA" w:rsidP="678CA767">
            <w:pPr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a solicitação de despesa no status “digitada”?</w:t>
            </w:r>
          </w:p>
        </w:tc>
        <w:tc>
          <w:tcPr>
            <w:tcW w:w="1843" w:type="dxa"/>
            <w:vAlign w:val="center"/>
          </w:tcPr>
          <w:p w14:paraId="426466A2" w14:textId="77777777" w:rsidR="00B169C0" w:rsidRDefault="00B169C0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0C23822" w14:textId="77777777" w:rsidR="00B169C0" w:rsidRDefault="00B169C0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5F03DAD" w14:textId="77777777" w:rsidR="00B169C0" w:rsidRDefault="00B169C0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C7B0111" w14:textId="77777777" w:rsidR="00B169C0" w:rsidRDefault="00B169C0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7091DF4F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0E6FC2D3" w14:textId="3F2F9F5B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Execução contratual e desempenho</w:t>
            </w:r>
          </w:p>
        </w:tc>
      </w:tr>
      <w:tr w:rsidR="00E04583" w14:paraId="36B90317" w14:textId="77777777" w:rsidTr="006E14AF">
        <w:tc>
          <w:tcPr>
            <w:tcW w:w="650" w:type="dxa"/>
          </w:tcPr>
          <w:p w14:paraId="309C31E9" w14:textId="2A478A09" w:rsidR="00E04583" w:rsidRPr="00D850DF" w:rsidRDefault="009D01FA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73337562" w14:textId="4C6631B2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 a justificativa e o motivo, por escrito, de que a Administração mantém interesse na realização do serviço ou do fornecimento?</w:t>
            </w:r>
          </w:p>
        </w:tc>
        <w:tc>
          <w:tcPr>
            <w:tcW w:w="1843" w:type="dxa"/>
          </w:tcPr>
          <w:p w14:paraId="182B2438" w14:textId="6AD45CF2" w:rsidR="00E04583" w:rsidRPr="00D850DF" w:rsidRDefault="00B010B9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Portaria 3615/2</w:t>
            </w:r>
            <w:r w:rsidRPr="0063189D">
              <w:rPr>
                <w:rFonts w:ascii="Segoe UI" w:hAnsi="Segoe UI" w:cs="Segoe UI"/>
                <w:sz w:val="22"/>
                <w:szCs w:val="22"/>
              </w:rPr>
              <w:t>021-GP</w:t>
            </w:r>
            <w:r>
              <w:rPr>
                <w:rFonts w:ascii="Segoe UI" w:hAnsi="Segoe UI" w:cs="Segoe UI"/>
                <w:sz w:val="22"/>
                <w:szCs w:val="22"/>
              </w:rPr>
              <w:t>, a</w:t>
            </w:r>
            <w:r w:rsidRPr="00B010B9">
              <w:rPr>
                <w:rFonts w:ascii="Segoe UI" w:hAnsi="Segoe UI" w:cs="Segoe UI"/>
                <w:sz w:val="22"/>
                <w:szCs w:val="22"/>
              </w:rPr>
              <w:t xml:space="preserve">rt. 5º, I, "b" (para serviços) e </w:t>
            </w: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Pr="00B010B9">
              <w:rPr>
                <w:rFonts w:ascii="Segoe UI" w:hAnsi="Segoe UI" w:cs="Segoe UI"/>
                <w:sz w:val="22"/>
                <w:szCs w:val="22"/>
              </w:rPr>
              <w:t>rt. 5º, II, "b" (para locação)</w:t>
            </w:r>
          </w:p>
        </w:tc>
        <w:tc>
          <w:tcPr>
            <w:tcW w:w="1276" w:type="dxa"/>
          </w:tcPr>
          <w:p w14:paraId="4A19364F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2F957D26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2C075004" w14:textId="5F43B26C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regularidade jurídica e cadastral da contratada</w:t>
            </w:r>
          </w:p>
        </w:tc>
      </w:tr>
      <w:tr w:rsidR="00E04583" w14:paraId="693D0A07" w14:textId="77777777" w:rsidTr="006E14AF">
        <w:tc>
          <w:tcPr>
            <w:tcW w:w="650" w:type="dxa"/>
          </w:tcPr>
          <w:p w14:paraId="406B0838" w14:textId="1387FF17" w:rsidR="00E04583" w:rsidRPr="00D850DF" w:rsidRDefault="009D01FA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vAlign w:val="center"/>
          </w:tcPr>
          <w:p w14:paraId="65271F5D" w14:textId="0EF7EDF8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 a última alteração societária da empresa, atualizada?</w:t>
            </w:r>
          </w:p>
        </w:tc>
        <w:tc>
          <w:tcPr>
            <w:tcW w:w="1843" w:type="dxa"/>
          </w:tcPr>
          <w:p w14:paraId="28EB168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DCB96B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662301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DAD57D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371AB954" w14:textId="77777777" w:rsidTr="006E14AF">
        <w:tc>
          <w:tcPr>
            <w:tcW w:w="650" w:type="dxa"/>
          </w:tcPr>
          <w:p w14:paraId="0232B3DE" w14:textId="568959E9" w:rsidR="00E04583" w:rsidRPr="00D850DF" w:rsidRDefault="4AC15377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678CA767">
              <w:rPr>
                <w:rFonts w:ascii="Segoe UI" w:hAnsi="Segoe UI" w:cs="Segoe UI"/>
                <w:sz w:val="22"/>
                <w:szCs w:val="22"/>
              </w:rPr>
              <w:lastRenderedPageBreak/>
              <w:t>1</w:t>
            </w:r>
            <w:r w:rsidR="009D01FA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6E2B032B" w14:textId="5870EEC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Foram juntados documentos que comprovem a legitimidade do representante legal (contrato social, ata, procuração, documentos pessoais)?</w:t>
            </w:r>
          </w:p>
        </w:tc>
        <w:tc>
          <w:tcPr>
            <w:tcW w:w="1843" w:type="dxa"/>
          </w:tcPr>
          <w:p w14:paraId="0325795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FABEA2C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1437A5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4B9631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0BA9B4A0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3A593742" w14:textId="19FB93DA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regularidade fiscal, trabalhista e de idoneidade</w:t>
            </w:r>
          </w:p>
        </w:tc>
      </w:tr>
      <w:tr w:rsidR="00E04583" w14:paraId="34D8B021" w14:textId="77777777" w:rsidTr="006E14AF">
        <w:tc>
          <w:tcPr>
            <w:tcW w:w="650" w:type="dxa"/>
          </w:tcPr>
          <w:p w14:paraId="29A7B50F" w14:textId="545F41B9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678CA767">
              <w:rPr>
                <w:rFonts w:ascii="Segoe UI" w:hAnsi="Segoe UI" w:cs="Segoe UI"/>
                <w:sz w:val="22"/>
                <w:szCs w:val="22"/>
              </w:rPr>
              <w:t>1</w:t>
            </w:r>
            <w:r w:rsidR="009D01FA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7758C741" w14:textId="77777777" w:rsidR="00E04583" w:rsidRPr="00D850DF" w:rsidRDefault="00E04583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Constam certidões válidas ou relatório SICAF atualizado referente a:</w:t>
            </w:r>
          </w:p>
          <w:p w14:paraId="23E0FB1B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FGTS;</w:t>
            </w:r>
          </w:p>
          <w:p w14:paraId="090E0345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Receita Federal;</w:t>
            </w:r>
          </w:p>
          <w:p w14:paraId="79A013FA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Fazenda Estadual;</w:t>
            </w:r>
          </w:p>
          <w:p w14:paraId="0D2B5A94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Fazenda Municipal;</w:t>
            </w:r>
          </w:p>
          <w:p w14:paraId="533EA3E0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TST.</w:t>
            </w:r>
          </w:p>
          <w:p w14:paraId="21D9BE91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9708A68" w14:textId="1C58B6F4" w:rsidR="00E04583" w:rsidRPr="00D850DF" w:rsidRDefault="009A578F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9A578F">
              <w:rPr>
                <w:rFonts w:ascii="Segoe UI" w:hAnsi="Segoe UI" w:cs="Segoe UI"/>
                <w:sz w:val="22"/>
                <w:szCs w:val="22"/>
              </w:rPr>
              <w:t xml:space="preserve">Portaria 3615/2021-GP, art. 5º, II, "e" </w:t>
            </w:r>
          </w:p>
        </w:tc>
        <w:tc>
          <w:tcPr>
            <w:tcW w:w="1276" w:type="dxa"/>
          </w:tcPr>
          <w:p w14:paraId="2D7A876E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0AA6405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CC0496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500A3D3D" w14:textId="77777777" w:rsidTr="006E14AF">
        <w:tc>
          <w:tcPr>
            <w:tcW w:w="650" w:type="dxa"/>
          </w:tcPr>
          <w:p w14:paraId="59B01272" w14:textId="11AF73A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678CA767">
              <w:rPr>
                <w:rFonts w:ascii="Segoe UI" w:hAnsi="Segoe UI" w:cs="Segoe UI"/>
                <w:sz w:val="22"/>
                <w:szCs w:val="22"/>
              </w:rPr>
              <w:t>1</w:t>
            </w:r>
            <w:r w:rsidR="009D01FA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52C08BAF" w14:textId="2521A67D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 relatório SICAF – “Sócio/Administrador”?</w:t>
            </w:r>
          </w:p>
        </w:tc>
        <w:tc>
          <w:tcPr>
            <w:tcW w:w="1843" w:type="dxa"/>
          </w:tcPr>
          <w:p w14:paraId="3FBBA47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CA17F0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9273BF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6F688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60CD8079" w14:textId="77777777" w:rsidTr="006E14AF">
        <w:tc>
          <w:tcPr>
            <w:tcW w:w="650" w:type="dxa"/>
          </w:tcPr>
          <w:p w14:paraId="734D1F36" w14:textId="49787533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678CA767">
              <w:rPr>
                <w:rFonts w:ascii="Segoe UI" w:hAnsi="Segoe UI" w:cs="Segoe UI"/>
                <w:sz w:val="22"/>
                <w:szCs w:val="22"/>
              </w:rPr>
              <w:t>1</w:t>
            </w:r>
            <w:r w:rsidR="009D01FA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16FCC249" w14:textId="77777777" w:rsidR="00E04583" w:rsidRPr="00D850DF" w:rsidRDefault="00E04583" w:rsidP="00E04583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Foram analisados os seguintes relatórios de habilitação:</w:t>
            </w:r>
          </w:p>
          <w:p w14:paraId="79B618D2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Situação do Fornecedor;</w:t>
            </w:r>
          </w:p>
          <w:p w14:paraId="59E33A3B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Ocorrências Ativas;</w:t>
            </w:r>
          </w:p>
          <w:p w14:paraId="7D3DD2B4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Ocorrências Impeditivas Vigentes;</w:t>
            </w:r>
          </w:p>
          <w:p w14:paraId="47C94B76" w14:textId="58B35AAC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Prováveis Impedimentos Indiretos?</w:t>
            </w:r>
          </w:p>
          <w:p w14:paraId="70B354D3" w14:textId="50B703B4" w:rsidR="00E04583" w:rsidRPr="00D850DF" w:rsidRDefault="00452BB9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(Competência COCCS)</w:t>
            </w:r>
          </w:p>
        </w:tc>
        <w:tc>
          <w:tcPr>
            <w:tcW w:w="1843" w:type="dxa"/>
          </w:tcPr>
          <w:p w14:paraId="2ACA066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363AE7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2284B3E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EDB5EB8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014B45F7" w14:textId="77777777" w:rsidTr="006E14AF">
        <w:tc>
          <w:tcPr>
            <w:tcW w:w="650" w:type="dxa"/>
          </w:tcPr>
          <w:p w14:paraId="24F701DC" w14:textId="64AB910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9D01FA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</w:tcPr>
          <w:p w14:paraId="6EECED26" w14:textId="77777777" w:rsidR="00E04583" w:rsidRDefault="00E04583" w:rsidP="00E04583">
            <w:pPr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</w:pP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Foram realizadas consultas aos cadastros de sanções do TCU, CNJ e demais órgãos de controle, em nome da empresa e do sócio majoritário? </w:t>
            </w:r>
          </w:p>
          <w:p w14:paraId="330F1330" w14:textId="3B206CC0" w:rsidR="0087119D" w:rsidRPr="00D850DF" w:rsidRDefault="0087119D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(Competência COCCS)</w:t>
            </w:r>
          </w:p>
        </w:tc>
        <w:tc>
          <w:tcPr>
            <w:tcW w:w="1843" w:type="dxa"/>
          </w:tcPr>
          <w:p w14:paraId="645FF01A" w14:textId="4840E38D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Lei nº 8.429/1992</w:t>
            </w:r>
            <w:r w:rsidR="004A1713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, </w:t>
            </w:r>
            <w:r w:rsidRPr="009A578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art. 12</w:t>
            </w:r>
            <w:r w:rsidR="004A1713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; e Portaria 3615/2021-GP, </w:t>
            </w:r>
            <w:r w:rsidR="004A1713" w:rsidRPr="004A1713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art. 11</w:t>
            </w:r>
          </w:p>
        </w:tc>
        <w:tc>
          <w:tcPr>
            <w:tcW w:w="1276" w:type="dxa"/>
          </w:tcPr>
          <w:p w14:paraId="4F8B0337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30732C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634591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378A0287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7F854A8D" w14:textId="305A4D82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9A578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análise econômica e negocial</w:t>
            </w:r>
          </w:p>
        </w:tc>
      </w:tr>
      <w:tr w:rsidR="00E04583" w14:paraId="5AF9E96A" w14:textId="77777777" w:rsidTr="006E14AF">
        <w:tc>
          <w:tcPr>
            <w:tcW w:w="650" w:type="dxa"/>
          </w:tcPr>
          <w:p w14:paraId="2CFB1D20" w14:textId="63E29EB4" w:rsidR="00E04583" w:rsidRPr="00D850DF" w:rsidRDefault="0063189D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9D01FA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3899160A" w14:textId="43B847DC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Houve negociação formal quanto ao reajuste contratual, com registro nos autos da aceitação, renúncia ou contraproposta da empresa?</w:t>
            </w:r>
          </w:p>
        </w:tc>
        <w:tc>
          <w:tcPr>
            <w:tcW w:w="1843" w:type="dxa"/>
          </w:tcPr>
          <w:p w14:paraId="63EF4710" w14:textId="6FF0537F" w:rsidR="00E04583" w:rsidRPr="00D850DF" w:rsidRDefault="003A6752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Portaria 3615/2021-GP, a</w:t>
            </w:r>
            <w:r w:rsidRPr="003A6752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rt. 9º</w:t>
            </w:r>
          </w:p>
        </w:tc>
        <w:tc>
          <w:tcPr>
            <w:tcW w:w="1276" w:type="dxa"/>
          </w:tcPr>
          <w:p w14:paraId="6D860AF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A5EF9D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8A2DCB5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0B1EC524" w14:textId="77777777" w:rsidTr="006E14AF">
        <w:tc>
          <w:tcPr>
            <w:tcW w:w="650" w:type="dxa"/>
          </w:tcPr>
          <w:p w14:paraId="09B5C52A" w14:textId="7FACDB84" w:rsidR="00E04583" w:rsidRPr="00D850DF" w:rsidRDefault="0063189D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9D01FA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0FA98948" w14:textId="77777777" w:rsidR="00E04583" w:rsidRPr="00D850DF" w:rsidRDefault="00E04583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Consta pesquisa de preços atualizada, comprovando que a prorrogação permanece </w:t>
            </w:r>
            <w:r w:rsidRPr="00D850DF">
              <w:rPr>
                <w:rFonts w:ascii="Segoe UI" w:hAnsi="Segoe UI" w:cs="Segoe UI"/>
                <w:sz w:val="22"/>
                <w:szCs w:val="22"/>
              </w:rPr>
              <w:lastRenderedPageBreak/>
              <w:t>economicamente vantajosa, nos termos:</w:t>
            </w:r>
          </w:p>
          <w:p w14:paraId="76045822" w14:textId="77777777" w:rsidR="00E04583" w:rsidRPr="00D850DF" w:rsidRDefault="00E04583" w:rsidP="00E0458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proofErr w:type="spellStart"/>
            <w:r w:rsidRPr="00D850DF">
              <w:rPr>
                <w:rFonts w:ascii="Segoe UI" w:hAnsi="Segoe UI" w:cs="Segoe UI"/>
                <w:sz w:val="22"/>
                <w:szCs w:val="22"/>
              </w:rPr>
              <w:t>da</w:t>
            </w:r>
            <w:proofErr w:type="spellEnd"/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 IN nº 5/2014 e IN nº 73/2020 do Ministério da Economia;</w:t>
            </w:r>
          </w:p>
          <w:p w14:paraId="1FB60D69" w14:textId="77777777" w:rsidR="00E04583" w:rsidRPr="00D850DF" w:rsidRDefault="00E04583" w:rsidP="00E0458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ressalvados os casos de mão de obra residente ou inexigibilidade, devidamente justificados.</w:t>
            </w:r>
          </w:p>
          <w:p w14:paraId="1D598073" w14:textId="73CE96F9" w:rsidR="00E04583" w:rsidRPr="00D850DF" w:rsidRDefault="00BE6B22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(Competência DICOM e Demandante)</w:t>
            </w:r>
          </w:p>
        </w:tc>
        <w:tc>
          <w:tcPr>
            <w:tcW w:w="1843" w:type="dxa"/>
          </w:tcPr>
          <w:p w14:paraId="0DA18B5B" w14:textId="7D8C97A4" w:rsidR="00E04583" w:rsidRPr="00D850DF" w:rsidRDefault="001349AA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lastRenderedPageBreak/>
              <w:t xml:space="preserve">Portaria 3615/2021-GP, </w:t>
            </w:r>
            <w:r w:rsidRPr="00334E00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a</w:t>
            </w:r>
            <w:r w:rsidRPr="00334E00">
              <w:rPr>
                <w:rFonts w:ascii="Segoe UI" w:hAnsi="Segoe UI" w:cs="Segoe UI"/>
                <w:sz w:val="22"/>
                <w:szCs w:val="22"/>
              </w:rPr>
              <w:t>rt. 5º, I, "c" e Parágrafo Único</w:t>
            </w:r>
            <w:r w:rsidR="00334E00" w:rsidRPr="00334E00">
              <w:rPr>
                <w:rFonts w:ascii="Segoe UI" w:hAnsi="Segoe UI" w:cs="Segoe UI"/>
                <w:sz w:val="22"/>
                <w:szCs w:val="22"/>
              </w:rPr>
              <w:t xml:space="preserve">, </w:t>
            </w:r>
            <w:r w:rsidR="00334E00" w:rsidRPr="00334E00">
              <w:rPr>
                <w:rFonts w:ascii="Segoe UI" w:hAnsi="Segoe UI" w:cs="Segoe UI"/>
                <w:sz w:val="22"/>
                <w:szCs w:val="22"/>
              </w:rPr>
              <w:lastRenderedPageBreak/>
              <w:t>a</w:t>
            </w:r>
            <w:r w:rsidRPr="00334E00">
              <w:rPr>
                <w:rFonts w:ascii="Segoe UI" w:hAnsi="Segoe UI" w:cs="Segoe UI"/>
                <w:sz w:val="22"/>
                <w:szCs w:val="22"/>
              </w:rPr>
              <w:t xml:space="preserve">rt. 6º (mão de obra) e </w:t>
            </w:r>
            <w:r w:rsidR="00334E00" w:rsidRPr="00334E00">
              <w:rPr>
                <w:rFonts w:ascii="Segoe UI" w:hAnsi="Segoe UI" w:cs="Segoe UI"/>
                <w:sz w:val="22"/>
                <w:szCs w:val="22"/>
              </w:rPr>
              <w:t>a</w:t>
            </w:r>
            <w:r w:rsidRPr="00334E00">
              <w:rPr>
                <w:rFonts w:ascii="Segoe UI" w:hAnsi="Segoe UI" w:cs="Segoe UI"/>
                <w:sz w:val="22"/>
                <w:szCs w:val="22"/>
              </w:rPr>
              <w:t>rt. 8º (custos não renováveis</w:t>
            </w:r>
            <w:r w:rsidRPr="001349AA">
              <w:rPr>
                <w:rFonts w:ascii="Segoe UI" w:hAnsi="Segoe UI" w:cs="Segoe UI"/>
                <w:sz w:val="22"/>
                <w:szCs w:val="22"/>
              </w:rPr>
              <w:t>)</w:t>
            </w:r>
          </w:p>
        </w:tc>
        <w:tc>
          <w:tcPr>
            <w:tcW w:w="1276" w:type="dxa"/>
          </w:tcPr>
          <w:p w14:paraId="096BD1C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85C00E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C9BABE8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78CA767" w14:paraId="6B6A9DD4" w14:textId="77777777" w:rsidTr="702003B9">
        <w:trPr>
          <w:trHeight w:val="300"/>
        </w:trPr>
        <w:tc>
          <w:tcPr>
            <w:tcW w:w="650" w:type="dxa"/>
          </w:tcPr>
          <w:p w14:paraId="55063281" w14:textId="1426B5E3" w:rsidR="67FA124F" w:rsidRDefault="67FA124F" w:rsidP="678CA767">
            <w:pPr>
              <w:rPr>
                <w:rFonts w:ascii="Segoe UI" w:hAnsi="Segoe UI" w:cs="Segoe UI"/>
                <w:sz w:val="22"/>
                <w:szCs w:val="22"/>
              </w:rPr>
            </w:pPr>
            <w:r w:rsidRPr="678CA767">
              <w:rPr>
                <w:rFonts w:ascii="Segoe UI" w:hAnsi="Segoe UI" w:cs="Segoe UI"/>
                <w:sz w:val="22"/>
                <w:szCs w:val="22"/>
              </w:rPr>
              <w:t>1</w:t>
            </w:r>
            <w:r w:rsidR="009D01FA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54BEB661" w14:textId="501C2263" w:rsidR="57593724" w:rsidRDefault="57593724" w:rsidP="678CA76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78CA767">
              <w:rPr>
                <w:rFonts w:ascii="Segoe UI" w:hAnsi="Segoe UI" w:cs="Segoe UI"/>
                <w:sz w:val="22"/>
                <w:szCs w:val="22"/>
              </w:rPr>
              <w:t>Caso a pesquisa de preços demonstre um valor inferior ao contrat</w:t>
            </w:r>
            <w:r w:rsidR="61F30D83" w:rsidRPr="678CA767">
              <w:rPr>
                <w:rFonts w:ascii="Segoe UI" w:hAnsi="Segoe UI" w:cs="Segoe UI"/>
                <w:sz w:val="22"/>
                <w:szCs w:val="22"/>
              </w:rPr>
              <w:t>ado</w:t>
            </w:r>
            <w:r w:rsidRPr="678CA767">
              <w:rPr>
                <w:rFonts w:ascii="Segoe UI" w:hAnsi="Segoe UI" w:cs="Segoe UI"/>
                <w:sz w:val="22"/>
                <w:szCs w:val="22"/>
              </w:rPr>
              <w:t xml:space="preserve">, consta a justificativa da equipe de gestão e fiscalização quanto à vantajosidade em </w:t>
            </w:r>
            <w:r w:rsidR="472BFB61" w:rsidRPr="678CA767">
              <w:rPr>
                <w:rFonts w:ascii="Segoe UI" w:hAnsi="Segoe UI" w:cs="Segoe UI"/>
                <w:sz w:val="22"/>
                <w:szCs w:val="22"/>
              </w:rPr>
              <w:t>ma</w:t>
            </w:r>
            <w:r w:rsidRPr="678CA767">
              <w:rPr>
                <w:rFonts w:ascii="Segoe UI" w:hAnsi="Segoe UI" w:cs="Segoe UI"/>
                <w:sz w:val="22"/>
                <w:szCs w:val="22"/>
              </w:rPr>
              <w:t>nter a contratação?</w:t>
            </w:r>
          </w:p>
        </w:tc>
        <w:tc>
          <w:tcPr>
            <w:tcW w:w="1843" w:type="dxa"/>
          </w:tcPr>
          <w:p w14:paraId="577D5239" w14:textId="22380926" w:rsidR="678CA767" w:rsidRDefault="678CA767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23F55F0" w14:textId="2A0E7100" w:rsidR="678CA767" w:rsidRDefault="678CA767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FCBE235" w14:textId="0E86987E" w:rsidR="678CA767" w:rsidRDefault="678CA767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63D557F" w14:textId="2CFF663C" w:rsidR="678CA767" w:rsidRDefault="678CA767" w:rsidP="678CA76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10674B5C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03A94922" w14:textId="0D22FE3E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9A578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análise orçamentária e financeira</w:t>
            </w:r>
          </w:p>
        </w:tc>
      </w:tr>
      <w:tr w:rsidR="00E04583" w14:paraId="1E69FF17" w14:textId="77777777" w:rsidTr="006E14AF">
        <w:tc>
          <w:tcPr>
            <w:tcW w:w="650" w:type="dxa"/>
          </w:tcPr>
          <w:p w14:paraId="7C75A580" w14:textId="5B38E8A5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9D01FA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</w:tcPr>
          <w:p w14:paraId="485B1A28" w14:textId="64EF60C6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 Nota Técnica Contábil, com cálculo do impacto financeiro da prorrogação?</w:t>
            </w:r>
            <w:r w:rsidR="00BE6B22">
              <w:rPr>
                <w:rFonts w:ascii="Segoe UI" w:hAnsi="Segoe UI" w:cs="Segoe UI"/>
                <w:sz w:val="22"/>
                <w:szCs w:val="22"/>
              </w:rPr>
              <w:br/>
              <w:t>(Competência COC</w:t>
            </w:r>
            <w:r w:rsidR="00971474">
              <w:rPr>
                <w:rFonts w:ascii="Segoe UI" w:hAnsi="Segoe UI" w:cs="Segoe UI"/>
                <w:sz w:val="22"/>
                <w:szCs w:val="22"/>
              </w:rPr>
              <w:t>C</w:t>
            </w:r>
            <w:r w:rsidR="00BE6B22">
              <w:rPr>
                <w:rFonts w:ascii="Segoe UI" w:hAnsi="Segoe UI" w:cs="Segoe UI"/>
                <w:sz w:val="22"/>
                <w:szCs w:val="22"/>
              </w:rPr>
              <w:t>S)</w:t>
            </w:r>
          </w:p>
        </w:tc>
        <w:tc>
          <w:tcPr>
            <w:tcW w:w="1843" w:type="dxa"/>
          </w:tcPr>
          <w:p w14:paraId="6A0757B5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6BC992A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C4CB50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5C8AB8D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D01FA" w14:paraId="57812395" w14:textId="77777777" w:rsidTr="006E14AF">
        <w:tc>
          <w:tcPr>
            <w:tcW w:w="650" w:type="dxa"/>
          </w:tcPr>
          <w:p w14:paraId="4F0FB61B" w14:textId="784DE0E7" w:rsidR="009D01FA" w:rsidRPr="00D850DF" w:rsidRDefault="00EB0491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20</w:t>
            </w:r>
          </w:p>
        </w:tc>
        <w:tc>
          <w:tcPr>
            <w:tcW w:w="3603" w:type="dxa"/>
          </w:tcPr>
          <w:p w14:paraId="28CA0154" w14:textId="468BFD42" w:rsidR="009D01FA" w:rsidRPr="00D850DF" w:rsidRDefault="009A6431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a solicitação de despesa com o valor apurado na Nota Técnica no status “validada”?</w:t>
            </w:r>
          </w:p>
        </w:tc>
        <w:tc>
          <w:tcPr>
            <w:tcW w:w="1843" w:type="dxa"/>
          </w:tcPr>
          <w:p w14:paraId="68A1ACFC" w14:textId="77777777" w:rsidR="009D01FA" w:rsidRPr="00D850DF" w:rsidRDefault="009D01FA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D76259A" w14:textId="77777777" w:rsidR="009D01FA" w:rsidRPr="00D850DF" w:rsidRDefault="009D01FA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88D478E" w14:textId="77777777" w:rsidR="009D01FA" w:rsidRPr="00D850DF" w:rsidRDefault="009D01FA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EFEFEC8" w14:textId="77777777" w:rsidR="009D01FA" w:rsidRPr="00D850DF" w:rsidRDefault="009D01FA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6D906213" w14:textId="77777777" w:rsidTr="006E14AF">
        <w:tc>
          <w:tcPr>
            <w:tcW w:w="650" w:type="dxa"/>
          </w:tcPr>
          <w:p w14:paraId="20A41467" w14:textId="178CC0A2" w:rsidR="00E04583" w:rsidRPr="00D850DF" w:rsidRDefault="00EB0491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21</w:t>
            </w:r>
          </w:p>
        </w:tc>
        <w:tc>
          <w:tcPr>
            <w:tcW w:w="3603" w:type="dxa"/>
          </w:tcPr>
          <w:p w14:paraId="51AF8145" w14:textId="18A781DE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Há indicação expressa do crédito orçamentário suficiente para atender à despesa?</w:t>
            </w:r>
            <w:r w:rsidR="00BE6B22">
              <w:rPr>
                <w:rFonts w:ascii="Segoe UI" w:hAnsi="Segoe UI" w:cs="Segoe UI"/>
                <w:sz w:val="22"/>
                <w:szCs w:val="22"/>
              </w:rPr>
              <w:br/>
              <w:t xml:space="preserve">(Competência </w:t>
            </w:r>
            <w:r w:rsidR="00971474">
              <w:rPr>
                <w:rFonts w:ascii="Segoe UI" w:hAnsi="Segoe UI" w:cs="Segoe UI"/>
                <w:sz w:val="22"/>
                <w:szCs w:val="22"/>
              </w:rPr>
              <w:t>CO</w:t>
            </w:r>
            <w:r w:rsidR="007F5718">
              <w:rPr>
                <w:rFonts w:ascii="Segoe UI" w:hAnsi="Segoe UI" w:cs="Segoe UI"/>
                <w:sz w:val="22"/>
                <w:szCs w:val="22"/>
              </w:rPr>
              <w:t>ORC</w:t>
            </w:r>
            <w:r w:rsidR="00BE6B22">
              <w:rPr>
                <w:rFonts w:ascii="Segoe UI" w:hAnsi="Segoe UI" w:cs="Segoe UI"/>
                <w:sz w:val="22"/>
                <w:szCs w:val="22"/>
              </w:rPr>
              <w:t>)</w:t>
            </w:r>
          </w:p>
        </w:tc>
        <w:tc>
          <w:tcPr>
            <w:tcW w:w="1843" w:type="dxa"/>
          </w:tcPr>
          <w:p w14:paraId="54FF0357" w14:textId="4A799D8F" w:rsidR="00E04583" w:rsidRPr="00D850DF" w:rsidRDefault="000E33A0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Portaria 3615/2021-GP, art. 10°</w:t>
            </w:r>
          </w:p>
        </w:tc>
        <w:tc>
          <w:tcPr>
            <w:tcW w:w="1276" w:type="dxa"/>
          </w:tcPr>
          <w:p w14:paraId="5630013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AAA6D7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735948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1736352A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41633D5F" w14:textId="4CB3F39C" w:rsidR="00E04583" w:rsidRDefault="00E04583" w:rsidP="00E04583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MINUTA DO TERMO ADITIVO</w:t>
            </w:r>
          </w:p>
        </w:tc>
      </w:tr>
      <w:tr w:rsidR="00E04583" w14:paraId="7AE5F578" w14:textId="77777777" w:rsidTr="006E14AF">
        <w:tc>
          <w:tcPr>
            <w:tcW w:w="650" w:type="dxa"/>
          </w:tcPr>
          <w:p w14:paraId="359C483F" w14:textId="60517E7C" w:rsidR="00E04583" w:rsidRPr="002A461D" w:rsidRDefault="00EB0491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22</w:t>
            </w:r>
          </w:p>
        </w:tc>
        <w:tc>
          <w:tcPr>
            <w:tcW w:w="3603" w:type="dxa"/>
            <w:vAlign w:val="center"/>
          </w:tcPr>
          <w:p w14:paraId="478C7785" w14:textId="2845A12F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Consta minuta do Termo Aditivo, contendo exclusivamente o objeto da prorrogação?</w:t>
            </w:r>
            <w:r w:rsidR="007F5718">
              <w:rPr>
                <w:rFonts w:ascii="Segoe UI" w:hAnsi="Segoe UI" w:cs="Segoe UI"/>
                <w:sz w:val="22"/>
                <w:szCs w:val="22"/>
              </w:rPr>
              <w:br/>
              <w:t>(Competência COCCS)</w:t>
            </w:r>
          </w:p>
        </w:tc>
        <w:tc>
          <w:tcPr>
            <w:tcW w:w="1843" w:type="dxa"/>
          </w:tcPr>
          <w:p w14:paraId="72D212F6" w14:textId="795A708F" w:rsidR="00E04583" w:rsidRDefault="000E33A0" w:rsidP="00E04583">
            <w:r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Portaria 3615/2021-GP, art. 1° e 5°</w:t>
            </w:r>
          </w:p>
        </w:tc>
        <w:tc>
          <w:tcPr>
            <w:tcW w:w="1276" w:type="dxa"/>
          </w:tcPr>
          <w:p w14:paraId="002E6BEB" w14:textId="77777777" w:rsidR="00E04583" w:rsidRDefault="00E04583" w:rsidP="00E04583"/>
        </w:tc>
        <w:tc>
          <w:tcPr>
            <w:tcW w:w="567" w:type="dxa"/>
          </w:tcPr>
          <w:p w14:paraId="0FEED64A" w14:textId="77777777" w:rsidR="00E04583" w:rsidRDefault="00E04583" w:rsidP="00E04583"/>
        </w:tc>
        <w:tc>
          <w:tcPr>
            <w:tcW w:w="2410" w:type="dxa"/>
          </w:tcPr>
          <w:p w14:paraId="589F8609" w14:textId="77777777" w:rsidR="00E04583" w:rsidRDefault="00E04583" w:rsidP="00E04583"/>
        </w:tc>
      </w:tr>
      <w:tr w:rsidR="00E04583" w14:paraId="2413016B" w14:textId="77777777" w:rsidTr="002C0B83">
        <w:tc>
          <w:tcPr>
            <w:tcW w:w="650" w:type="dxa"/>
            <w:tcBorders>
              <w:bottom w:val="single" w:sz="4" w:space="0" w:color="auto"/>
            </w:tcBorders>
          </w:tcPr>
          <w:p w14:paraId="1E528B94" w14:textId="6D5709F8" w:rsidR="00E04583" w:rsidRPr="002A461D" w:rsidRDefault="3444B175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678CA767">
              <w:rPr>
                <w:rFonts w:ascii="Segoe UI" w:hAnsi="Segoe UI" w:cs="Segoe UI"/>
                <w:sz w:val="22"/>
                <w:szCs w:val="22"/>
              </w:rPr>
              <w:t>2</w:t>
            </w:r>
            <w:r w:rsidR="00EB0491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Borders>
              <w:bottom w:val="single" w:sz="4" w:space="0" w:color="auto"/>
            </w:tcBorders>
            <w:vAlign w:val="center"/>
          </w:tcPr>
          <w:p w14:paraId="5FC171D9" w14:textId="075A8742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As normas citadas na minuta permanecem vigentes e são pertinentes ao objeto?</w:t>
            </w:r>
            <w:r w:rsidR="007F5718">
              <w:rPr>
                <w:rFonts w:ascii="Segoe UI" w:hAnsi="Segoe UI" w:cs="Segoe UI"/>
                <w:sz w:val="22"/>
                <w:szCs w:val="22"/>
              </w:rPr>
              <w:br/>
              <w:t>(Competência COCCS)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B397DCE" w14:textId="77777777" w:rsidR="00E04583" w:rsidRDefault="00E04583" w:rsidP="00E04583"/>
        </w:tc>
        <w:tc>
          <w:tcPr>
            <w:tcW w:w="1276" w:type="dxa"/>
            <w:tcBorders>
              <w:bottom w:val="single" w:sz="4" w:space="0" w:color="auto"/>
            </w:tcBorders>
          </w:tcPr>
          <w:p w14:paraId="079C17DD" w14:textId="77777777" w:rsidR="00E04583" w:rsidRDefault="00E04583" w:rsidP="00E04583"/>
        </w:tc>
        <w:tc>
          <w:tcPr>
            <w:tcW w:w="567" w:type="dxa"/>
            <w:tcBorders>
              <w:bottom w:val="single" w:sz="4" w:space="0" w:color="auto"/>
            </w:tcBorders>
          </w:tcPr>
          <w:p w14:paraId="0A4C2C77" w14:textId="77777777" w:rsidR="00E04583" w:rsidRDefault="00E04583" w:rsidP="00E04583"/>
        </w:tc>
        <w:tc>
          <w:tcPr>
            <w:tcW w:w="2410" w:type="dxa"/>
            <w:tcBorders>
              <w:bottom w:val="single" w:sz="4" w:space="0" w:color="auto"/>
            </w:tcBorders>
          </w:tcPr>
          <w:p w14:paraId="27528708" w14:textId="77777777" w:rsidR="00E04583" w:rsidRDefault="00E04583" w:rsidP="00E04583"/>
        </w:tc>
      </w:tr>
      <w:tr w:rsidR="00E04583" w14:paraId="0B2581DA" w14:textId="77777777" w:rsidTr="002C0B83">
        <w:tc>
          <w:tcPr>
            <w:tcW w:w="650" w:type="dxa"/>
            <w:tcBorders>
              <w:bottom w:val="single" w:sz="4" w:space="0" w:color="auto"/>
            </w:tcBorders>
          </w:tcPr>
          <w:p w14:paraId="4A15C5FD" w14:textId="3E01C588" w:rsidR="00E04583" w:rsidRPr="002A461D" w:rsidRDefault="0063189D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678CA767">
              <w:rPr>
                <w:rFonts w:ascii="Segoe UI" w:hAnsi="Segoe UI" w:cs="Segoe UI"/>
                <w:sz w:val="22"/>
                <w:szCs w:val="22"/>
              </w:rPr>
              <w:t>2</w:t>
            </w:r>
            <w:r w:rsidR="00EB0491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Borders>
              <w:bottom w:val="single" w:sz="4" w:space="0" w:color="auto"/>
            </w:tcBorders>
            <w:vAlign w:val="center"/>
          </w:tcPr>
          <w:p w14:paraId="40595BF1" w14:textId="20AD1720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375ADD">
              <w:rPr>
                <w:rFonts w:ascii="Segoe UI" w:hAnsi="Segoe UI" w:cs="Segoe UI"/>
                <w:sz w:val="22"/>
                <w:szCs w:val="22"/>
              </w:rPr>
              <w:t>Na minuta, consta a tabela elaborada pela Assessoria Técnica na Nota Técnica?</w:t>
            </w:r>
            <w:r w:rsidR="007F5718">
              <w:rPr>
                <w:rFonts w:ascii="Segoe UI" w:hAnsi="Segoe UI" w:cs="Segoe UI"/>
                <w:sz w:val="22"/>
                <w:szCs w:val="22"/>
              </w:rPr>
              <w:br/>
              <w:t>(Competência COCCS)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F290F02" w14:textId="77777777" w:rsidR="00E04583" w:rsidRDefault="00E04583" w:rsidP="00E04583"/>
        </w:tc>
        <w:tc>
          <w:tcPr>
            <w:tcW w:w="1276" w:type="dxa"/>
            <w:tcBorders>
              <w:bottom w:val="single" w:sz="4" w:space="0" w:color="auto"/>
            </w:tcBorders>
          </w:tcPr>
          <w:p w14:paraId="25318D21" w14:textId="77777777" w:rsidR="00E04583" w:rsidRDefault="00E04583" w:rsidP="00E04583"/>
        </w:tc>
        <w:tc>
          <w:tcPr>
            <w:tcW w:w="567" w:type="dxa"/>
            <w:tcBorders>
              <w:bottom w:val="single" w:sz="4" w:space="0" w:color="auto"/>
            </w:tcBorders>
          </w:tcPr>
          <w:p w14:paraId="78FFF6D0" w14:textId="77777777" w:rsidR="00E04583" w:rsidRDefault="00E04583" w:rsidP="00E04583"/>
        </w:tc>
        <w:tc>
          <w:tcPr>
            <w:tcW w:w="2410" w:type="dxa"/>
            <w:tcBorders>
              <w:bottom w:val="single" w:sz="4" w:space="0" w:color="auto"/>
            </w:tcBorders>
          </w:tcPr>
          <w:p w14:paraId="0EAC82E0" w14:textId="77777777" w:rsidR="00E04583" w:rsidRDefault="00E04583" w:rsidP="00E04583"/>
        </w:tc>
      </w:tr>
      <w:tr w:rsidR="005D1810" w14:paraId="1318F268" w14:textId="77777777" w:rsidTr="002C0B83">
        <w:tc>
          <w:tcPr>
            <w:tcW w:w="650" w:type="dxa"/>
            <w:tcBorders>
              <w:bottom w:val="single" w:sz="4" w:space="0" w:color="auto"/>
            </w:tcBorders>
          </w:tcPr>
          <w:p w14:paraId="08C36BF9" w14:textId="7346685A" w:rsidR="005D1810" w:rsidRPr="678CA767" w:rsidRDefault="001E7A14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25</w:t>
            </w:r>
          </w:p>
        </w:tc>
        <w:tc>
          <w:tcPr>
            <w:tcW w:w="3603" w:type="dxa"/>
            <w:tcBorders>
              <w:bottom w:val="single" w:sz="4" w:space="0" w:color="auto"/>
            </w:tcBorders>
            <w:vAlign w:val="center"/>
          </w:tcPr>
          <w:p w14:paraId="4C11F524" w14:textId="5BB82210" w:rsidR="005D1810" w:rsidRPr="00375ADD" w:rsidRDefault="00CF7AD5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Em caso de reajuste anual, houve o preenchimento e anexação ao processo da lista de verificação </w:t>
            </w:r>
            <w:r w:rsidR="003F4624">
              <w:rPr>
                <w:rFonts w:ascii="Segoe UI" w:hAnsi="Segoe UI" w:cs="Segoe UI"/>
                <w:sz w:val="22"/>
                <w:szCs w:val="22"/>
              </w:rPr>
              <w:t>de reajuste anual por índice (Lei 8.666/1993)?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7F63D11" w14:textId="77777777" w:rsidR="005D1810" w:rsidRDefault="005D1810" w:rsidP="00E04583"/>
        </w:tc>
        <w:tc>
          <w:tcPr>
            <w:tcW w:w="1276" w:type="dxa"/>
            <w:tcBorders>
              <w:bottom w:val="single" w:sz="4" w:space="0" w:color="auto"/>
            </w:tcBorders>
          </w:tcPr>
          <w:p w14:paraId="6C91B0F4" w14:textId="77777777" w:rsidR="005D1810" w:rsidRDefault="005D1810" w:rsidP="00E04583"/>
        </w:tc>
        <w:tc>
          <w:tcPr>
            <w:tcW w:w="567" w:type="dxa"/>
            <w:tcBorders>
              <w:bottom w:val="single" w:sz="4" w:space="0" w:color="auto"/>
            </w:tcBorders>
          </w:tcPr>
          <w:p w14:paraId="2C3E838B" w14:textId="77777777" w:rsidR="005D1810" w:rsidRDefault="005D1810" w:rsidP="00E04583"/>
        </w:tc>
        <w:tc>
          <w:tcPr>
            <w:tcW w:w="2410" w:type="dxa"/>
            <w:tcBorders>
              <w:bottom w:val="single" w:sz="4" w:space="0" w:color="auto"/>
            </w:tcBorders>
          </w:tcPr>
          <w:p w14:paraId="75492B8F" w14:textId="77777777" w:rsidR="005D1810" w:rsidRDefault="005D1810" w:rsidP="00E04583"/>
        </w:tc>
      </w:tr>
      <w:tr w:rsidR="00E04583" w14:paraId="68EF3868" w14:textId="77777777" w:rsidTr="002C0B83">
        <w:tc>
          <w:tcPr>
            <w:tcW w:w="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B67461" w14:textId="77777777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9B873B" w14:textId="77777777" w:rsidR="00E04583" w:rsidRPr="00375AD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9F9BAE" w14:textId="77777777" w:rsidR="00E04583" w:rsidRDefault="00E04583" w:rsidP="00E04583"/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24335C" w14:textId="77777777" w:rsidR="00E04583" w:rsidRDefault="00E04583" w:rsidP="00E04583"/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D31F65" w14:textId="77777777" w:rsidR="00E04583" w:rsidRDefault="00E04583" w:rsidP="00E04583"/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850C4" w14:textId="77777777" w:rsidR="00E04583" w:rsidRDefault="00E04583" w:rsidP="00E04583"/>
        </w:tc>
      </w:tr>
      <w:tr w:rsidR="00E04583" w14:paraId="7E445448" w14:textId="77777777" w:rsidTr="002C0B83"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50B30143" w14:textId="26BBE8B4" w:rsidR="00E04583" w:rsidRDefault="00E04583" w:rsidP="00E04583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CONCLUSÃO DA LINHA DE CONTROLE</w:t>
            </w:r>
          </w:p>
        </w:tc>
      </w:tr>
      <w:tr w:rsidR="00E04583" w14:paraId="07AD52C1" w14:textId="77777777" w:rsidTr="002C0B83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5CDF3FA7" w14:textId="3B35CA79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9BEB5" w14:textId="2E1D4660" w:rsidR="00E04583" w:rsidRPr="00375ADD" w:rsidRDefault="007F5718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</w:t>
            </w:r>
            <w:r w:rsidR="007E148D">
              <w:rPr>
                <w:rFonts w:ascii="Segoe UI" w:hAnsi="Segoe UI" w:cs="Segoe UI"/>
                <w:sz w:val="22"/>
                <w:szCs w:val="22"/>
              </w:rPr>
              <w:t xml:space="preserve">  )</w:t>
            </w:r>
            <w:proofErr w:type="gramEnd"/>
            <w:r w:rsidR="007E148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4362C2D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D498F18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A034FE7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C1D35FE" w14:textId="77777777" w:rsidR="00E04583" w:rsidRDefault="00E04583" w:rsidP="00E04583"/>
        </w:tc>
      </w:tr>
      <w:tr w:rsidR="00E04583" w14:paraId="02372218" w14:textId="77777777" w:rsidTr="002C0B83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76144687" w14:textId="76010451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2A7FA" w14:textId="34218C1B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 com ressalvas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C52C9E8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F18A9F2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3C592C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6359F8F" w14:textId="77777777" w:rsidR="00E04583" w:rsidRDefault="00E04583" w:rsidP="00E04583"/>
        </w:tc>
      </w:tr>
      <w:tr w:rsidR="00E04583" w14:paraId="353ADBBB" w14:textId="77777777" w:rsidTr="002C0B83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366B5DEA" w14:textId="0E926BC2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EBA37" w14:textId="0608C4FC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Não 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A3AB282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DF1FF6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D9E839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CAEB3F6" w14:textId="77777777" w:rsidR="00E04583" w:rsidRDefault="00E04583" w:rsidP="00E04583"/>
        </w:tc>
      </w:tr>
    </w:tbl>
    <w:p w14:paraId="74592AA5" w14:textId="77777777" w:rsidR="00466CDC" w:rsidRDefault="00466CDC" w:rsidP="00375ADD"/>
    <w:p w14:paraId="3D002A30" w14:textId="77777777" w:rsidR="000542D2" w:rsidRDefault="000542D2" w:rsidP="00375ADD"/>
    <w:p w14:paraId="4183F83D" w14:textId="77777777" w:rsidR="000542D2" w:rsidRDefault="000542D2" w:rsidP="00375ADD"/>
    <w:sectPr w:rsidR="000542D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365F2" w14:textId="77777777" w:rsidR="00757E5D" w:rsidRDefault="00757E5D" w:rsidP="00B5520E">
      <w:r>
        <w:separator/>
      </w:r>
    </w:p>
  </w:endnote>
  <w:endnote w:type="continuationSeparator" w:id="0">
    <w:p w14:paraId="5087019F" w14:textId="77777777" w:rsidR="00757E5D" w:rsidRDefault="00757E5D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8F27D" w14:textId="77777777" w:rsidR="00757E5D" w:rsidRDefault="00757E5D" w:rsidP="00B5520E">
      <w:r>
        <w:separator/>
      </w:r>
    </w:p>
  </w:footnote>
  <w:footnote w:type="continuationSeparator" w:id="0">
    <w:p w14:paraId="61EFB7AD" w14:textId="77777777" w:rsidR="00757E5D" w:rsidRDefault="00757E5D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1"/>
  </w:num>
  <w:num w:numId="2" w16cid:durableId="536627735">
    <w:abstractNumId w:val="2"/>
  </w:num>
  <w:num w:numId="3" w16cid:durableId="244388800">
    <w:abstractNumId w:val="0"/>
  </w:num>
  <w:num w:numId="4" w16cid:durableId="1637370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17A5"/>
    <w:rsid w:val="000176A0"/>
    <w:rsid w:val="000542D2"/>
    <w:rsid w:val="000730D7"/>
    <w:rsid w:val="000826C7"/>
    <w:rsid w:val="000D5B4F"/>
    <w:rsid w:val="000D7C7F"/>
    <w:rsid w:val="000E33A0"/>
    <w:rsid w:val="00110F92"/>
    <w:rsid w:val="00113648"/>
    <w:rsid w:val="001349AA"/>
    <w:rsid w:val="001360B1"/>
    <w:rsid w:val="00163BF5"/>
    <w:rsid w:val="0017030B"/>
    <w:rsid w:val="00180E86"/>
    <w:rsid w:val="001C5699"/>
    <w:rsid w:val="001E65C2"/>
    <w:rsid w:val="001E7A14"/>
    <w:rsid w:val="00215C60"/>
    <w:rsid w:val="00236E98"/>
    <w:rsid w:val="002410B1"/>
    <w:rsid w:val="002A461D"/>
    <w:rsid w:val="002C0B83"/>
    <w:rsid w:val="002E1BEB"/>
    <w:rsid w:val="002E3ABA"/>
    <w:rsid w:val="002E6616"/>
    <w:rsid w:val="003126E9"/>
    <w:rsid w:val="0032491C"/>
    <w:rsid w:val="00330F84"/>
    <w:rsid w:val="00334E00"/>
    <w:rsid w:val="0035593A"/>
    <w:rsid w:val="00361770"/>
    <w:rsid w:val="00375ADD"/>
    <w:rsid w:val="003A6752"/>
    <w:rsid w:val="003A6E77"/>
    <w:rsid w:val="003B758B"/>
    <w:rsid w:val="003E01FC"/>
    <w:rsid w:val="003F4624"/>
    <w:rsid w:val="003F7F39"/>
    <w:rsid w:val="004018A6"/>
    <w:rsid w:val="004057C1"/>
    <w:rsid w:val="00435C09"/>
    <w:rsid w:val="00452BB9"/>
    <w:rsid w:val="00466CDC"/>
    <w:rsid w:val="00467CE0"/>
    <w:rsid w:val="00473EB1"/>
    <w:rsid w:val="004A1713"/>
    <w:rsid w:val="004A521C"/>
    <w:rsid w:val="004A7D1B"/>
    <w:rsid w:val="004C78A2"/>
    <w:rsid w:val="004E559F"/>
    <w:rsid w:val="004F30D2"/>
    <w:rsid w:val="00512F82"/>
    <w:rsid w:val="00542DFB"/>
    <w:rsid w:val="00550769"/>
    <w:rsid w:val="00576E86"/>
    <w:rsid w:val="005A4FBC"/>
    <w:rsid w:val="005B2D82"/>
    <w:rsid w:val="005D1810"/>
    <w:rsid w:val="005D1A72"/>
    <w:rsid w:val="006005FC"/>
    <w:rsid w:val="00601784"/>
    <w:rsid w:val="00612D6C"/>
    <w:rsid w:val="0063189D"/>
    <w:rsid w:val="00645419"/>
    <w:rsid w:val="006615B7"/>
    <w:rsid w:val="006A3359"/>
    <w:rsid w:val="006C18D2"/>
    <w:rsid w:val="006C73C7"/>
    <w:rsid w:val="006D1001"/>
    <w:rsid w:val="006D15AC"/>
    <w:rsid w:val="006D71C9"/>
    <w:rsid w:val="006E14AF"/>
    <w:rsid w:val="00756CD3"/>
    <w:rsid w:val="00757E5D"/>
    <w:rsid w:val="00765214"/>
    <w:rsid w:val="007679BD"/>
    <w:rsid w:val="00773C86"/>
    <w:rsid w:val="007A1399"/>
    <w:rsid w:val="007B026A"/>
    <w:rsid w:val="007E148D"/>
    <w:rsid w:val="007E8A12"/>
    <w:rsid w:val="007F5718"/>
    <w:rsid w:val="00812379"/>
    <w:rsid w:val="00826772"/>
    <w:rsid w:val="00835DC1"/>
    <w:rsid w:val="008542A2"/>
    <w:rsid w:val="0087119D"/>
    <w:rsid w:val="00872665"/>
    <w:rsid w:val="00886419"/>
    <w:rsid w:val="00886B7D"/>
    <w:rsid w:val="008932D4"/>
    <w:rsid w:val="008A18D0"/>
    <w:rsid w:val="008B7AC6"/>
    <w:rsid w:val="008E2E56"/>
    <w:rsid w:val="00915EB0"/>
    <w:rsid w:val="00915EBC"/>
    <w:rsid w:val="00916AEB"/>
    <w:rsid w:val="00942E05"/>
    <w:rsid w:val="009475E0"/>
    <w:rsid w:val="00957E5C"/>
    <w:rsid w:val="0096215C"/>
    <w:rsid w:val="00971474"/>
    <w:rsid w:val="009A578F"/>
    <w:rsid w:val="009A6431"/>
    <w:rsid w:val="009C61F3"/>
    <w:rsid w:val="009D01FA"/>
    <w:rsid w:val="009D08DF"/>
    <w:rsid w:val="00A32234"/>
    <w:rsid w:val="00A544C0"/>
    <w:rsid w:val="00A62EC8"/>
    <w:rsid w:val="00A714FB"/>
    <w:rsid w:val="00A90A51"/>
    <w:rsid w:val="00AB2BD6"/>
    <w:rsid w:val="00AD0189"/>
    <w:rsid w:val="00AD3F72"/>
    <w:rsid w:val="00AD5013"/>
    <w:rsid w:val="00AF338C"/>
    <w:rsid w:val="00AF33A6"/>
    <w:rsid w:val="00B010B9"/>
    <w:rsid w:val="00B063A7"/>
    <w:rsid w:val="00B10AC3"/>
    <w:rsid w:val="00B169C0"/>
    <w:rsid w:val="00B36B50"/>
    <w:rsid w:val="00B5520E"/>
    <w:rsid w:val="00B62735"/>
    <w:rsid w:val="00B85E45"/>
    <w:rsid w:val="00B9423F"/>
    <w:rsid w:val="00BE6B22"/>
    <w:rsid w:val="00C16934"/>
    <w:rsid w:val="00C214F6"/>
    <w:rsid w:val="00C3344B"/>
    <w:rsid w:val="00C74F1E"/>
    <w:rsid w:val="00C811DA"/>
    <w:rsid w:val="00C91A43"/>
    <w:rsid w:val="00C94B73"/>
    <w:rsid w:val="00C954BC"/>
    <w:rsid w:val="00CF19C0"/>
    <w:rsid w:val="00CF7AD5"/>
    <w:rsid w:val="00D50A8B"/>
    <w:rsid w:val="00D63F49"/>
    <w:rsid w:val="00D850DF"/>
    <w:rsid w:val="00D93856"/>
    <w:rsid w:val="00D93A38"/>
    <w:rsid w:val="00D94AF5"/>
    <w:rsid w:val="00DB6208"/>
    <w:rsid w:val="00DD5990"/>
    <w:rsid w:val="00DD7FA4"/>
    <w:rsid w:val="00E04583"/>
    <w:rsid w:val="00E11593"/>
    <w:rsid w:val="00E11FF5"/>
    <w:rsid w:val="00E55CCC"/>
    <w:rsid w:val="00E63194"/>
    <w:rsid w:val="00E9213A"/>
    <w:rsid w:val="00EA15E2"/>
    <w:rsid w:val="00EB0491"/>
    <w:rsid w:val="00EC3B30"/>
    <w:rsid w:val="00ED0CF8"/>
    <w:rsid w:val="00ED62F1"/>
    <w:rsid w:val="00EF064A"/>
    <w:rsid w:val="00EF3AD6"/>
    <w:rsid w:val="00F11863"/>
    <w:rsid w:val="00F22780"/>
    <w:rsid w:val="00F23F7B"/>
    <w:rsid w:val="00F32F75"/>
    <w:rsid w:val="00F53722"/>
    <w:rsid w:val="00F831AB"/>
    <w:rsid w:val="00F97E50"/>
    <w:rsid w:val="00FC2C11"/>
    <w:rsid w:val="00FC30B6"/>
    <w:rsid w:val="0611BECF"/>
    <w:rsid w:val="08684C9A"/>
    <w:rsid w:val="0DAFC9F5"/>
    <w:rsid w:val="113BE4E7"/>
    <w:rsid w:val="11CAA413"/>
    <w:rsid w:val="16E3CE00"/>
    <w:rsid w:val="17500E97"/>
    <w:rsid w:val="1CB982BE"/>
    <w:rsid w:val="1DBD38D0"/>
    <w:rsid w:val="22B27877"/>
    <w:rsid w:val="25596146"/>
    <w:rsid w:val="28704500"/>
    <w:rsid w:val="2999ABD6"/>
    <w:rsid w:val="3444B175"/>
    <w:rsid w:val="472BFB61"/>
    <w:rsid w:val="4AC15377"/>
    <w:rsid w:val="4F9BC299"/>
    <w:rsid w:val="57593724"/>
    <w:rsid w:val="61F30D83"/>
    <w:rsid w:val="66CECAA3"/>
    <w:rsid w:val="678CA767"/>
    <w:rsid w:val="67FA124F"/>
    <w:rsid w:val="6811DDFA"/>
    <w:rsid w:val="6C51A9FC"/>
    <w:rsid w:val="6E9DB088"/>
    <w:rsid w:val="702003B9"/>
    <w:rsid w:val="73ABB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5D68BFA3-2AF3-436F-B50D-D8ADB857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16AE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16AE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16AEB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6AE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6AEB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7EF4DEA-DFD0-4837-89A7-1E16EA96B680}"/>
</file>

<file path=customXml/itemProps2.xml><?xml version="1.0" encoding="utf-8"?>
<ds:datastoreItem xmlns:ds="http://schemas.openxmlformats.org/officeDocument/2006/customXml" ds:itemID="{DD6B7E70-3EB7-4875-AD9E-D450309F9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4C0612-706D-406C-9BAD-4AB950B56D3F}">
  <ds:schemaRefs>
    <ds:schemaRef ds:uri="http://purl.org/dc/terms/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e260502d-0a3d-4a3c-871f-16068f154dd3"/>
    <ds:schemaRef ds:uri="efabda07-2cb6-47f0-a10e-8ad936b6607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752</Words>
  <Characters>4359</Characters>
  <Application>Microsoft Office Word</Application>
  <DocSecurity>0</DocSecurity>
  <Lines>396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TAIANA MARINA SOUZA LADEIRA</cp:lastModifiedBy>
  <cp:revision>69</cp:revision>
  <dcterms:created xsi:type="dcterms:W3CDTF">2026-01-12T17:20:00Z</dcterms:created>
  <dcterms:modified xsi:type="dcterms:W3CDTF">2026-03-30T17:00:00Z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