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ExtensoValorCredito</w:t>
            </w:r>
            <w:proofErr w:type="spellEnd"/>
            <w:r w:rsidR="00F64D68" w:rsidRPr="00F64D68">
              <w:rPr>
                <w:rFonts w:ascii="Calibri" w:hAnsi="Calibri"/>
                <w:color w:val="000000"/>
                <w:sz w:val="22"/>
                <w:szCs w:val="22"/>
              </w:rPr>
              <w:t>)</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ExtensoValorLiquidoCredito</w:t>
            </w:r>
            <w:proofErr w:type="spellEnd"/>
            <w:r w:rsidR="00F64D68" w:rsidRPr="00F64D68">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ExtensoCustoEmissao</w:t>
            </w:r>
            <w:proofErr w:type="spellEnd"/>
            <w:r w:rsidR="00F64D68" w:rsidRPr="00F64D68">
              <w:rPr>
                <w:rFonts w:ascii="Calibri" w:hAnsi="Calibri"/>
                <w:color w:val="000000"/>
                <w:sz w:val="22"/>
                <w:szCs w:val="22"/>
              </w:rPr>
              <w:t>)</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ExtensoValorIOF</w:t>
            </w:r>
            <w:proofErr w:type="spellEnd"/>
            <w:r w:rsidR="00F64D68" w:rsidRPr="00F64D68">
              <w:rPr>
                <w:rFonts w:ascii="Calibri" w:hAnsi="Calibri"/>
                <w:color w:val="000000"/>
                <w:sz w:val="22"/>
                <w:szCs w:val="22"/>
              </w:rPr>
              <w:t>)</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ExtensoValorDespesas</w:t>
            </w:r>
            <w:proofErr w:type="spellEnd"/>
            <w:r w:rsidR="00F64D68" w:rsidRPr="00F64D68">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66055C" w:rsidRDefault="0066055C" w:rsidP="00133AC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133AC9">
              <w:rPr>
                <w:rFonts w:ascii="Calibri" w:hAnsi="Calibri"/>
                <w:color w:val="000000"/>
              </w:rPr>
              <w:t xml:space="preserve"> </w:t>
            </w:r>
            <w:proofErr w:type="gramStart"/>
            <w:r w:rsidR="00133AC9">
              <w:rPr>
                <w:rFonts w:ascii="Calibri" w:hAnsi="Calibri"/>
                <w:color w:val="000000"/>
              </w:rPr>
              <w:t>e</w:t>
            </w:r>
            <w:proofErr w:type="gramEnd"/>
            <w:r w:rsidR="00133AC9">
              <w:rPr>
                <w:rFonts w:ascii="Calibri" w:hAnsi="Calibri"/>
                <w:color w:val="000000"/>
              </w:rPr>
              <w:t xml:space="preserve"> </w:t>
            </w:r>
            <w:r w:rsidR="00133AC9" w:rsidRPr="00133AC9">
              <w:rPr>
                <w:rFonts w:ascii="Calibri" w:hAnsi="Calibri"/>
                <w:bCs/>
                <w:color w:val="000000"/>
              </w:rPr>
              <w:t>3.6.</w:t>
            </w:r>
            <w:r w:rsidRPr="00133AC9">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w:t>
            </w:r>
            <w:r w:rsidR="00817898">
              <w:rPr>
                <w:rFonts w:ascii="Calibri" w:hAnsi="Calibri"/>
                <w:color w:val="000000"/>
                <w:sz w:val="22"/>
                <w:szCs w:val="22"/>
              </w:rPr>
              <w:t xml:space="preserve"> força do Registro n° </w:t>
            </w:r>
            <w:r w:rsidR="00817898" w:rsidRPr="00817898">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proofErr w:type="spellStart"/>
            <w:r>
              <w:rPr>
                <w:rFonts w:ascii="Calibri" w:hAnsi="Calibri"/>
                <w:color w:val="000000"/>
                <w:sz w:val="22"/>
                <w:szCs w:val="22"/>
              </w:rPr>
              <w:t>Planner</w:t>
            </w:r>
            <w:proofErr w:type="spellEnd"/>
            <w:r>
              <w:rPr>
                <w:rFonts w:ascii="Calibri" w:hAnsi="Calibri"/>
                <w:color w:val="000000"/>
                <w:sz w:val="22"/>
                <w:szCs w:val="22"/>
              </w:rPr>
              <w:t xml:space="preserve"> </w:t>
            </w:r>
            <w:proofErr w:type="spellStart"/>
            <w:r>
              <w:rPr>
                <w:rFonts w:ascii="Calibri" w:hAnsi="Calibri"/>
                <w:color w:val="000000"/>
                <w:sz w:val="22"/>
                <w:szCs w:val="22"/>
              </w:rPr>
              <w:t>Trustee</w:t>
            </w:r>
            <w:proofErr w:type="spellEnd"/>
            <w:r>
              <w:rPr>
                <w:rFonts w:ascii="Calibri" w:hAnsi="Calibri"/>
                <w:color w:val="000000"/>
                <w:sz w:val="22"/>
                <w:szCs w:val="22"/>
              </w:rPr>
              <w:t xml:space="preserv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 xml:space="preserve">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w:t>
      </w:r>
      <w:r w:rsidRPr="00E47862">
        <w:rPr>
          <w:rFonts w:asciiTheme="minorHAnsi" w:hAnsiTheme="minorHAnsi"/>
        </w:rPr>
        <w:lastRenderedPageBreak/>
        <w:t xml:space="preserve">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 xml:space="preserve">a diligência de intimação será realizada pelo Oficial do Registro de Imóveis da circunscrição imobiliária onde se localizar o Imóvel, podendo, a critério desse Oficial, vir a ser realizada por seu preposto ou através do Registro de Títulos e Documentos da </w:t>
      </w:r>
      <w:r w:rsidRPr="00E47862">
        <w:rPr>
          <w:rFonts w:asciiTheme="minorHAnsi" w:hAnsiTheme="minorHAnsi"/>
          <w:sz w:val="24"/>
          <w:szCs w:val="24"/>
        </w:rPr>
        <w:lastRenderedPageBreak/>
        <w:t>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EEAE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 xml:space="preserve">ao(s) DEVEDOR(ES)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w:t>
      </w:r>
      <w:r w:rsidRPr="00E47862">
        <w:rPr>
          <w:rFonts w:asciiTheme="minorHAnsi" w:hAnsiTheme="minorHAnsi"/>
        </w:rPr>
        <w:lastRenderedPageBreak/>
        <w:t xml:space="preserve">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o valor das benfeitorias, depois de deduzidos os valores da dívida e dos encargos enumerados </w:t>
      </w:r>
      <w:r w:rsidRPr="00E47862">
        <w:rPr>
          <w:rFonts w:asciiTheme="minorHAnsi" w:hAnsiTheme="minorHAnsi"/>
          <w:sz w:val="24"/>
          <w:szCs w:val="24"/>
        </w:rPr>
        <w:lastRenderedPageBreak/>
        <w:t>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w:t>
      </w:r>
      <w:r w:rsidRPr="00E47862">
        <w:rPr>
          <w:rFonts w:asciiTheme="minorHAnsi" w:hAnsiTheme="minorHAnsi"/>
          <w:b/>
        </w:rPr>
        <w:lastRenderedPageBreak/>
        <w:t>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lastRenderedPageBreak/>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lastRenderedPageBreak/>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w:t>
      </w:r>
      <w:r w:rsidR="00D1691F" w:rsidRPr="00E47862">
        <w:rPr>
          <w:rFonts w:asciiTheme="minorHAnsi" w:hAnsiTheme="minorHAnsi"/>
        </w:rPr>
        <w:lastRenderedPageBreak/>
        <w:t xml:space="preserve">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xml:space="preserve">, contra o CREDOR, </w:t>
      </w:r>
      <w:r w:rsidRPr="00E47862">
        <w:rPr>
          <w:rFonts w:asciiTheme="minorHAnsi" w:hAnsiTheme="minorHAnsi"/>
        </w:rPr>
        <w:lastRenderedPageBreak/>
        <w:t>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w:t>
      </w:r>
      <w:r w:rsidRPr="00E47862">
        <w:rPr>
          <w:rFonts w:asciiTheme="minorHAnsi" w:hAnsiTheme="minorHAnsi"/>
        </w:rPr>
        <w:lastRenderedPageBreak/>
        <w:t>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0F7C65">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0F7C65">
            <w:pPr>
              <w:rPr>
                <w:rFonts w:asciiTheme="minorHAnsi" w:hAnsiTheme="minorHAnsi" w:cstheme="minorHAnsi"/>
              </w:rPr>
            </w:pPr>
          </w:p>
          <w:p w14:paraId="218B921E" w14:textId="77777777" w:rsidR="00E46CA2" w:rsidRPr="00E47862" w:rsidRDefault="00E46CA2" w:rsidP="000F7C65">
            <w:pPr>
              <w:rPr>
                <w:rFonts w:asciiTheme="minorHAnsi" w:hAnsiTheme="minorHAnsi" w:cstheme="minorHAnsi"/>
              </w:rPr>
            </w:pPr>
          </w:p>
        </w:tc>
        <w:tc>
          <w:tcPr>
            <w:tcW w:w="0" w:type="auto"/>
          </w:tcPr>
          <w:p w14:paraId="02713C61" w14:textId="77777777" w:rsidR="004F47C7" w:rsidRPr="00E47862" w:rsidRDefault="004F47C7" w:rsidP="000F7C6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0F7C65">
            <w:pPr>
              <w:rPr>
                <w:rFonts w:asciiTheme="minorHAnsi" w:hAnsiTheme="minorHAnsi" w:cstheme="minorHAnsi"/>
              </w:rPr>
            </w:pPr>
          </w:p>
        </w:tc>
        <w:tc>
          <w:tcPr>
            <w:tcW w:w="0" w:type="auto"/>
          </w:tcPr>
          <w:p w14:paraId="6D83B15E" w14:textId="24869187" w:rsidR="004F47C7" w:rsidRPr="00E47862" w:rsidRDefault="004F47C7" w:rsidP="000F7C65">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0F7C65">
            <w:pPr>
              <w:rPr>
                <w:rFonts w:asciiTheme="minorHAnsi" w:hAnsiTheme="minorHAnsi" w:cstheme="minorHAnsi"/>
              </w:rPr>
            </w:pPr>
          </w:p>
          <w:p w14:paraId="097D90AB" w14:textId="2E79C456" w:rsidR="004F47C7" w:rsidRDefault="004F47C7" w:rsidP="000F7C65">
            <w:pPr>
              <w:rPr>
                <w:rFonts w:asciiTheme="minorHAnsi" w:hAnsiTheme="minorHAnsi" w:cstheme="minorHAnsi"/>
              </w:rPr>
            </w:pPr>
          </w:p>
          <w:p w14:paraId="31239A9B" w14:textId="77777777" w:rsidR="004F47C7" w:rsidRDefault="004F47C7" w:rsidP="000F7C65">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0F7C65">
            <w:pPr>
              <w:rPr>
                <w:rFonts w:asciiTheme="minorHAnsi" w:hAnsiTheme="minorHAnsi" w:cstheme="minorHAnsi"/>
              </w:rPr>
            </w:pPr>
          </w:p>
          <w:p w14:paraId="15BD5220" w14:textId="77777777" w:rsidR="004F47C7" w:rsidRDefault="004F47C7" w:rsidP="000F7C65">
            <w:pPr>
              <w:rPr>
                <w:rFonts w:asciiTheme="minorHAnsi" w:hAnsiTheme="minorHAnsi" w:cstheme="minorHAnsi"/>
              </w:rPr>
            </w:pPr>
          </w:p>
          <w:p w14:paraId="1B045D42"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0F7C65">
            <w:pPr>
              <w:rPr>
                <w:rFonts w:asciiTheme="minorHAnsi" w:hAnsiTheme="minorHAnsi" w:cstheme="minorHAnsi"/>
              </w:rPr>
            </w:pPr>
            <w:r>
              <w:rPr>
                <w:rFonts w:asciiTheme="minorHAnsi" w:hAnsiTheme="minorHAnsi" w:cstheme="minorHAnsi"/>
              </w:rPr>
              <w:br/>
            </w:r>
          </w:p>
          <w:p w14:paraId="7A54C6B9" w14:textId="77777777" w:rsidR="004F47C7" w:rsidRDefault="004F47C7" w:rsidP="000F7C65">
            <w:pPr>
              <w:rPr>
                <w:rFonts w:asciiTheme="minorHAnsi" w:hAnsiTheme="minorHAnsi" w:cstheme="minorHAnsi"/>
              </w:rPr>
            </w:pPr>
          </w:p>
          <w:p w14:paraId="21588F49" w14:textId="77777777" w:rsidR="004F47C7" w:rsidRDefault="004F47C7" w:rsidP="000F7C65">
            <w:pPr>
              <w:rPr>
                <w:rFonts w:asciiTheme="minorHAnsi" w:hAnsiTheme="minorHAnsi" w:cstheme="minorHAnsi"/>
              </w:rPr>
            </w:pPr>
          </w:p>
          <w:p w14:paraId="5D7DA288" w14:textId="77777777" w:rsidR="004F47C7" w:rsidRDefault="004F47C7" w:rsidP="000F7C65">
            <w:pPr>
              <w:rPr>
                <w:rFonts w:asciiTheme="minorHAnsi" w:hAnsiTheme="minorHAnsi" w:cstheme="minorHAnsi"/>
              </w:rPr>
            </w:pPr>
          </w:p>
          <w:p w14:paraId="37D13265" w14:textId="77777777" w:rsidR="004F47C7" w:rsidRDefault="004F47C7" w:rsidP="000F7C65">
            <w:pPr>
              <w:rPr>
                <w:rFonts w:asciiTheme="minorHAnsi" w:hAnsiTheme="minorHAnsi" w:cstheme="minorHAnsi"/>
              </w:rPr>
            </w:pPr>
          </w:p>
          <w:p w14:paraId="6F871140" w14:textId="77777777" w:rsidR="004F47C7" w:rsidRPr="00E47862" w:rsidRDefault="004F47C7" w:rsidP="000F7C65">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0F7C65">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0F7C65">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0F7C65">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0F7C65">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bookmarkStart w:id="3" w:name="_GoBack"/>
            <w:bookmarkEnd w:id="3"/>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lastRenderedPageBreak/>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EE35A" w14:textId="77777777" w:rsidR="002944BD" w:rsidRDefault="002944BD" w:rsidP="00FB4507">
      <w:pPr>
        <w:rPr>
          <w:rFonts w:ascii="Cambria" w:hAnsi="Cambria"/>
        </w:rPr>
      </w:pPr>
      <w:r>
        <w:rPr>
          <w:rFonts w:ascii="Cambria" w:hAnsi="Cambria"/>
        </w:rPr>
        <w:separator/>
      </w:r>
    </w:p>
  </w:endnote>
  <w:endnote w:type="continuationSeparator" w:id="0">
    <w:p w14:paraId="418B4DFE" w14:textId="77777777" w:rsidR="002944BD" w:rsidRDefault="002944BD" w:rsidP="00FB4507">
      <w:pPr>
        <w:rPr>
          <w:rFonts w:ascii="Cambria" w:hAnsi="Cambria"/>
        </w:rPr>
      </w:pPr>
      <w:r>
        <w:rPr>
          <w:rFonts w:ascii="Cambria" w:hAnsi="Cambria"/>
        </w:rPr>
        <w:continuationSeparator/>
      </w:r>
    </w:p>
  </w:endnote>
  <w:endnote w:type="continuationNotice" w:id="1">
    <w:p w14:paraId="4C3CC471" w14:textId="77777777" w:rsidR="002944BD" w:rsidRDefault="002944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860896" w:rsidRDefault="00860896">
        <w:pPr>
          <w:pStyle w:val="Rodap"/>
          <w:jc w:val="right"/>
        </w:pPr>
        <w:r>
          <w:fldChar w:fldCharType="begin"/>
        </w:r>
        <w:r>
          <w:instrText>PAGE   \* MERGEFORMAT</w:instrText>
        </w:r>
        <w:r>
          <w:fldChar w:fldCharType="separate"/>
        </w:r>
        <w:r w:rsidR="00120FE4">
          <w:rPr>
            <w:noProof/>
          </w:rPr>
          <w:t>23</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9603B" w14:textId="77777777" w:rsidR="002944BD" w:rsidRDefault="002944BD" w:rsidP="00FB4507">
      <w:pPr>
        <w:rPr>
          <w:rFonts w:ascii="Cambria" w:hAnsi="Cambria"/>
        </w:rPr>
      </w:pPr>
      <w:r>
        <w:rPr>
          <w:rFonts w:ascii="Cambria" w:hAnsi="Cambria"/>
        </w:rPr>
        <w:separator/>
      </w:r>
    </w:p>
  </w:footnote>
  <w:footnote w:type="continuationSeparator" w:id="0">
    <w:p w14:paraId="6841532D" w14:textId="77777777" w:rsidR="002944BD" w:rsidRDefault="002944BD" w:rsidP="00FB4507">
      <w:pPr>
        <w:rPr>
          <w:rFonts w:ascii="Cambria" w:hAnsi="Cambria"/>
        </w:rPr>
      </w:pPr>
      <w:r>
        <w:rPr>
          <w:rFonts w:ascii="Cambria" w:hAnsi="Cambria"/>
        </w:rPr>
        <w:continuationSeparator/>
      </w:r>
    </w:p>
  </w:footnote>
  <w:footnote w:type="continuationNotice" w:id="1">
    <w:p w14:paraId="5FA35FF5" w14:textId="77777777" w:rsidR="002944BD" w:rsidRDefault="002944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0CA9"/>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675E1F-D409-4971-8F58-9A2DB304B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11663</TotalTime>
  <Pages>25</Pages>
  <Words>11140</Words>
  <Characters>60162</Characters>
  <Application>Microsoft Office Word</Application>
  <DocSecurity>0</DocSecurity>
  <Lines>501</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66</cp:revision>
  <cp:lastPrinted>2022-06-18T15:55:00Z</cp:lastPrinted>
  <dcterms:created xsi:type="dcterms:W3CDTF">2022-06-16T18:30:00Z</dcterms:created>
  <dcterms:modified xsi:type="dcterms:W3CDTF">2022-07-28T12:20:00Z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