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14:paraId="16BBBFA5"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F56944" w14:paraId="5C966FE6" w14:textId="77777777" w:rsidTr="00F56944">
        <w:trPr>
          <w:trHeight w:val="738"/>
        </w:trPr>
        <w:tc>
          <w:tcPr>
            <w:tcW w:w="9629" w:type="dxa"/>
            <w:gridSpan w:val="2"/>
            <w:tcBorders>
              <w:top w:val="nil"/>
              <w:left w:val="single" w:sz="4" w:space="0" w:color="auto"/>
              <w:right w:val="single" w:sz="4" w:space="0" w:color="auto"/>
            </w:tcBorders>
            <w:shd w:val="clear" w:color="auto" w:fill="auto"/>
            <w:noWrap/>
            <w:vAlign w:val="center"/>
            <w:hideMark/>
          </w:tcPr>
          <w:p w14:paraId="7BB151A7" w14:textId="4FCDCCDC" w:rsidR="00F56944" w:rsidRPr="00F56944" w:rsidRDefault="00F56944" w:rsidP="00F56944">
            <w:pPr>
              <w:pStyle w:val="PargrafodaLista"/>
              <w:numPr>
                <w:ilvl w:val="0"/>
                <w:numId w:val="23"/>
              </w:numPr>
              <w:ind w:left="0" w:firstLine="0"/>
              <w:rPr>
                <w:rFonts w:asciiTheme="minorHAnsi" w:hAnsiTheme="minorHAnsi" w:cstheme="minorHAnsi"/>
                <w:color w:val="000000"/>
              </w:rPr>
            </w:pPr>
            <w:r w:rsidRPr="00F56944">
              <w:rPr>
                <w:rFonts w:asciiTheme="minorHAnsi" w:hAnsiTheme="minorHAnsi" w:cstheme="minorHAnsi"/>
                <w:b/>
              </w:rPr>
              <w:t xml:space="preserve"> BMP SOCIEDADE DE CRÉDITO DIRETO S. A</w:t>
            </w:r>
            <w:r w:rsidRPr="00F56944">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F56944">
              <w:rPr>
                <w:rFonts w:asciiTheme="minorHAnsi" w:hAnsiTheme="minorHAnsi" w:cstheme="minorHAnsi"/>
                <w:b/>
              </w:rPr>
              <w:t>CARLOS EDUARDO BENITEZ</w:t>
            </w:r>
            <w:r w:rsidRPr="00F56944">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F56944">
              <w:rPr>
                <w:rFonts w:asciiTheme="minorHAnsi" w:hAnsiTheme="minorHAnsi" w:cstheme="minorHAnsi"/>
                <w:b/>
              </w:rPr>
              <w:t>DANIEL CARLOS CESARINO</w:t>
            </w:r>
            <w:r w:rsidRPr="00F56944">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F56944" w14:paraId="06F843CB"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F56944" w:rsidRDefault="00F56944" w:rsidP="00F56944">
            <w:pPr>
              <w:jc w:val="center"/>
              <w:rPr>
                <w:rFonts w:ascii="Calibri" w:hAnsi="Calibri"/>
                <w:b/>
                <w:bCs/>
                <w:color w:val="000000"/>
              </w:rPr>
            </w:pPr>
            <w:r>
              <w:rPr>
                <w:rFonts w:ascii="Calibri" w:hAnsi="Calibri"/>
                <w:b/>
                <w:bCs/>
                <w:color w:val="000000"/>
              </w:rPr>
              <w:t>2 - DEVEDORES FIDUCIANTES</w:t>
            </w:r>
          </w:p>
        </w:tc>
      </w:tr>
      <w:tr w:rsidR="00F56944"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56944" w:rsidRPr="003F726F" w:rsidRDefault="00F56944" w:rsidP="00F56944">
            <w:pPr>
              <w:rPr>
                <w:rFonts w:ascii="Calibri" w:hAnsi="Calibri"/>
              </w:rPr>
            </w:pPr>
          </w:p>
        </w:tc>
      </w:tr>
      <w:tr w:rsidR="00F56944"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F56944" w:rsidRDefault="00F56944" w:rsidP="00F56944">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F56944"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F56944" w:rsidRDefault="00F56944" w:rsidP="00F56944">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F56944" w14:paraId="7A703363"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F56944" w:rsidRDefault="00F56944" w:rsidP="00F56944">
            <w:pPr>
              <w:jc w:val="center"/>
              <w:rPr>
                <w:rFonts w:ascii="Calibri" w:hAnsi="Calibri"/>
                <w:b/>
                <w:bCs/>
                <w:color w:val="000000"/>
              </w:rPr>
            </w:pPr>
            <w:r>
              <w:rPr>
                <w:rFonts w:ascii="Calibri" w:hAnsi="Calibri"/>
                <w:b/>
                <w:bCs/>
                <w:color w:val="000000"/>
              </w:rPr>
              <w:t>3 - VALOR DO EMPRÉSTIMO</w:t>
            </w:r>
          </w:p>
        </w:tc>
      </w:tr>
      <w:tr w:rsidR="00F56944"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F56944" w:rsidRDefault="00F56944" w:rsidP="00F56944">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F56944"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F56944" w:rsidRDefault="00F56944" w:rsidP="00F56944">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F56944"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F56944" w:rsidRDefault="00F56944" w:rsidP="00F56944">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F56944"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F56944" w:rsidRDefault="00F56944" w:rsidP="00F56944">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F56944"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F56944" w:rsidRDefault="00F56944" w:rsidP="00F56944">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F56944"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F56944" w:rsidRDefault="00F56944" w:rsidP="00F56944">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F56944" w:rsidRDefault="00F56944" w:rsidP="00F56944">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F56944"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F56944" w:rsidRDefault="00F56944" w:rsidP="00F56944">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F56944"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F56944" w:rsidRDefault="00F56944" w:rsidP="00F56944">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F56944" w:rsidRDefault="00F56944" w:rsidP="00F56944">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F56944"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F56944" w:rsidRDefault="00F56944" w:rsidP="00F56944">
            <w:pPr>
              <w:rPr>
                <w:rFonts w:ascii="Calibri" w:hAnsi="Calibri"/>
                <w:color w:val="000000"/>
              </w:rPr>
            </w:pPr>
            <w:r>
              <w:rPr>
                <w:rFonts w:ascii="Calibri" w:hAnsi="Calibri"/>
                <w:color w:val="000000"/>
              </w:rPr>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F56944" w:rsidRDefault="00F56944" w:rsidP="00F56944">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F56944"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F56944" w:rsidRDefault="00F56944" w:rsidP="00F56944">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F56944"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F56944" w:rsidRDefault="00F56944" w:rsidP="00F56944">
            <w:pPr>
              <w:rPr>
                <w:rFonts w:ascii="Calibri" w:hAnsi="Calibri"/>
                <w:color w:val="000000"/>
              </w:rPr>
            </w:pPr>
            <w:r>
              <w:rPr>
                <w:rFonts w:ascii="Calibri" w:hAnsi="Calibri"/>
                <w:color w:val="000000"/>
              </w:rPr>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F56944"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F56944" w:rsidRDefault="00F56944" w:rsidP="00F56944">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F56944" w14:paraId="5FB66812"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F56944" w:rsidRDefault="00F56944" w:rsidP="00F56944">
            <w:pPr>
              <w:jc w:val="center"/>
              <w:rPr>
                <w:rFonts w:ascii="Calibri" w:hAnsi="Calibri"/>
                <w:b/>
                <w:bCs/>
                <w:color w:val="000000"/>
              </w:rPr>
            </w:pPr>
            <w:r>
              <w:rPr>
                <w:rFonts w:ascii="Calibri" w:hAnsi="Calibri"/>
                <w:b/>
                <w:bCs/>
                <w:color w:val="000000"/>
              </w:rPr>
              <w:t>4 - FORMA DE PAGAMENTO DO CRÉDITO</w:t>
            </w:r>
          </w:p>
        </w:tc>
      </w:tr>
      <w:tr w:rsidR="00F56944"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F56944" w:rsidRDefault="00F56944" w:rsidP="00F56944">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F56944"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F56944" w:rsidRDefault="00F56944" w:rsidP="00F56944">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F56944"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F56944" w:rsidRDefault="00F56944" w:rsidP="00F56944">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F56944"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F56944" w:rsidRDefault="00F56944" w:rsidP="00F56944">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F56944"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F56944" w:rsidRDefault="00F56944" w:rsidP="00F56944">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F56944"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F56944" w:rsidRDefault="00F56944" w:rsidP="00F56944">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F56944" w:rsidRDefault="005103A8" w:rsidP="00F56944">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F56944"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F56944" w:rsidRDefault="00F56944" w:rsidP="00F56944">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F56944" w:rsidRDefault="00F56944" w:rsidP="00F56944">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F56944"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F56944" w:rsidRDefault="00F56944" w:rsidP="00F56944">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F56944"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F56944" w:rsidRDefault="00F56944" w:rsidP="00F56944">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F56944"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F56944" w:rsidRDefault="00F56944" w:rsidP="00F56944">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F56944"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F56944" w:rsidRDefault="00F56944" w:rsidP="00F56944">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F56944"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F56944" w:rsidRDefault="00F56944" w:rsidP="00F56944">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F56944"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5A57498A" w:rsidR="00F56944" w:rsidRDefault="00F56944" w:rsidP="00F56944">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bookmarkStart w:id="0" w:name="_GoBack"/>
            <w:r w:rsidR="00C51280" w:rsidRPr="00C51280">
              <w:rPr>
                <w:rFonts w:ascii="Calibri" w:hAnsi="Calibri"/>
                <w:color w:val="000000"/>
              </w:rPr>
              <w:t xml:space="preserve">O índice de reajuste disposto no item 4.6. </w:t>
            </w:r>
            <w:proofErr w:type="gramStart"/>
            <w:r w:rsidR="00C51280" w:rsidRPr="00C51280">
              <w:rPr>
                <w:rFonts w:ascii="Calibri" w:hAnsi="Calibri"/>
                <w:color w:val="000000"/>
              </w:rPr>
              <w:t>será</w:t>
            </w:r>
            <w:proofErr w:type="gramEnd"/>
            <w:r w:rsidR="00C51280" w:rsidRPr="00C51280">
              <w:rPr>
                <w:rFonts w:ascii="Calibri" w:hAnsi="Calibri"/>
                <w:color w:val="000000"/>
              </w:rPr>
              <w:t xml:space="preserve"> aplicado desde a data da assinatura do contrato, independentemente da data do vencimento da primeira prestação mensal.</w:t>
            </w:r>
            <w:bookmarkEnd w:id="0"/>
          </w:p>
        </w:tc>
      </w:tr>
      <w:tr w:rsidR="00F56944" w14:paraId="19674E1A"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F56944" w:rsidRDefault="00F56944" w:rsidP="00F56944">
            <w:pPr>
              <w:jc w:val="center"/>
              <w:rPr>
                <w:rFonts w:ascii="Calibri" w:hAnsi="Calibri"/>
                <w:b/>
                <w:bCs/>
                <w:color w:val="000000"/>
              </w:rPr>
            </w:pPr>
            <w:r>
              <w:rPr>
                <w:rFonts w:ascii="Calibri" w:hAnsi="Calibri"/>
                <w:b/>
                <w:bCs/>
                <w:color w:val="000000"/>
              </w:rPr>
              <w:t>5 - IMÓVEL OBJETO DA GARANTIA DE ALIENAÇÃO FIDUCIÁRIA</w:t>
            </w:r>
          </w:p>
        </w:tc>
      </w:tr>
      <w:tr w:rsidR="00F56944"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F56944" w:rsidRDefault="00F56944" w:rsidP="00F56944">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F56944" w:rsidRDefault="00F56944" w:rsidP="00F56944">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F56944" w:rsidRPr="00002200" w:rsidRDefault="00F56944" w:rsidP="00F56944">
            <w:pPr>
              <w:tabs>
                <w:tab w:val="left" w:pos="3420"/>
              </w:tabs>
              <w:rPr>
                <w:rFonts w:ascii="Calibri" w:hAnsi="Calibri"/>
                <w:sz w:val="22"/>
                <w:szCs w:val="22"/>
              </w:rPr>
            </w:pPr>
            <w:r>
              <w:rPr>
                <w:rFonts w:ascii="Calibri" w:hAnsi="Calibri"/>
                <w:sz w:val="22"/>
                <w:szCs w:val="22"/>
              </w:rPr>
              <w:tab/>
            </w:r>
          </w:p>
        </w:tc>
      </w:tr>
      <w:tr w:rsidR="00F56944"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F56944" w:rsidRDefault="00F56944" w:rsidP="00F56944">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F56944"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F56944" w:rsidRDefault="00F56944" w:rsidP="00F56944">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F56944"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F56944" w:rsidRDefault="00F56944" w:rsidP="00F5694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F56944"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F56944" w:rsidRDefault="00F56944" w:rsidP="00F56944">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F56944" w14:paraId="216A5DA9"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F56944" w:rsidRDefault="00F56944" w:rsidP="00F56944">
            <w:pPr>
              <w:jc w:val="center"/>
              <w:rPr>
                <w:rFonts w:ascii="Calibri" w:hAnsi="Calibri"/>
                <w:b/>
                <w:bCs/>
                <w:color w:val="000000"/>
              </w:rPr>
            </w:pPr>
            <w:r>
              <w:rPr>
                <w:rFonts w:ascii="Calibri" w:hAnsi="Calibri"/>
                <w:b/>
                <w:bCs/>
                <w:color w:val="000000"/>
              </w:rPr>
              <w:t>6 - COMPOSIÇÃO FAMILIAR PARA FINS DE COBERTURA SECURITÁRIA</w:t>
            </w:r>
          </w:p>
        </w:tc>
      </w:tr>
      <w:tr w:rsidR="00F56944" w14:paraId="07CAF99E"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F56944" w:rsidRDefault="00F56944" w:rsidP="00F56944">
            <w:pPr>
              <w:jc w:val="center"/>
              <w:rPr>
                <w:rFonts w:ascii="Calibri" w:hAnsi="Calibri"/>
                <w:b/>
                <w:bCs/>
                <w:color w:val="000000"/>
              </w:rPr>
            </w:pPr>
            <w:r>
              <w:rPr>
                <w:rFonts w:ascii="Calibri" w:hAnsi="Calibri"/>
                <w:b/>
                <w:bCs/>
                <w:color w:val="000000"/>
              </w:rPr>
              <w:t>7 - CÉDULA DE CRÉDITO IMOBILIÁRIO - CCI</w:t>
            </w:r>
          </w:p>
        </w:tc>
      </w:tr>
      <w:tr w:rsidR="00F56944"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F56944" w:rsidRDefault="00F56944" w:rsidP="00F56944">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F56944" w:rsidRDefault="005E3226" w:rsidP="00F56944">
            <w:pPr>
              <w:rPr>
                <w:rFonts w:ascii="Calibri" w:hAnsi="Calibri"/>
                <w:color w:val="000000"/>
                <w:sz w:val="22"/>
                <w:szCs w:val="22"/>
              </w:rPr>
            </w:pPr>
            <w:proofErr w:type="spellStart"/>
            <w:proofErr w:type="gramStart"/>
            <w:r w:rsidRPr="005E3226">
              <w:rPr>
                <w:rFonts w:ascii="Calibri" w:hAnsi="Calibri"/>
                <w:color w:val="000000"/>
                <w:sz w:val="22"/>
                <w:szCs w:val="22"/>
              </w:rPr>
              <w:t>serieCcb</w:t>
            </w:r>
            <w:proofErr w:type="spellEnd"/>
            <w:proofErr w:type="gramEnd"/>
          </w:p>
        </w:tc>
      </w:tr>
      <w:tr w:rsidR="00F56944"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F56944" w:rsidRDefault="00F56944" w:rsidP="00F56944">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F56944" w:rsidRDefault="00F56944" w:rsidP="00F56944">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F56944"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F56944" w:rsidRDefault="00F56944" w:rsidP="00F56944">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F56944"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F56944" w:rsidRDefault="00F56944" w:rsidP="00F56944">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F56944"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F56944" w:rsidRDefault="00F56944" w:rsidP="00F56944">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1 do QUADRO RESUMO.</w:t>
            </w:r>
          </w:p>
        </w:tc>
      </w:tr>
      <w:tr w:rsidR="00F56944"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F56944" w:rsidRDefault="00F56944" w:rsidP="00F56944">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2 do QUADRO RESUMO.</w:t>
            </w:r>
          </w:p>
        </w:tc>
      </w:tr>
      <w:tr w:rsidR="00F56944"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F56944" w:rsidRDefault="00F56944" w:rsidP="00F56944">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F56944"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F56944" w:rsidRDefault="00F56944" w:rsidP="00F56944">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F56944" w:rsidRDefault="00F56944" w:rsidP="00F56944">
            <w:pPr>
              <w:jc w:val="both"/>
              <w:rPr>
                <w:rFonts w:ascii="Calibri" w:hAnsi="Calibri"/>
                <w:color w:val="000000"/>
                <w:sz w:val="22"/>
                <w:szCs w:val="22"/>
              </w:rPr>
            </w:pPr>
            <w:r>
              <w:rPr>
                <w:rFonts w:ascii="Calibri" w:hAnsi="Calibri"/>
                <w:color w:val="000000"/>
                <w:sz w:val="22"/>
                <w:szCs w:val="22"/>
              </w:rPr>
              <w:t>Descrito no item 5 do QUADRO RESUMO.</w:t>
            </w:r>
          </w:p>
        </w:tc>
      </w:tr>
      <w:tr w:rsidR="00F56944"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F56944" w:rsidRDefault="00F56944" w:rsidP="00F56944">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F56944" w:rsidRDefault="00F56944" w:rsidP="00F56944">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F56944"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F56944" w:rsidRDefault="00F56944" w:rsidP="00F56944">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F56944"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41011453" w:rsidR="00F56944" w:rsidRDefault="00F56944" w:rsidP="00F56944">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F56944"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F56944" w:rsidRDefault="00F56944" w:rsidP="00F56944">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F56944"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4 do QUADRO RESUMO.</w:t>
            </w:r>
          </w:p>
        </w:tc>
      </w:tr>
      <w:tr w:rsidR="00F56944"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F56944" w:rsidRDefault="00F56944" w:rsidP="00F56944">
            <w:pPr>
              <w:jc w:val="both"/>
              <w:rPr>
                <w:rFonts w:ascii="Calibri" w:hAnsi="Calibri"/>
                <w:color w:val="000000"/>
                <w:sz w:val="22"/>
                <w:szCs w:val="22"/>
              </w:rPr>
            </w:pPr>
            <w:r>
              <w:rPr>
                <w:rFonts w:ascii="Calibri" w:hAnsi="Calibri"/>
                <w:color w:val="000000"/>
                <w:sz w:val="22"/>
                <w:szCs w:val="22"/>
              </w:rPr>
              <w:t>Mensal e Cumulativa.</w:t>
            </w:r>
          </w:p>
        </w:tc>
      </w:tr>
      <w:tr w:rsidR="00F56944"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F56944" w:rsidRDefault="00F56944" w:rsidP="00F56944">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F56944" w:rsidRDefault="00F56944" w:rsidP="00F56944">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F56944"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09114DE6" w:rsidR="00F56944" w:rsidRDefault="00F56944" w:rsidP="00F56944">
            <w:pPr>
              <w:jc w:val="both"/>
              <w:rPr>
                <w:rFonts w:ascii="Calibri" w:hAnsi="Calibri"/>
                <w:color w:val="000000"/>
                <w:sz w:val="22"/>
                <w:szCs w:val="22"/>
              </w:rPr>
            </w:pPr>
            <w:r>
              <w:rPr>
                <w:rFonts w:ascii="Calibri" w:hAnsi="Calibri"/>
                <w:color w:val="000000"/>
                <w:sz w:val="22"/>
                <w:szCs w:val="22"/>
              </w:rPr>
              <w:t> 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lastRenderedPageBreak/>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6715EF4A"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0012694D" w:rsidRPr="0012694D">
        <w:rPr>
          <w:rFonts w:ascii="Calibri" w:hAnsi="Calibri"/>
          <w:szCs w:val="22"/>
        </w:rPr>
        <w:t>O(</w:t>
      </w:r>
      <w:proofErr w:type="gramEnd"/>
      <w:r w:rsidR="0012694D" w:rsidRPr="0012694D">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12694D" w:rsidRPr="0012694D">
        <w:rPr>
          <w:rFonts w:ascii="Calibri" w:hAnsi="Calibri"/>
          <w:szCs w:val="22"/>
        </w:rPr>
        <w:t>s,a,as</w:t>
      </w:r>
      <w:proofErr w:type="spellEnd"/>
      <w:r w:rsidR="0012694D" w:rsidRPr="0012694D">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lastRenderedPageBreak/>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 (</w:t>
      </w:r>
      <w:proofErr w:type="spellStart"/>
      <w:r w:rsidR="005103A8" w:rsidRPr="005103A8">
        <w:rPr>
          <w:rFonts w:asciiTheme="minorHAnsi" w:hAnsiTheme="minorHAnsi"/>
          <w:szCs w:val="24"/>
        </w:rPr>
        <w:t>ii</w:t>
      </w:r>
      <w:proofErr w:type="spellEnd"/>
      <w:r w:rsidR="005103A8" w:rsidRPr="005103A8">
        <w:rPr>
          <w:rFonts w:asciiTheme="minorHAnsi" w:hAnsiTheme="minorHAnsi"/>
          <w:szCs w:val="24"/>
        </w:rPr>
        <w:t>) dos valores da prestação mensal de amortização e dos juros; (</w:t>
      </w:r>
      <w:proofErr w:type="spellStart"/>
      <w:r w:rsidR="005103A8" w:rsidRPr="005103A8">
        <w:rPr>
          <w:rFonts w:asciiTheme="minorHAnsi" w:hAnsiTheme="minorHAnsi"/>
          <w:szCs w:val="24"/>
        </w:rPr>
        <w:t>iii</w:t>
      </w:r>
      <w:proofErr w:type="spellEnd"/>
      <w:r w:rsidR="005103A8" w:rsidRPr="005103A8">
        <w:rPr>
          <w:rFonts w:asciiTheme="minorHAnsi" w:hAnsiTheme="minorHAnsi"/>
          <w:szCs w:val="24"/>
        </w:rPr>
        <w:t>) do valor mensal de seguro de danos físicos ao imóvel; (</w:t>
      </w:r>
      <w:proofErr w:type="spellStart"/>
      <w:r w:rsidR="005103A8" w:rsidRPr="005103A8">
        <w:rPr>
          <w:rFonts w:asciiTheme="minorHAnsi" w:hAnsiTheme="minorHAnsi"/>
          <w:szCs w:val="24"/>
        </w:rPr>
        <w:t>iv</w:t>
      </w:r>
      <w:proofErr w:type="spellEnd"/>
      <w:r w:rsidR="005103A8" w:rsidRPr="005103A8">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lastRenderedPageBreak/>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w:t>
      </w:r>
      <w:r w:rsidRPr="00E47862">
        <w:rPr>
          <w:rFonts w:asciiTheme="minorHAnsi" w:hAnsiTheme="minorHAnsi"/>
        </w:rPr>
        <w:lastRenderedPageBreak/>
        <w:t xml:space="preserve">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 xml:space="preserve">têm) ciência e concorda(m) integralmente com os termos das condições gerais ora apresentadas com relação ao Seguro de pessoa com cobertura de Morte e Invalidez </w:t>
      </w:r>
      <w:r w:rsidRPr="00E47862">
        <w:rPr>
          <w:rFonts w:asciiTheme="minorHAnsi" w:hAnsiTheme="minorHAnsi"/>
        </w:rPr>
        <w:lastRenderedPageBreak/>
        <w:t>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w:t>
      </w:r>
      <w:r w:rsidR="0017470F" w:rsidRPr="00E47862">
        <w:rPr>
          <w:rFonts w:asciiTheme="minorHAnsi" w:hAnsiTheme="minorHAnsi"/>
        </w:rPr>
        <w:lastRenderedPageBreak/>
        <w:t xml:space="preserve">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w:t>
      </w:r>
      <w:r w:rsidR="0017470F" w:rsidRPr="00E47862">
        <w:rPr>
          <w:rFonts w:asciiTheme="minorHAnsi" w:hAnsiTheme="minorHAnsi"/>
        </w:rPr>
        <w:lastRenderedPageBreak/>
        <w:t xml:space="preserve">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lastRenderedPageBreak/>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w:t>
      </w:r>
      <w:r w:rsidRPr="00E47862">
        <w:rPr>
          <w:rFonts w:asciiTheme="minorHAnsi" w:hAnsiTheme="minorHAnsi"/>
        </w:rPr>
        <w:lastRenderedPageBreak/>
        <w:t xml:space="preserve">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5103A8" w:rsidRPr="005103A8">
        <w:rPr>
          <w:rFonts w:asciiTheme="minorHAnsi" w:hAnsiTheme="minorHAnsi"/>
          <w:i/>
        </w:rPr>
        <w:t>inter</w:t>
      </w:r>
      <w:proofErr w:type="spellEnd"/>
      <w:r w:rsidR="005103A8" w:rsidRPr="005103A8">
        <w:rPr>
          <w:rFonts w:asciiTheme="minorHAnsi" w:hAnsiTheme="minorHAnsi"/>
          <w:i/>
        </w:rPr>
        <w:t xml:space="preserve">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391118C2"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proofErr w:type="gramStart"/>
      <w:r w:rsidR="0012694D" w:rsidRPr="0012694D">
        <w:rPr>
          <w:rFonts w:asciiTheme="minorHAnsi" w:hAnsiTheme="minorHAnsi"/>
        </w:rPr>
        <w:t>O(</w:t>
      </w:r>
      <w:proofErr w:type="gramEnd"/>
      <w:r w:rsidR="0012694D" w:rsidRPr="0012694D">
        <w:rPr>
          <w:rFonts w:asciiTheme="minorHAnsi" w:hAnsiTheme="minorHAnsi"/>
        </w:rPr>
        <w:t>s) DEVEDOR(ES) deverá(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desocupar o imóvel até a data da realização do primeiro público leilão, deixando-o livre e desimpedido de pessoas e coisas. </w:t>
      </w:r>
      <w:proofErr w:type="gramStart"/>
      <w:r w:rsidR="0012694D" w:rsidRPr="0012694D">
        <w:rPr>
          <w:rFonts w:asciiTheme="minorHAnsi" w:hAnsiTheme="minorHAnsi"/>
        </w:rPr>
        <w:t>O(</w:t>
      </w:r>
      <w:proofErr w:type="gramEnd"/>
      <w:r w:rsidR="0012694D" w:rsidRPr="0012694D">
        <w:rPr>
          <w:rFonts w:asciiTheme="minorHAnsi" w:hAnsiTheme="minorHAnsi"/>
        </w:rPr>
        <w:t>s) DEVEDOR(ES) pagará(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12694D" w:rsidRPr="0012694D">
        <w:rPr>
          <w:rFonts w:asciiTheme="minorHAnsi" w:hAnsiTheme="minorHAnsi"/>
        </w:rPr>
        <w:t>fiduciante</w:t>
      </w:r>
      <w:proofErr w:type="spellEnd"/>
      <w:r w:rsidR="0012694D" w:rsidRPr="0012694D">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w:t>
      </w:r>
      <w:r w:rsidRPr="00E47862">
        <w:rPr>
          <w:rFonts w:asciiTheme="minorHAnsi" w:hAnsiTheme="minorHAnsi"/>
        </w:rPr>
        <w:lastRenderedPageBreak/>
        <w:t xml:space="preserve">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lastRenderedPageBreak/>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w:t>
      </w:r>
      <w:r w:rsidRPr="00E47862">
        <w:rPr>
          <w:rFonts w:asciiTheme="minorHAnsi" w:hAnsiTheme="minorHAnsi"/>
          <w:snapToGrid w:val="0"/>
        </w:rPr>
        <w:lastRenderedPageBreak/>
        <w:t xml:space="preserve">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lastRenderedPageBreak/>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763DD35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6A4C5F">
              <w:rPr>
                <w:rFonts w:asciiTheme="minorHAnsi" w:hAnsiTheme="minorHAnsi" w:cstheme="minorHAnsi"/>
                <w:b/>
              </w:rPr>
              <w:t xml:space="preserve">BMP </w:t>
            </w:r>
            <w:r w:rsidR="00617354">
              <w:rPr>
                <w:rFonts w:asciiTheme="minorHAnsi" w:hAnsiTheme="minorHAnsi" w:cstheme="minorHAnsi"/>
                <w:b/>
              </w:rPr>
              <w:t>SOCIEDADE</w:t>
            </w:r>
            <w:r w:rsidRPr="00E47862">
              <w:rPr>
                <w:rFonts w:asciiTheme="minorHAnsi" w:hAnsiTheme="minorHAnsi" w:cstheme="minorHAnsi"/>
                <w:b/>
              </w:rPr>
              <w:t xml:space="preserv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0A635" w14:textId="77777777" w:rsidR="00295CC8" w:rsidRDefault="00295CC8" w:rsidP="00FB4507">
      <w:pPr>
        <w:rPr>
          <w:rFonts w:ascii="Cambria" w:hAnsi="Cambria"/>
        </w:rPr>
      </w:pPr>
      <w:r>
        <w:rPr>
          <w:rFonts w:ascii="Cambria" w:hAnsi="Cambria"/>
        </w:rPr>
        <w:separator/>
      </w:r>
    </w:p>
  </w:endnote>
  <w:endnote w:type="continuationSeparator" w:id="0">
    <w:p w14:paraId="19F96138" w14:textId="77777777" w:rsidR="00295CC8" w:rsidRDefault="00295CC8" w:rsidP="00FB4507">
      <w:pPr>
        <w:rPr>
          <w:rFonts w:ascii="Cambria" w:hAnsi="Cambria"/>
        </w:rPr>
      </w:pPr>
      <w:r>
        <w:rPr>
          <w:rFonts w:ascii="Cambria" w:hAnsi="Cambria"/>
        </w:rPr>
        <w:continuationSeparator/>
      </w:r>
    </w:p>
  </w:endnote>
  <w:endnote w:type="continuationNotice" w:id="1">
    <w:p w14:paraId="777E01DC" w14:textId="77777777" w:rsidR="00295CC8" w:rsidRDefault="00295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C51280">
          <w:rPr>
            <w:noProof/>
          </w:rPr>
          <w:t>22</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DD07F" w14:textId="77777777" w:rsidR="00295CC8" w:rsidRDefault="00295CC8" w:rsidP="00FB4507">
      <w:pPr>
        <w:rPr>
          <w:rFonts w:ascii="Cambria" w:hAnsi="Cambria"/>
        </w:rPr>
      </w:pPr>
      <w:r>
        <w:rPr>
          <w:rFonts w:ascii="Cambria" w:hAnsi="Cambria"/>
        </w:rPr>
        <w:separator/>
      </w:r>
    </w:p>
  </w:footnote>
  <w:footnote w:type="continuationSeparator" w:id="0">
    <w:p w14:paraId="436EC881" w14:textId="77777777" w:rsidR="00295CC8" w:rsidRDefault="00295CC8" w:rsidP="00FB4507">
      <w:pPr>
        <w:rPr>
          <w:rFonts w:ascii="Cambria" w:hAnsi="Cambria"/>
        </w:rPr>
      </w:pPr>
      <w:r>
        <w:rPr>
          <w:rFonts w:ascii="Cambria" w:hAnsi="Cambria"/>
        </w:rPr>
        <w:continuationSeparator/>
      </w:r>
    </w:p>
  </w:footnote>
  <w:footnote w:type="continuationNotice" w:id="1">
    <w:p w14:paraId="2F0AB7AD" w14:textId="77777777" w:rsidR="00295CC8" w:rsidRDefault="00295C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694D"/>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5693"/>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5CC8"/>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280"/>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64B895-27FE-4338-99EC-06039974F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11751</TotalTime>
  <Pages>26</Pages>
  <Words>11531</Words>
  <Characters>62269</Characters>
  <Application>Microsoft Office Word</Application>
  <DocSecurity>0</DocSecurity>
  <Lines>518</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7</cp:revision>
  <cp:lastPrinted>2022-06-18T15:55:00Z</cp:lastPrinted>
  <dcterms:created xsi:type="dcterms:W3CDTF">2022-06-16T18:30:00Z</dcterms:created>
  <dcterms:modified xsi:type="dcterms:W3CDTF">2022-12-20T12:27:00Z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