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dodocumento"/>
        <w:spacing w:lineRule="auto" w:line="288"/>
        <w:rPr>
          <w:rFonts w:ascii="Calibri" w:hAnsi="Calibri" w:asciiTheme="minorHAnsi" w:hAnsiTheme="minorHAnsi"/>
          <w:sz w:val="24"/>
          <w:szCs w:val="24"/>
        </w:rPr>
      </w:pPr>
      <w:r>
        <w:rPr>
          <w:rFonts w:ascii="Calibri" w:hAnsi="Calibri" w:asciiTheme="minorHAnsi" w:hAnsiTheme="minorHAnsi"/>
          <w:sz w:val="24"/>
          <w:szCs w:val="24"/>
        </w:rPr>
        <w:t>INSTRUMENTO PARTICULAR DE EMPRÉSTIMO COM CONSTITUIÇÃO DE ALIENAÇÃO FIDUCIÁRIA EM GARANTIA COM EMISSÃO DE CÉDULA DE CRÉDITO IMOBILIÁRIO E OUTRAS AVENÇAS</w:t>
      </w:r>
    </w:p>
    <w:p>
      <w:pPr>
        <w:pStyle w:val="Normal"/>
        <w:ind w:left="209" w:hanging="209"/>
        <w:rPr>
          <w:rFonts w:ascii="Calibri" w:hAnsi="Calibri" w:eastAsia="Calibri" w:cs="Calibri"/>
          <w:b/>
          <w:bCs/>
          <w:color w:val="FFFFFF" w:themeColor="background1"/>
        </w:rPr>
      </w:pPr>
      <w:r>
        <w:rPr>
          <w:rFonts w:eastAsia="Calibri" w:cs="Calibri" w:ascii="Calibri" w:hAnsi="Calibri"/>
          <w:b/>
          <w:bCs/>
          <w:color w:val="FFFFFF" w:themeColor="background1"/>
        </w:rPr>
      </w:r>
    </w:p>
    <w:tbl>
      <w:tblPr>
        <w:tblW w:w="9629" w:type="dxa"/>
        <w:jc w:val="left"/>
        <w:tblInd w:w="0" w:type="dxa"/>
        <w:tblLayout w:type="fixed"/>
        <w:tblCellMar>
          <w:top w:w="0" w:type="dxa"/>
          <w:left w:w="70" w:type="dxa"/>
          <w:bottom w:w="0" w:type="dxa"/>
          <w:right w:w="70" w:type="dxa"/>
        </w:tblCellMar>
        <w:tblLook w:firstRow="1" w:noVBand="1" w:lastRow="0" w:firstColumn="1" w:lastColumn="0" w:noHBand="0" w:val="04a0"/>
      </w:tblPr>
      <w:tblGrid>
        <w:gridCol w:w="3114"/>
        <w:gridCol w:w="6514"/>
      </w:tblGrid>
      <w:tr>
        <w:trPr>
          <w:trHeight w:val="315"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9DC83E" w:val="clear"/>
            <w:vAlign w:val="bottom"/>
          </w:tcPr>
          <w:p>
            <w:pPr>
              <w:pStyle w:val="Normal"/>
              <w:widowControl w:val="false"/>
              <w:ind w:left="209" w:hanging="209"/>
              <w:jc w:val="center"/>
              <w:rPr>
                <w:rFonts w:ascii="Calibri" w:hAnsi="Calibri" w:eastAsia="Calibri" w:cs="Calibri"/>
                <w:b/>
                <w:bCs/>
                <w:color w:val="FFFFFF" w:themeColor="background1"/>
              </w:rPr>
            </w:pPr>
            <w:r>
              <w:rPr>
                <w:rFonts w:eastAsia="Calibri" w:cs="Calibri" w:ascii="Calibri" w:hAnsi="Calibri"/>
                <w:b/>
                <w:bCs/>
                <w:color w:val="FFFFFF" w:themeColor="background1"/>
              </w:rPr>
              <w:t>1 - CREDOR FIDUCIÁRIO</w:t>
            </w:r>
          </w:p>
        </w:tc>
      </w:tr>
      <w:tr>
        <w:trPr>
          <w:trHeight w:val="738" w:hRule="atLeast"/>
        </w:trPr>
        <w:tc>
          <w:tcPr>
            <w:tcW w:w="9628" w:type="dxa"/>
            <w:gridSpan w:val="2"/>
            <w:tcBorders>
              <w:left w:val="single" w:sz="4" w:space="0" w:color="000000"/>
              <w:right w:val="single" w:sz="4" w:space="0" w:color="000000"/>
            </w:tcBorders>
            <w:shd w:color="auto" w:fill="auto" w:val="clear"/>
            <w:vAlign w:val="center"/>
          </w:tcPr>
          <w:p>
            <w:pPr>
              <w:pStyle w:val="ListParagraph"/>
              <w:widowControl w:val="false"/>
              <w:ind w:left="0" w:hanging="0"/>
              <w:jc w:val="both"/>
              <w:rPr>
                <w:rFonts w:ascii="Calibri" w:hAnsi="Calibri" w:cs="Calibri" w:asciiTheme="minorHAnsi" w:cstheme="minorHAnsi" w:hAnsiTheme="minorHAnsi"/>
                <w:color w:val="000000"/>
              </w:rPr>
            </w:pPr>
            <w:r>
              <w:rPr>
                <w:rFonts w:cs="Calibri" w:ascii="Calibri" w:hAnsi="Calibri"/>
                <w:b/>
              </w:rPr>
              <w:t>GALLERIA SOCIEDADE DE CRÉDITO DIRETO S/A</w:t>
            </w:r>
            <w:r>
              <w:rPr>
                <w:rFonts w:cs="Calibri" w:ascii="Calibri" w:hAnsi="Calibri"/>
              </w:rPr>
              <w:t xml:space="preserve">, instituição financeira, inscrita no CNPJ/MF sob nº 51.604.356/0001-75, com sede na Av. Gisele Constantino, 1850, Sala 1207, Parque Bela Vista, Votorantim/SP CEP 18110-650 e atos constitutivos registrados no NIRE nº 35300620411, datados de 28 de julho de 2023, cujo artigo 8º do Capítulo III dispõe acerca da Administração da Sociedade Anônima, neste ato representada por seu Diretor Presidente FABRÍCIO FIGUEIREDO, brasileiro, empresário, casado em regime de separação total de bens, portador da Cédula de Identidade 22.569.228-4 SSP/SP, inscrito no CPF sob nº 266.752.318-04, e pelo Diretor Administrativo e Financeiro JOÃO AUGUSTO MAGATTI ALVES, brasileiro, empresário, natural de Catanduva/SP, casado com comunhão parcial de bens, portador do RG nº 50.630.711-6, emitido pela SSP/SP, e do CPF nº 436.821.448-03, doravante identificada simplesmente como </w:t>
            </w:r>
            <w:r>
              <w:rPr>
                <w:rFonts w:cs="Calibri" w:ascii="Calibri" w:hAnsi="Calibri"/>
                <w:b/>
              </w:rPr>
              <w:t>CREDORA</w:t>
            </w:r>
            <w:r>
              <w:rPr>
                <w:rFonts w:cs="Calibri" w:ascii="Calibri" w:hAnsi="Calibri"/>
              </w:rPr>
              <w:t>.</w:t>
            </w:r>
            <w:r>
              <w:rPr/>
              <w:t>.</w:t>
            </w:r>
          </w:p>
        </w:tc>
      </w:tr>
      <w:tr>
        <w:trPr>
          <w:trHeight w:val="315"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9DC83E" w:val="clear"/>
            <w:vAlign w:val="bottom"/>
          </w:tcPr>
          <w:p>
            <w:pPr>
              <w:pStyle w:val="Normal"/>
              <w:widowControl w:val="false"/>
              <w:jc w:val="center"/>
              <w:rPr>
                <w:rFonts w:ascii="Calibri" w:hAnsi="Calibri"/>
                <w:b/>
                <w:bCs/>
                <w:color w:val="000000"/>
              </w:rPr>
            </w:pPr>
            <w:r>
              <w:rPr>
                <w:rFonts w:ascii="Calibri" w:hAnsi="Calibri"/>
                <w:b/>
                <w:bCs/>
                <w:color w:val="FFFFFF" w:themeColor="background1"/>
              </w:rPr>
              <w:t>2 - DEVEDORES FIDUCIANTES</w:t>
            </w:r>
          </w:p>
        </w:tc>
      </w:tr>
      <w:tr>
        <w:trPr>
          <w:trHeight w:val="1125" w:hRule="exact"/>
        </w:trPr>
        <w:tc>
          <w:tcPr>
            <w:tcW w:w="96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rPr>
            </w:pPr>
            <w:r>
              <w:rPr>
                <w:rFonts w:ascii="Calibri" w:hAnsi="Calibri"/>
              </w:rPr>
            </w:r>
          </w:p>
        </w:tc>
      </w:tr>
      <w:tr>
        <w:trPr>
          <w:trHeight w:val="720"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rPr>
            </w:pPr>
            <w:r>
              <w:rPr>
                <w:rFonts w:ascii="Calibri" w:hAnsi="Calibri"/>
                <w:b/>
                <w:bCs/>
                <w:color w:val="000000"/>
              </w:rPr>
              <w:t xml:space="preserve">2.1. </w:t>
            </w:r>
            <w:r>
              <w:rPr>
                <w:rFonts w:ascii="Calibri" w:hAnsi="Calibri"/>
                <w:color w:val="000000"/>
              </w:rPr>
              <w:t>Para o envio de correspondência e notificações o(s) DEVEDOR(ES) indica(m) os endereços físicos e eletrônicos acima indicados, obrigando-se a informar o CREDOR caso haja qualquer alteração.</w:t>
            </w:r>
          </w:p>
        </w:tc>
      </w:tr>
      <w:tr>
        <w:trPr>
          <w:trHeight w:val="1275"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rPr>
            </w:pPr>
            <w:r>
              <w:rPr>
                <w:rFonts w:ascii="Calibri" w:hAnsi="Calibri"/>
                <w:b/>
                <w:bCs/>
                <w:color w:val="000000"/>
              </w:rPr>
              <w:t xml:space="preserve">2.2. </w:t>
            </w:r>
            <w:r>
              <w:rPr>
                <w:rFonts w:ascii="Calibri" w:hAnsi="Calibri"/>
                <w:color w:val="000000"/>
              </w:rPr>
              <w:t>Declara(m),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trPr>
          <w:trHeight w:val="315"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9DC83E" w:val="clear"/>
            <w:vAlign w:val="bottom"/>
          </w:tcPr>
          <w:p>
            <w:pPr>
              <w:pStyle w:val="Normal"/>
              <w:widowControl w:val="false"/>
              <w:jc w:val="center"/>
              <w:rPr>
                <w:rFonts w:ascii="Calibri" w:hAnsi="Calibri"/>
                <w:b/>
                <w:bCs/>
                <w:color w:val="000000"/>
              </w:rPr>
            </w:pPr>
            <w:r>
              <w:rPr>
                <w:rFonts w:ascii="Calibri" w:hAnsi="Calibri"/>
                <w:b/>
                <w:bCs/>
                <w:color w:val="FFFFFF" w:themeColor="background1"/>
              </w:rPr>
              <w:t>3 - VALOR DO EMPRÉSTIMO</w:t>
            </w:r>
          </w:p>
        </w:tc>
      </w:tr>
      <w:tr>
        <w:trPr>
          <w:trHeight w:val="315"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valorCredito (ExtensoValorCredito)</w:t>
            </w:r>
          </w:p>
        </w:tc>
      </w:tr>
      <w:tr>
        <w:trPr>
          <w:trHeight w:val="315"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valorLiquidoCredito (ExtensoValorLiquidoCredito)</w:t>
            </w:r>
          </w:p>
        </w:tc>
      </w:tr>
      <w:tr>
        <w:trPr>
          <w:trHeight w:val="315"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custoEmissao (ExtensoCustoEmissao)</w:t>
            </w:r>
          </w:p>
        </w:tc>
      </w:tr>
      <w:tr>
        <w:trPr>
          <w:trHeight w:val="63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valorIOF (ExtensoValorIOF)</w:t>
            </w:r>
          </w:p>
        </w:tc>
      </w:tr>
      <w:tr>
        <w:trPr>
          <w:trHeight w:val="675"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pedido do(s) DEVEDOR(ES):</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valorDespesas (ExtensoValorDespesas)</w:t>
            </w:r>
          </w:p>
        </w:tc>
      </w:tr>
      <w:tr>
        <w:trPr>
          <w:trHeight w:val="63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R$ 25,00 (Vinte e Cinco reai</w:t>
            </w:r>
            <w:r>
              <w:rPr>
                <w:rFonts w:cs="Calibri" w:ascii="Calibri" w:hAnsi="Calibri" w:asciiTheme="minorHAnsi" w:cstheme="minorHAnsi" w:hAnsiTheme="minorHAnsi"/>
                <w:sz w:val="22"/>
                <w:szCs w:val="22"/>
              </w:rPr>
              <w:t>s), na hipótese de carência, as tarifas desses meses serão cobradas na 1ª parcela.</w:t>
            </w:r>
          </w:p>
        </w:tc>
      </w:tr>
      <w:tr>
        <w:trPr>
          <w:trHeight w:val="630"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b/>
                <w:bCs/>
                <w:color w:val="000000"/>
                <w:sz w:val="22"/>
                <w:szCs w:val="22"/>
              </w:rPr>
              <w:t>3.7.</w:t>
            </w:r>
            <w:r>
              <w:rPr>
                <w:rFonts w:ascii="Calibri" w:hAnsi="Calibri"/>
                <w:color w:val="000000"/>
                <w:sz w:val="22"/>
                <w:szCs w:val="22"/>
              </w:rPr>
              <w:t xml:space="preserve"> O(s) DEVEDOR(ES) indica(m) a seguinte conta corrente para crédito do valor descrito no item 3.2. e eventual reembolso de saldo que sobrar ao valor descrito no item 3.3. e 3.5. acima:</w:t>
            </w:r>
          </w:p>
        </w:tc>
      </w:tr>
      <w:tr>
        <w:trPr>
          <w:trHeight w:val="315"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color w:val="000000"/>
              </w:rPr>
              <w:t>Titular da Conta:</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titularConta</w:t>
            </w:r>
          </w:p>
        </w:tc>
      </w:tr>
      <w:tr>
        <w:trPr>
          <w:trHeight w:val="315"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color w:val="000000"/>
              </w:rPr>
              <w:t>Agência e dígito:</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agencia</w:t>
            </w:r>
          </w:p>
        </w:tc>
      </w:tr>
      <w:tr>
        <w:trPr>
          <w:trHeight w:val="315"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color w:val="000000"/>
              </w:rPr>
              <w:t xml:space="preserve">Conta e dígito: </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contaCorrente</w:t>
            </w:r>
          </w:p>
        </w:tc>
      </w:tr>
      <w:tr>
        <w:trPr>
          <w:trHeight w:val="315"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color w:val="000000"/>
              </w:rPr>
              <w:t>Banco:</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nomeBanco</w:t>
            </w:r>
          </w:p>
        </w:tc>
      </w:tr>
      <w:tr>
        <w:trPr>
          <w:trHeight w:val="315"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color w:val="000000"/>
              </w:rPr>
              <w:t>Pix:</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pixBanco</w:t>
            </w:r>
          </w:p>
        </w:tc>
      </w:tr>
      <w:tr>
        <w:trPr>
          <w:trHeight w:val="2370"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b/>
                <w:bCs/>
                <w:color w:val="000000"/>
                <w:sz w:val="22"/>
                <w:szCs w:val="22"/>
              </w:rPr>
              <w:t>3.8.</w:t>
            </w:r>
            <w:r>
              <w:rPr>
                <w:rFonts w:ascii="Calibri" w:hAnsi="Calibri"/>
                <w:color w:val="000000"/>
                <w:sz w:val="22"/>
                <w:szCs w:val="22"/>
              </w:rPr>
              <w:t xml:space="preserve"> As débitos mencionados nos itens </w:t>
            </w:r>
            <w:r>
              <w:rPr>
                <w:rFonts w:ascii="Calibri" w:hAnsi="Calibri"/>
                <w:b/>
                <w:bCs/>
                <w:color w:val="000000"/>
                <w:sz w:val="22"/>
                <w:szCs w:val="22"/>
              </w:rPr>
              <w:t>3.3.</w:t>
            </w:r>
            <w:r>
              <w:rPr>
                <w:rFonts w:ascii="Calibri" w:hAnsi="Calibri"/>
                <w:color w:val="000000"/>
                <w:sz w:val="22"/>
                <w:szCs w:val="22"/>
              </w:rPr>
              <w:t xml:space="preserve"> a </w:t>
            </w:r>
            <w:r>
              <w:rPr>
                <w:rFonts w:ascii="Calibri" w:hAnsi="Calibri"/>
                <w:b/>
                <w:bCs/>
                <w:color w:val="000000"/>
                <w:sz w:val="22"/>
                <w:szCs w:val="22"/>
              </w:rPr>
              <w:t>3.5.</w:t>
            </w:r>
            <w:r>
              <w:rPr>
                <w:rFonts w:ascii="Calibri" w:hAnsi="Calibri"/>
                <w:color w:val="000000"/>
                <w:sz w:val="22"/>
                <w:szCs w:val="22"/>
              </w:rPr>
              <w:t xml:space="preserve"> do item 3 do QUADRO RESUMO, os quais são de exclusiva responsabilidade do(s) DEVEDOR(ES) deverão ser pagos no ato da emissão desta CCI e 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o(s) DEVEDOR(ES) autoriza(m) desde já e independentemente de notificação, que seja realizado o desconto destes valores do montante líquido a ser liberado. Caso haja algum reembolso a ser realizado, decorrente dos pagamentos realizados pela CREDORA à pedido do(s) DEVEDOR(ES) na forma do </w:t>
            </w:r>
            <w:r>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deste QUADRO RESUMO.</w:t>
            </w:r>
          </w:p>
        </w:tc>
      </w:tr>
      <w:tr>
        <w:trPr>
          <w:trHeight w:val="315"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9DC83E" w:val="clear"/>
            <w:vAlign w:val="bottom"/>
          </w:tcPr>
          <w:p>
            <w:pPr>
              <w:pStyle w:val="Normal"/>
              <w:widowControl w:val="false"/>
              <w:jc w:val="center"/>
              <w:rPr>
                <w:rFonts w:ascii="Calibri" w:hAnsi="Calibri"/>
                <w:b/>
                <w:bCs/>
                <w:color w:val="000000"/>
              </w:rPr>
            </w:pPr>
            <w:r>
              <w:rPr>
                <w:rFonts w:ascii="Calibri" w:hAnsi="Calibri"/>
                <w:b/>
                <w:bCs/>
                <w:color w:val="FFFFFF" w:themeColor="background1"/>
              </w:rPr>
              <w:t>4 - FORMA DE PAGAMENTO DO CRÉDITO</w:t>
            </w:r>
          </w:p>
        </w:tc>
      </w:tr>
      <w:tr>
        <w:trPr>
          <w:trHeight w:val="315"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prazoContrato meses</w:t>
            </w:r>
          </w:p>
        </w:tc>
      </w:tr>
      <w:tr>
        <w:trPr>
          <w:trHeight w:val="315"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numeroParcelasPagamento</w:t>
            </w:r>
          </w:p>
        </w:tc>
      </w:tr>
      <w:tr>
        <w:trPr>
          <w:trHeight w:val="63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vencimentoPrimeiraParcelaPagamento</w:t>
            </w:r>
          </w:p>
        </w:tc>
      </w:tr>
      <w:tr>
        <w:trPr>
          <w:trHeight w:val="60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6514" w:type="dxa"/>
            <w:tcBorders>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Mês: taxaDeJurosMes%                                                                                                                                 Ano: taxaDeJurosAno%</w:t>
            </w:r>
          </w:p>
        </w:tc>
      </w:tr>
      <w:tr>
        <w:trPr>
          <w:trHeight w:val="60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6514" w:type="dxa"/>
            <w:tcBorders>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Mês: cetMes%                                                                                                                                 Ano: cetAno%</w:t>
            </w:r>
          </w:p>
        </w:tc>
      </w:tr>
      <w:tr>
        <w:trPr>
          <w:trHeight w:val="315"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IPCA (IBGE) sobre o saldo devedor (somente variação positiva)</w:t>
            </w:r>
          </w:p>
        </w:tc>
      </w:tr>
      <w:tr>
        <w:trPr>
          <w:trHeight w:val="60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sistemaAmortizacao</w:t>
            </w:r>
          </w:p>
        </w:tc>
      </w:tr>
      <w:tr>
        <w:trPr>
          <w:trHeight w:val="63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a 4.8.3. e </w:t>
            </w:r>
            <w:r>
              <w:rPr>
                <w:rFonts w:ascii="Calibri" w:hAnsi="Calibri"/>
                <w:bCs/>
                <w:color w:val="000000"/>
              </w:rPr>
              <w:t>3.6.</w:t>
            </w:r>
            <w:r>
              <w:rPr>
                <w:rFonts w:ascii="Calibri" w:hAnsi="Calibri"/>
                <w:color w:val="000000"/>
              </w:rPr>
              <w:t>):</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totalPrimeiraParcela (ExtensoTotalPrimeiraParcela)</w:t>
            </w:r>
          </w:p>
        </w:tc>
      </w:tr>
      <w:tr>
        <w:trPr>
          <w:trHeight w:val="63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valorMipParcela (ExtensoValorMipParcela)</w:t>
            </w:r>
          </w:p>
        </w:tc>
      </w:tr>
      <w:tr>
        <w:trPr>
          <w:trHeight w:val="63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valorDfiParcela (ExtensoValorDfiParcela)</w:t>
            </w:r>
          </w:p>
        </w:tc>
      </w:tr>
      <w:tr>
        <w:trPr>
          <w:trHeight w:val="63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4.8.3.</w:t>
            </w:r>
            <w:r>
              <w:rPr>
                <w:rFonts w:ascii="Calibri" w:hAnsi="Calibri"/>
                <w:color w:val="000000"/>
              </w:rPr>
              <w:t xml:space="preserve"> Parcela mensal de amortização e juros:</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valorParcela (ExtensoValorParcela)</w:t>
            </w:r>
          </w:p>
        </w:tc>
      </w:tr>
      <w:tr>
        <w:trPr>
          <w:trHeight w:val="660"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O(s) DEVEDOR(ES) deverá(ão) efetuar o pagamento das prestações mensais via cobrança bancária, que será enviada ao endereço eletrônico indicado no 2 do QUADRO RESUMO acima. </w:t>
            </w:r>
          </w:p>
        </w:tc>
      </w:tr>
      <w:tr>
        <w:trPr>
          <w:trHeight w:val="795"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w:t>
            </w:r>
            <w:r>
              <w:rPr>
                <w:rFonts w:ascii="Calibri" w:hAnsi="Calibri"/>
                <w:color w:val="000000"/>
              </w:rPr>
              <w:t>O índice de reajuste disposto no item 4.6. será aplicado desde a data da assinatura do contrato, independentemente da data do vencimento da primeira prestação mensal.</w:t>
            </w:r>
          </w:p>
        </w:tc>
      </w:tr>
      <w:tr>
        <w:trPr>
          <w:trHeight w:val="315"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9DC83E" w:val="clear"/>
            <w:vAlign w:val="bottom"/>
          </w:tcPr>
          <w:p>
            <w:pPr>
              <w:pStyle w:val="Normal"/>
              <w:widowControl w:val="false"/>
              <w:jc w:val="center"/>
              <w:rPr>
                <w:rFonts w:ascii="Calibri" w:hAnsi="Calibri"/>
                <w:b/>
                <w:bCs/>
                <w:color w:val="FFFFFF" w:themeColor="background1"/>
              </w:rPr>
            </w:pPr>
            <w:r>
              <w:rPr>
                <w:rFonts w:ascii="Calibri" w:hAnsi="Calibri"/>
                <w:b/>
                <w:bCs/>
                <w:color w:val="FFFFFF" w:themeColor="background1"/>
              </w:rPr>
              <w:t>5 - IMÓVEL OBJETO DA GARANTIA DE ALIENAÇÃO FIDUCIÁRIA</w:t>
            </w:r>
          </w:p>
        </w:tc>
      </w:tr>
      <w:tr>
        <w:trPr>
          <w:trHeight w:val="2848"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color w:val="000000"/>
                <w:sz w:val="22"/>
                <w:szCs w:val="22"/>
              </w:rPr>
            </w:pPr>
            <w:r>
              <w:rPr>
                <w:rFonts w:ascii="Calibri" w:hAnsi="Calibri"/>
                <w:b/>
                <w:bCs/>
                <w:color w:val="000000"/>
              </w:rPr>
              <w:t>5.1.</w:t>
            </w:r>
            <w:r>
              <w:rPr>
                <w:rFonts w:ascii="Calibri" w:hAnsi="Calibri"/>
                <w:color w:val="000000"/>
                <w:sz w:val="22"/>
                <w:szCs w:val="22"/>
              </w:rPr>
              <w:t xml:space="preserve"> O imóvel foi havido pelo(s) DEVEDOR(ES) por força do Registro n° numeroRegistroMatricula na matrícula do Cartório de Registro de Imóveis abaixo indicada, o qual é a seguir descrito e caracterizado: </w:t>
            </w:r>
          </w:p>
          <w:p>
            <w:pPr>
              <w:pStyle w:val="Normal"/>
              <w:widowControl w:val="false"/>
              <w:rPr>
                <w:rFonts w:ascii="Calibri" w:hAnsi="Calibri"/>
                <w:color w:val="000000"/>
                <w:sz w:val="22"/>
                <w:szCs w:val="22"/>
              </w:rPr>
            </w:pPr>
            <w:r>
              <w:rPr>
                <w:rFonts w:ascii="Calibri" w:hAnsi="Calibri"/>
                <w:color w:val="000000"/>
                <w:sz w:val="22"/>
                <w:szCs w:val="22"/>
              </w:rPr>
              <w:t xml:space="preserve">ImagemImovel </w:t>
            </w:r>
          </w:p>
          <w:p>
            <w:pPr>
              <w:pStyle w:val="Normal"/>
              <w:widowControl w:val="false"/>
              <w:tabs>
                <w:tab w:val="clear" w:pos="708"/>
                <w:tab w:val="left" w:pos="3420" w:leader="none"/>
              </w:tabs>
              <w:rPr>
                <w:rFonts w:ascii="Calibri" w:hAnsi="Calibri"/>
                <w:sz w:val="22"/>
                <w:szCs w:val="22"/>
              </w:rPr>
            </w:pPr>
            <w:r>
              <w:rPr>
                <w:rFonts w:ascii="Calibri" w:hAnsi="Calibri"/>
                <w:sz w:val="22"/>
                <w:szCs w:val="22"/>
              </w:rPr>
              <w:tab/>
            </w:r>
          </w:p>
        </w:tc>
      </w:tr>
      <w:tr>
        <w:trPr>
          <w:trHeight w:val="300" w:hRule="atLeast"/>
        </w:trPr>
        <w:tc>
          <w:tcPr>
            <w:tcW w:w="31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6514" w:type="dxa"/>
            <w:tcBorders>
              <w:top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cartorioImovel° Cartório de Registro de Imóveis de cidadeImovel/ufImovel</w:t>
            </w:r>
          </w:p>
        </w:tc>
      </w:tr>
      <w:tr>
        <w:trPr>
          <w:trHeight w:val="300" w:hRule="atLeast"/>
        </w:trPr>
        <w:tc>
          <w:tcPr>
            <w:tcW w:w="311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b/>
                <w:bCs/>
                <w:color w:val="000000"/>
                <w:sz w:val="22"/>
                <w:szCs w:val="22"/>
              </w:rPr>
              <w:t>5.3.</w:t>
            </w:r>
            <w:r>
              <w:rPr>
                <w:rFonts w:ascii="Calibri" w:hAnsi="Calibri"/>
                <w:color w:val="000000"/>
                <w:sz w:val="22"/>
                <w:szCs w:val="22"/>
              </w:rPr>
              <w:t xml:space="preserve"> Número da matrícula:</w:t>
            </w:r>
          </w:p>
        </w:tc>
        <w:tc>
          <w:tcPr>
            <w:tcW w:w="651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numeroImovel</w:t>
            </w:r>
          </w:p>
        </w:tc>
      </w:tr>
      <w:tr>
        <w:trPr>
          <w:trHeight w:val="300" w:hRule="atLeast"/>
        </w:trPr>
        <w:tc>
          <w:tcPr>
            <w:tcW w:w="311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Inscrição municipal/cadastro:</w:t>
            </w:r>
          </w:p>
        </w:tc>
        <w:tc>
          <w:tcPr>
            <w:tcW w:w="6514" w:type="dxa"/>
            <w:tcBorders>
              <w:top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inscricaoMunicipal</w:t>
            </w:r>
          </w:p>
        </w:tc>
      </w:tr>
      <w:tr>
        <w:trPr>
          <w:trHeight w:val="675"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da garantia para fins de leilão previsto na Lei 9.514/97:</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vendaLeilao (ExtensoVendaLeilao)</w:t>
            </w:r>
          </w:p>
        </w:tc>
      </w:tr>
      <w:tr>
        <w:trPr>
          <w:trHeight w:val="315"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9DC83E" w:val="clear"/>
            <w:vAlign w:val="bottom"/>
          </w:tcPr>
          <w:p>
            <w:pPr>
              <w:pStyle w:val="Normal"/>
              <w:widowControl w:val="false"/>
              <w:jc w:val="center"/>
              <w:rPr>
                <w:rFonts w:ascii="Calibri" w:hAnsi="Calibri"/>
                <w:b/>
                <w:bCs/>
                <w:color w:val="FFFFFF" w:themeColor="background1"/>
              </w:rPr>
            </w:pPr>
            <w:r>
              <w:rPr>
                <w:rFonts w:ascii="Calibri" w:hAnsi="Calibri"/>
                <w:b/>
                <w:bCs/>
                <w:color w:val="FFFFFF" w:themeColor="background1"/>
              </w:rPr>
              <w:t>6 - COMPOSIÇÃO FAMILIAR PARA FINS DE COBERTURA SECURITÁRIA</w:t>
            </w:r>
          </w:p>
        </w:tc>
      </w:tr>
      <w:tr>
        <w:trPr>
          <w:trHeight w:val="315"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9DC83E" w:val="clear"/>
            <w:vAlign w:val="bottom"/>
          </w:tcPr>
          <w:p>
            <w:pPr>
              <w:pStyle w:val="Normal"/>
              <w:widowControl w:val="false"/>
              <w:jc w:val="center"/>
              <w:rPr>
                <w:rFonts w:ascii="Calibri" w:hAnsi="Calibri"/>
                <w:b/>
                <w:bCs/>
                <w:color w:val="FFFFFF" w:themeColor="background1"/>
              </w:rPr>
            </w:pPr>
            <w:r>
              <w:rPr>
                <w:rFonts w:ascii="Calibri" w:hAnsi="Calibri"/>
                <w:b/>
                <w:bCs/>
                <w:color w:val="FFFFFF" w:themeColor="background1"/>
              </w:rPr>
              <w:t>7 - CÉDULA DE CRÉDITO IMOBILIÁRIO - CCI</w:t>
            </w:r>
          </w:p>
        </w:tc>
      </w:tr>
      <w:tr>
        <w:trPr>
          <w:trHeight w:val="300" w:hRule="atLeast"/>
        </w:trPr>
        <w:tc>
          <w:tcPr>
            <w:tcW w:w="3114" w:type="dxa"/>
            <w:tcBorders>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Série:</w:t>
            </w:r>
          </w:p>
        </w:tc>
        <w:tc>
          <w:tcPr>
            <w:tcW w:w="6514" w:type="dxa"/>
            <w:tcBorders>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serieCcb</w:t>
            </w:r>
          </w:p>
        </w:tc>
      </w:tr>
      <w:tr>
        <w:trPr>
          <w:trHeight w:val="300" w:hRule="atLeast"/>
        </w:trPr>
        <w:tc>
          <w:tcPr>
            <w:tcW w:w="3114" w:type="dxa"/>
            <w:tcBorders>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Número:</w:t>
            </w:r>
          </w:p>
        </w:tc>
        <w:tc>
          <w:tcPr>
            <w:tcW w:w="6514" w:type="dxa"/>
            <w:tcBorders>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numeroCCB</w:t>
            </w:r>
          </w:p>
        </w:tc>
      </w:tr>
      <w:tr>
        <w:trPr>
          <w:trHeight w:val="300" w:hRule="atLeast"/>
        </w:trPr>
        <w:tc>
          <w:tcPr>
            <w:tcW w:w="3114" w:type="dxa"/>
            <w:tcBorders>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Data de vencimento:</w:t>
            </w:r>
          </w:p>
        </w:tc>
        <w:tc>
          <w:tcPr>
            <w:tcW w:w="6514" w:type="dxa"/>
            <w:tcBorders>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vencimentoUltimaParcelaPagamento</w:t>
            </w:r>
          </w:p>
        </w:tc>
      </w:tr>
      <w:tr>
        <w:trPr>
          <w:trHeight w:val="90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Crédito e Valor da Emissão:</w:t>
            </w:r>
          </w:p>
        </w:tc>
        <w:tc>
          <w:tcPr>
            <w:tcW w:w="6514" w:type="dxa"/>
            <w:tcBorders>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do QUADRO RESUMO, totalizando 100,00% do crédito (INTEGRAL). </w:t>
            </w:r>
          </w:p>
        </w:tc>
      </w:tr>
      <w:tr>
        <w:trPr>
          <w:trHeight w:val="300" w:hRule="atLeast"/>
        </w:trPr>
        <w:tc>
          <w:tcPr>
            <w:tcW w:w="3114"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both"/>
              <w:rPr>
                <w:rFonts w:ascii="Calibri" w:hAnsi="Calibri"/>
                <w:color w:val="000000"/>
                <w:sz w:val="22"/>
                <w:szCs w:val="22"/>
              </w:rPr>
            </w:pPr>
            <w:r>
              <w:rPr>
                <w:rFonts w:ascii="Calibri" w:hAnsi="Calibri"/>
                <w:color w:val="000000"/>
                <w:sz w:val="22"/>
                <w:szCs w:val="22"/>
              </w:rPr>
              <w:t>Emissora da CCI:</w:t>
            </w:r>
          </w:p>
        </w:tc>
        <w:tc>
          <w:tcPr>
            <w:tcW w:w="6514" w:type="dxa"/>
            <w:tcBorders>
              <w:bottom w:val="single" w:sz="4" w:space="0" w:color="000000"/>
              <w:right w:val="single" w:sz="4" w:space="0" w:color="000000"/>
            </w:tcBorders>
            <w:shd w:color="auto" w:fill="auto" w:val="clear"/>
            <w:vAlign w:val="bottom"/>
          </w:tcPr>
          <w:p>
            <w:pPr>
              <w:pStyle w:val="Normal"/>
              <w:widowControl w:val="false"/>
              <w:jc w:val="both"/>
              <w:rPr>
                <w:rFonts w:ascii="Calibri" w:hAnsi="Calibri"/>
                <w:color w:val="000000"/>
                <w:sz w:val="22"/>
                <w:szCs w:val="22"/>
              </w:rPr>
            </w:pPr>
            <w:r>
              <w:rPr>
                <w:rFonts w:ascii="Calibri" w:hAnsi="Calibri"/>
                <w:color w:val="000000"/>
                <w:sz w:val="22"/>
                <w:szCs w:val="22"/>
              </w:rPr>
              <w:t>Indicado no item 1 do QUADRO RESUMO.</w:t>
            </w:r>
          </w:p>
        </w:tc>
      </w:tr>
      <w:tr>
        <w:trPr>
          <w:trHeight w:val="300" w:hRule="atLeast"/>
        </w:trPr>
        <w:tc>
          <w:tcPr>
            <w:tcW w:w="3114"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both"/>
              <w:rPr>
                <w:rFonts w:ascii="Calibri" w:hAnsi="Calibri"/>
                <w:color w:val="000000"/>
                <w:sz w:val="22"/>
                <w:szCs w:val="22"/>
              </w:rPr>
            </w:pPr>
            <w:r>
              <w:rPr>
                <w:rFonts w:ascii="Calibri" w:hAnsi="Calibri"/>
                <w:color w:val="000000"/>
                <w:sz w:val="22"/>
                <w:szCs w:val="22"/>
              </w:rPr>
              <w:t>Devedor(es) da CCI:</w:t>
            </w:r>
          </w:p>
        </w:tc>
        <w:tc>
          <w:tcPr>
            <w:tcW w:w="6514" w:type="dxa"/>
            <w:tcBorders>
              <w:bottom w:val="single" w:sz="4" w:space="0" w:color="000000"/>
              <w:right w:val="single" w:sz="4" w:space="0" w:color="000000"/>
            </w:tcBorders>
            <w:shd w:color="auto" w:fill="auto" w:val="clear"/>
            <w:vAlign w:val="bottom"/>
          </w:tcPr>
          <w:p>
            <w:pPr>
              <w:pStyle w:val="Normal"/>
              <w:widowControl w:val="false"/>
              <w:jc w:val="both"/>
              <w:rPr>
                <w:rFonts w:ascii="Calibri" w:hAnsi="Calibri"/>
                <w:color w:val="000000"/>
                <w:sz w:val="22"/>
                <w:szCs w:val="22"/>
              </w:rPr>
            </w:pPr>
            <w:r>
              <w:rPr>
                <w:rFonts w:ascii="Calibri" w:hAnsi="Calibri"/>
                <w:color w:val="000000"/>
                <w:sz w:val="22"/>
                <w:szCs w:val="22"/>
              </w:rPr>
              <w:t>Indicado no item 2 do QUADRO RESUMO.</w:t>
            </w:r>
          </w:p>
        </w:tc>
      </w:tr>
      <w:tr>
        <w:trPr>
          <w:trHeight w:val="150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Instituição Custodiante:</w:t>
            </w:r>
          </w:p>
        </w:tc>
        <w:tc>
          <w:tcPr>
            <w:tcW w:w="6514" w:type="dxa"/>
            <w:tcBorders>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VÓRTX DISTRIBUIDORA DE TITULOS E VALORES MOBILIARIOS LTDA, instituição financeira constituída sob a forma de sociedade empresária limitada, com sede na Cidade de São Paulo, Estado de São Paulo, na Rua Gilberto Sabino, n° 215, 4° andar, CEP 05425-020, Pinheiros, inscrita no CNPJ/ME sob o nº 22.610.500/0001-88, na qualidade de instituição custodiante das CCIs, neste ato representada na forma do seu Estatuto Social</w:t>
            </w:r>
          </w:p>
        </w:tc>
      </w:tr>
      <w:tr>
        <w:trPr>
          <w:trHeight w:val="300" w:hRule="atLeast"/>
        </w:trPr>
        <w:tc>
          <w:tcPr>
            <w:tcW w:w="3114"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both"/>
              <w:rPr>
                <w:rFonts w:ascii="Calibri" w:hAnsi="Calibri"/>
                <w:color w:val="000000"/>
                <w:sz w:val="22"/>
                <w:szCs w:val="22"/>
              </w:rPr>
            </w:pPr>
            <w:r>
              <w:rPr>
                <w:rFonts w:ascii="Calibri" w:hAnsi="Calibri"/>
                <w:color w:val="000000"/>
                <w:sz w:val="22"/>
                <w:szCs w:val="22"/>
              </w:rPr>
              <w:t>Identificação do Imóvel:</w:t>
            </w:r>
          </w:p>
        </w:tc>
        <w:tc>
          <w:tcPr>
            <w:tcW w:w="6514" w:type="dxa"/>
            <w:tcBorders>
              <w:bottom w:val="single" w:sz="4" w:space="0" w:color="000000"/>
              <w:right w:val="single" w:sz="4" w:space="0" w:color="000000"/>
            </w:tcBorders>
            <w:shd w:color="auto" w:fill="auto" w:val="clear"/>
            <w:vAlign w:val="bottom"/>
          </w:tcPr>
          <w:p>
            <w:pPr>
              <w:pStyle w:val="Normal"/>
              <w:widowControl w:val="false"/>
              <w:jc w:val="both"/>
              <w:rPr>
                <w:rFonts w:ascii="Calibri" w:hAnsi="Calibri"/>
                <w:color w:val="000000"/>
                <w:sz w:val="22"/>
                <w:szCs w:val="22"/>
              </w:rPr>
            </w:pPr>
            <w:r>
              <w:rPr>
                <w:rFonts w:ascii="Calibri" w:hAnsi="Calibri"/>
                <w:color w:val="000000"/>
                <w:sz w:val="22"/>
                <w:szCs w:val="22"/>
              </w:rPr>
              <w:t>Descrito no item 5 do QUADRO RESUMO.</w:t>
            </w:r>
          </w:p>
        </w:tc>
      </w:tr>
      <w:tr>
        <w:trPr>
          <w:trHeight w:val="120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Garantia Real:</w:t>
            </w:r>
          </w:p>
        </w:tc>
        <w:tc>
          <w:tcPr>
            <w:tcW w:w="6514" w:type="dxa"/>
            <w:tcBorders>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 xml:space="preserve">Alienação Fiduciária em garantia, instituída sobre o(s) imóvel(is) indicado(s) no item 5 deste QUADRO RESUMO, constituída em favor do CREDOR, nos termos da cláusula </w:t>
            </w:r>
            <w:r>
              <w:rPr>
                <w:rFonts w:ascii="Calibri" w:hAnsi="Calibri"/>
                <w:sz w:val="22"/>
                <w:szCs w:val="22"/>
              </w:rPr>
              <w:t xml:space="preserve">5 </w:t>
            </w:r>
            <w:r>
              <w:rPr>
                <w:rFonts w:ascii="Calibri" w:hAnsi="Calibri"/>
                <w:color w:val="000000"/>
                <w:sz w:val="22"/>
                <w:szCs w:val="22"/>
              </w:rPr>
              <w:t>abaixo.</w:t>
            </w:r>
          </w:p>
        </w:tc>
      </w:tr>
      <w:tr>
        <w:trPr>
          <w:trHeight w:val="90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Forma e Condição:</w:t>
            </w:r>
          </w:p>
        </w:tc>
        <w:tc>
          <w:tcPr>
            <w:tcW w:w="6514" w:type="dxa"/>
            <w:tcBorders>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trPr>
          <w:trHeight w:val="60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Local e Data de Emissão:</w:t>
            </w:r>
          </w:p>
        </w:tc>
        <w:tc>
          <w:tcPr>
            <w:tcW w:w="6514" w:type="dxa"/>
            <w:tcBorders>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 xml:space="preserve">Votorantim/SP, emissaoDia de emissaoMes de emissaoAno </w:t>
            </w:r>
          </w:p>
        </w:tc>
      </w:tr>
      <w:tr>
        <w:trPr>
          <w:trHeight w:val="150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Negociação:</w:t>
            </w:r>
          </w:p>
        </w:tc>
        <w:tc>
          <w:tcPr>
            <w:tcW w:w="6514" w:type="dxa"/>
            <w:tcBorders>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CCIs.</w:t>
            </w:r>
          </w:p>
        </w:tc>
      </w:tr>
      <w:tr>
        <w:trPr>
          <w:trHeight w:val="90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6514" w:type="dxa"/>
            <w:tcBorders>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Indicado no item 4 do QUADRO RESUMO.</w:t>
            </w:r>
          </w:p>
        </w:tc>
      </w:tr>
      <w:tr>
        <w:trPr>
          <w:trHeight w:val="30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Forma de Reajuste:</w:t>
            </w:r>
          </w:p>
        </w:tc>
        <w:tc>
          <w:tcPr>
            <w:tcW w:w="6514" w:type="dxa"/>
            <w:tcBorders>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Mensal e Cumulativa.</w:t>
            </w:r>
          </w:p>
        </w:tc>
      </w:tr>
      <w:tr>
        <w:trPr>
          <w:trHeight w:val="30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Encargos Moratórios e Multas:</w:t>
            </w:r>
          </w:p>
        </w:tc>
        <w:tc>
          <w:tcPr>
            <w:tcW w:w="6514" w:type="dxa"/>
            <w:tcBorders>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Indicados na cláusula</w:t>
            </w:r>
            <w:r>
              <w:rPr>
                <w:rFonts w:ascii="Calibri" w:hAnsi="Calibri"/>
                <w:sz w:val="22"/>
                <w:szCs w:val="22"/>
              </w:rPr>
              <w:t xml:space="preserve"> 6 </w:t>
            </w:r>
            <w:r>
              <w:rPr>
                <w:rFonts w:ascii="Calibri" w:hAnsi="Calibri"/>
                <w:color w:val="000000"/>
                <w:sz w:val="22"/>
                <w:szCs w:val="22"/>
              </w:rPr>
              <w:t>deste instrumento.</w:t>
            </w:r>
          </w:p>
        </w:tc>
      </w:tr>
      <w:tr>
        <w:trPr>
          <w:trHeight w:val="30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Local de Pagamento:</w:t>
            </w:r>
          </w:p>
        </w:tc>
        <w:tc>
          <w:tcPr>
            <w:tcW w:w="6514" w:type="dxa"/>
            <w:tcBorders>
              <w:bottom w:val="single" w:sz="4" w:space="0" w:color="000000"/>
              <w:right w:val="single" w:sz="4" w:space="0" w:color="000000"/>
            </w:tcBorders>
            <w:shd w:color="auto" w:fill="auto" w:val="clear"/>
            <w:vAlign w:val="bottom"/>
          </w:tcPr>
          <w:p>
            <w:pPr>
              <w:pStyle w:val="Normal"/>
              <w:widowControl w:val="false"/>
              <w:jc w:val="both"/>
              <w:rPr>
                <w:rFonts w:ascii="Calibri" w:hAnsi="Calibri"/>
                <w:color w:val="000000"/>
                <w:sz w:val="22"/>
                <w:szCs w:val="22"/>
              </w:rPr>
            </w:pPr>
            <w:r>
              <w:rPr>
                <w:rFonts w:ascii="Calibri" w:hAnsi="Calibri"/>
                <w:color w:val="000000"/>
                <w:sz w:val="22"/>
                <w:szCs w:val="22"/>
              </w:rPr>
              <w:t> </w:t>
            </w:r>
            <w:r>
              <w:rPr>
                <w:rFonts w:ascii="Calibri" w:hAnsi="Calibri"/>
                <w:color w:val="000000"/>
                <w:sz w:val="22"/>
                <w:szCs w:val="22"/>
              </w:rPr>
              <w:t>Votorantim/SP</w:t>
            </w:r>
          </w:p>
        </w:tc>
      </w:tr>
    </w:tbl>
    <w:p>
      <w:pPr>
        <w:pStyle w:val="Normal"/>
        <w:suppressAutoHyphens w:val="true"/>
        <w:spacing w:lineRule="auto" w:line="288"/>
        <w:jc w:val="center"/>
        <w:rPr>
          <w:rFonts w:ascii="Calibri" w:hAnsi="Calibri" w:asciiTheme="minorHAnsi" w:hAnsiTheme="minorHAnsi"/>
          <w:b/>
          <w:spacing w:val="-3"/>
        </w:rPr>
      </w:pPr>
      <w:r>
        <w:rPr>
          <w:rFonts w:asciiTheme="minorHAnsi" w:hAnsiTheme="minorHAnsi" w:ascii="Calibri" w:hAnsi="Calibri"/>
          <w:b/>
          <w:spacing w:val="-3"/>
        </w:rPr>
      </w:r>
    </w:p>
    <w:p>
      <w:pPr>
        <w:pStyle w:val="Normal"/>
        <w:suppressAutoHyphens w:val="true"/>
        <w:spacing w:lineRule="auto" w:line="288"/>
        <w:jc w:val="center"/>
        <w:rPr>
          <w:rFonts w:ascii="Calibri" w:hAnsi="Calibri" w:asciiTheme="minorHAnsi" w:hAnsiTheme="minorHAnsi"/>
          <w:b/>
          <w:spacing w:val="-3"/>
        </w:rPr>
      </w:pPr>
      <w:r>
        <w:rPr>
          <w:rFonts w:asciiTheme="minorHAnsi" w:hAnsiTheme="minorHAnsi" w:ascii="Calibri" w:hAnsi="Calibri"/>
          <w:b/>
          <w:spacing w:val="-3"/>
        </w:rPr>
      </w:r>
    </w:p>
    <w:p>
      <w:pPr>
        <w:pStyle w:val="Normal"/>
        <w:suppressAutoHyphens w:val="true"/>
        <w:spacing w:lineRule="auto" w:line="288"/>
        <w:jc w:val="center"/>
        <w:rPr>
          <w:rFonts w:ascii="Calibri" w:hAnsi="Calibri" w:asciiTheme="minorHAnsi" w:hAnsiTheme="minorHAnsi"/>
          <w:b/>
          <w:spacing w:val="-3"/>
        </w:rPr>
      </w:pPr>
      <w:r>
        <w:rPr>
          <w:rFonts w:ascii="Calibri" w:hAnsi="Calibri" w:asciiTheme="minorHAnsi" w:hAnsiTheme="minorHAnsi"/>
          <w:b/>
          <w:spacing w:val="-3"/>
        </w:rPr>
        <w:t>CLÁUSULAS E CONDIÇÕES DO INSTRUMENTO PARTICULAR DE EMPRÉSTIMO COM CONSTITUIÇÃO DE ALIENAÇÃO FIDUCIÁRIA EM GARANTIA, EMISSÃO DE CÉDULA DE CRÉDITO IMOBILIÁRIO E OUTRAS AVENÇAS</w:t>
      </w:r>
    </w:p>
    <w:p>
      <w:pPr>
        <w:pStyle w:val="Normal"/>
        <w:suppressAutoHyphens w:val="true"/>
        <w:spacing w:lineRule="auto" w:line="288"/>
        <w:jc w:val="center"/>
        <w:rPr>
          <w:rFonts w:ascii="Calibri" w:hAnsi="Calibri" w:asciiTheme="minorHAnsi" w:hAnsiTheme="minorHAnsi"/>
          <w:b/>
          <w:spacing w:val="-3"/>
        </w:rPr>
      </w:pPr>
      <w:r>
        <w:rPr>
          <w:rFonts w:asciiTheme="minorHAnsi" w:hAnsiTheme="minorHAnsi" w:ascii="Calibri" w:hAnsi="Calibri"/>
          <w:b/>
          <w:spacing w:val="-3"/>
        </w:rPr>
      </w:r>
    </w:p>
    <w:p>
      <w:pPr>
        <w:pStyle w:val="Normal"/>
        <w:suppressAutoHyphens w:val="true"/>
        <w:spacing w:lineRule="auto" w:line="288"/>
        <w:rPr>
          <w:rFonts w:ascii="Calibri" w:hAnsi="Calibri" w:asciiTheme="minorHAnsi" w:hAnsiTheme="minorHAnsi"/>
          <w:b/>
          <w:spacing w:val="-3"/>
        </w:rPr>
      </w:pPr>
      <w:r>
        <w:rPr>
          <w:rFonts w:ascii="Calibri" w:hAnsi="Calibri" w:asciiTheme="minorHAnsi" w:hAnsiTheme="minorHAnsi"/>
          <w:b/>
          <w:spacing w:val="-3"/>
        </w:rPr>
        <w:t xml:space="preserve">CONSIDERANDO QUE: </w:t>
      </w:r>
    </w:p>
    <w:p>
      <w:pPr>
        <w:pStyle w:val="Normal"/>
        <w:suppressAutoHyphens w:val="true"/>
        <w:spacing w:lineRule="auto" w:line="288"/>
        <w:rPr>
          <w:rFonts w:ascii="Calibri" w:hAnsi="Calibri" w:asciiTheme="minorHAnsi" w:hAnsiTheme="minorHAnsi"/>
          <w:b/>
          <w:spacing w:val="-3"/>
        </w:rPr>
      </w:pPr>
      <w:r>
        <w:rPr>
          <w:rFonts w:asciiTheme="minorHAnsi" w:hAnsiTheme="minorHAnsi" w:ascii="Calibri" w:hAnsi="Calibri"/>
          <w:b/>
          <w:spacing w:val="-3"/>
        </w:rPr>
      </w:r>
    </w:p>
    <w:p>
      <w:pPr>
        <w:pStyle w:val="Normal"/>
        <w:suppressAutoHyphens w:val="true"/>
        <w:jc w:val="both"/>
        <w:rPr>
          <w:rFonts w:ascii="Calibri" w:hAnsi="Calibri" w:asciiTheme="minorHAnsi" w:hAnsiTheme="minorHAnsi"/>
          <w:spacing w:val="-3"/>
        </w:rPr>
      </w:pPr>
      <w:r>
        <w:rPr>
          <w:rFonts w:ascii="Calibri" w:hAnsi="Calibri" w:asciiTheme="minorHAnsi" w:hAnsiTheme="minorHAnsi"/>
          <w:b/>
          <w:spacing w:val="-3"/>
        </w:rPr>
        <w:t xml:space="preserve">I - </w:t>
      </w:r>
      <w:r>
        <w:rPr>
          <w:rFonts w:ascii="Calibri" w:hAnsi="Calibri" w:asciiTheme="minorHAnsi" w:hAnsiTheme="minorHAnsi"/>
        </w:rPr>
        <w:t xml:space="preserve">O(s) </w:t>
      </w:r>
      <w:r>
        <w:rPr>
          <w:rFonts w:ascii="Calibri" w:hAnsi="Calibri" w:asciiTheme="minorHAnsi" w:hAnsiTheme="minorHAnsi"/>
          <w:bCs/>
          <w:spacing w:val="-3"/>
        </w:rPr>
        <w:t xml:space="preserve">DEVEDOR(ES) é(são) proprietário(s) do Imóvel descrito e caracterizado no item </w:t>
      </w:r>
      <w:r>
        <w:rPr>
          <w:rFonts w:ascii="Calibri" w:hAnsi="Calibri" w:asciiTheme="minorHAnsi" w:hAnsiTheme="minorHAnsi"/>
          <w:b/>
          <w:bCs/>
          <w:spacing w:val="-3"/>
        </w:rPr>
        <w:t xml:space="preserve">5 </w:t>
      </w:r>
      <w:r>
        <w:rPr>
          <w:rFonts w:ascii="Calibri" w:hAnsi="Calibri" w:asciiTheme="minorHAnsi" w:hAnsiTheme="minorHAnsi"/>
          <w:bCs/>
          <w:spacing w:val="-3"/>
        </w:rPr>
        <w:t xml:space="preserve">do QUADRO RESUMO (“Imóvel”) e, à sua conveniência, deseja(m) dispor deste Imóvel, oferecendo-o como garantia real imobiliária para obter crédito, nos termos da </w:t>
      </w:r>
      <w:r>
        <w:rPr>
          <w:rFonts w:ascii="Calibri" w:hAnsi="Calibri" w:asciiTheme="minorHAnsi" w:hAnsiTheme="minorHAnsi"/>
          <w:spacing w:val="-3"/>
        </w:rPr>
        <w:t>Lei 9.514/97 que regula o Sistema de Financiamento Imobiliário.</w:t>
      </w:r>
    </w:p>
    <w:p>
      <w:pPr>
        <w:pStyle w:val="Normal"/>
        <w:jc w:val="both"/>
        <w:rPr/>
      </w:pPr>
      <w:r>
        <w:rPr/>
      </w:r>
    </w:p>
    <w:p>
      <w:pPr>
        <w:pStyle w:val="Normal"/>
        <w:suppressAutoHyphens w:val="true"/>
        <w:jc w:val="both"/>
        <w:rPr>
          <w:rFonts w:ascii="Calibri" w:hAnsi="Calibri" w:asciiTheme="minorHAnsi" w:hAnsiTheme="minorHAnsi"/>
          <w:color w:val="FF0000"/>
          <w:spacing w:val="-3"/>
        </w:rPr>
      </w:pPr>
      <w:r>
        <w:rPr>
          <w:rFonts w:ascii="Calibri" w:hAnsi="Calibri" w:asciiTheme="minorHAnsi" w:hAnsiTheme="minorHAnsi"/>
          <w:b/>
          <w:spacing w:val="-3"/>
        </w:rPr>
        <w:t xml:space="preserve">II - </w:t>
      </w:r>
      <w:r>
        <w:rPr>
          <w:rFonts w:ascii="Calibri" w:hAnsi="Calibri" w:asciiTheme="minorHAnsi" w:hAnsiTheme="minorHAnsi"/>
          <w:spacing w:val="-3"/>
        </w:rPr>
        <w:t xml:space="preserve">Para a obtenção do crédito de que trata este Instrumento (“Crédito”), o(s) DEVEDOR(ES) concorda(m) em alienar fiduciariamente ao CREDOR a propriedade do Imóvel, mediante a transferência de sua propriedade resolúvel e desdobramento da posse que detém(êm), o que configura um negócio jurídico de caráter imobiliário, considerada a fruição econômica do Imóvel realizada pelo(s) DEVEDOR(ES), conforme Considerando “I” acima, de forma a efetuar o pagamento do Crédito concedido por meio deste instrumento, com as condições de reajustamento e atualização monetária indicadas no item </w:t>
      </w:r>
      <w:r>
        <w:rPr>
          <w:rFonts w:ascii="Calibri" w:hAnsi="Calibri" w:asciiTheme="minorHAnsi" w:hAnsiTheme="minorHAnsi"/>
          <w:b/>
          <w:spacing w:val="-3"/>
        </w:rPr>
        <w:t>4</w:t>
      </w:r>
      <w:r>
        <w:rPr>
          <w:rFonts w:ascii="Calibri" w:hAnsi="Calibri" w:asciiTheme="minorHAnsi" w:hAnsiTheme="minorHAnsi"/>
          <w:spacing w:val="-3"/>
        </w:rPr>
        <w:t xml:space="preserve"> do QUADRO RESUMO. </w:t>
      </w:r>
    </w:p>
    <w:p>
      <w:pPr>
        <w:pStyle w:val="Normal"/>
        <w:suppressAutoHyphens w:val="true"/>
        <w:spacing w:lineRule="auto" w:line="288"/>
        <w:jc w:val="both"/>
        <w:rPr>
          <w:spacing w:val="-3"/>
        </w:rPr>
      </w:pPr>
      <w:r>
        <w:rPr>
          <w:spacing w:val="-3"/>
        </w:rPr>
      </w:r>
    </w:p>
    <w:p>
      <w:pPr>
        <w:pStyle w:val="Normal"/>
        <w:suppressAutoHyphens w:val="true"/>
        <w:jc w:val="both"/>
        <w:rPr>
          <w:rFonts w:ascii="Calibri" w:hAnsi="Calibri" w:asciiTheme="minorHAnsi" w:hAnsiTheme="minorHAnsi"/>
          <w:spacing w:val="-3"/>
        </w:rPr>
      </w:pPr>
      <w:r>
        <w:rPr>
          <w:rFonts w:ascii="Calibri" w:hAnsi="Calibri" w:asciiTheme="minorHAnsi" w:hAnsiTheme="minorHAnsi"/>
          <w:b/>
        </w:rPr>
        <w:t>III</w:t>
      </w:r>
      <w:r>
        <w:rPr>
          <w:rFonts w:ascii="Calibri" w:hAnsi="Calibri" w:asciiTheme="minorHAnsi" w:hAnsiTheme="minorHAnsi"/>
        </w:rPr>
        <w:t xml:space="preserve"> - Nesta mesma oportunidade é emitida a cédula de crédito imobiliário representativa do crédito imobiliário a qual poderá ser cedida por meio dos sistemas de registro e liquidação financeira autorizados pelo Banco Central do Brasil a quaisquer terceiros, incluindo, mas não limitando a outras instituições financeiras, fundos de investimentos e companhias securitizadoras de créditos imobiliários, independentemente de prévia anuência do(s) DEVEDOR(ES).</w:t>
      </w:r>
    </w:p>
    <w:p>
      <w:pPr>
        <w:pStyle w:val="Normal"/>
        <w:suppressAutoHyphens w:val="true"/>
        <w:spacing w:lineRule="auto" w:line="288"/>
        <w:jc w:val="both"/>
        <w:rPr>
          <w:spacing w:val="-3"/>
        </w:rPr>
      </w:pPr>
      <w:r>
        <w:rPr>
          <w:spacing w:val="-3"/>
        </w:rPr>
      </w:r>
    </w:p>
    <w:p>
      <w:pPr>
        <w:pStyle w:val="Normal"/>
        <w:suppressAutoHyphens w:val="true"/>
        <w:jc w:val="both"/>
        <w:rPr>
          <w:rFonts w:ascii="Calibri" w:hAnsi="Calibri" w:asciiTheme="minorHAnsi" w:hAnsiTheme="minorHAnsi"/>
          <w:spacing w:val="-3"/>
        </w:rPr>
      </w:pPr>
      <w:r>
        <w:rPr>
          <w:rFonts w:ascii="Calibri" w:hAnsi="Calibri" w:asciiTheme="minorHAnsi" w:hAnsiTheme="minorHAnsi"/>
          <w:b/>
          <w:spacing w:val="-3"/>
        </w:rPr>
        <w:t xml:space="preserve">IV </w:t>
      </w:r>
      <w:r>
        <w:rPr>
          <w:rFonts w:ascii="Calibri" w:hAnsi="Calibri" w:asciiTheme="minorHAnsi" w:hAnsiTheme="minorHAnsi"/>
          <w:spacing w:val="-3"/>
        </w:rPr>
        <w:t xml:space="preserve">– O CREDOR concorda em conceder o crédito de que trata este Instrumento, observadas as condições mencionadas neste instrumento. </w:t>
      </w:r>
    </w:p>
    <w:p>
      <w:pPr>
        <w:pStyle w:val="Normal"/>
        <w:suppressAutoHyphens w:val="true"/>
        <w:spacing w:lineRule="auto" w:line="288"/>
        <w:jc w:val="both"/>
        <w:rPr>
          <w:b/>
          <w:spacing w:val="-3"/>
        </w:rPr>
      </w:pPr>
      <w:r>
        <w:rPr>
          <w:b/>
          <w:spacing w:val="-3"/>
        </w:rPr>
      </w:r>
    </w:p>
    <w:p>
      <w:pPr>
        <w:pStyle w:val="Normal"/>
        <w:suppressAutoHyphens w:val="true"/>
        <w:jc w:val="both"/>
        <w:rPr>
          <w:rFonts w:ascii="Calibri" w:hAnsi="Calibri" w:asciiTheme="minorHAnsi" w:hAnsiTheme="minorHAnsi"/>
          <w:spacing w:val="-3"/>
        </w:rPr>
      </w:pPr>
      <w:r>
        <w:rPr>
          <w:rFonts w:ascii="Calibri" w:hAnsi="Calibri" w:asciiTheme="minorHAnsi" w:hAnsiTheme="minorHAnsi"/>
          <w:b/>
          <w:spacing w:val="-3"/>
        </w:rPr>
        <w:t xml:space="preserve">RESOLVEM </w:t>
      </w:r>
      <w:r>
        <w:rPr>
          <w:rFonts w:ascii="Calibri" w:hAnsi="Calibri" w:asciiTheme="minorHAnsi" w:hAnsiTheme="minorHAnsi"/>
          <w:spacing w:val="-3"/>
        </w:rPr>
        <w:t>as partes, firmar o Presente “</w:t>
      </w:r>
      <w:r>
        <w:rPr>
          <w:rFonts w:ascii="Calibri" w:hAnsi="Calibri" w:asciiTheme="minorHAnsi" w:hAnsiTheme="minorHAnsi"/>
          <w:i/>
          <w:spacing w:val="-3"/>
        </w:rPr>
        <w:t xml:space="preserve">Instrumento Particular de Empréstimo com Constituição de Alienação Fiduciária em Garantia, Emissão de Cédula de Crédito Imobiliário e Outras Avenças” </w:t>
      </w:r>
      <w:r>
        <w:rPr>
          <w:rFonts w:ascii="Calibri" w:hAnsi="Calibri" w:asciiTheme="minorHAnsi" w:hAnsiTheme="minorHAnsi"/>
          <w:spacing w:val="-3"/>
        </w:rPr>
        <w:t>(“CONTRATO”) que se regerá mediante as seguintes cláusulas e condições:</w:t>
      </w:r>
    </w:p>
    <w:p>
      <w:pPr>
        <w:pStyle w:val="Normal"/>
        <w:suppressAutoHyphens w:val="true"/>
        <w:spacing w:lineRule="auto" w:line="288"/>
        <w:jc w:val="both"/>
        <w:rPr>
          <w:spacing w:val="-3"/>
        </w:rPr>
      </w:pPr>
      <w:r>
        <w:rPr>
          <w:spacing w:val="-3"/>
        </w:rPr>
      </w:r>
    </w:p>
    <w:p>
      <w:pPr>
        <w:pStyle w:val="Normal"/>
        <w:suppressAutoHyphens w:val="true"/>
        <w:jc w:val="both"/>
        <w:rPr>
          <w:rFonts w:ascii="Calibri" w:hAnsi="Calibri" w:asciiTheme="minorHAnsi" w:hAnsiTheme="minorHAnsi"/>
          <w:b/>
          <w:bCs/>
          <w:spacing w:val="-3"/>
        </w:rPr>
      </w:pPr>
      <w:r>
        <w:rPr>
          <w:rFonts w:ascii="Calibri" w:hAnsi="Calibri" w:asciiTheme="minorHAnsi" w:hAnsiTheme="minorHAnsi"/>
          <w:b/>
          <w:spacing w:val="-3"/>
        </w:rPr>
        <w:t xml:space="preserve">CLÁUSULA 1. </w:t>
      </w:r>
      <w:r>
        <w:rPr>
          <w:rFonts w:ascii="Calibri" w:hAnsi="Calibri" w:asciiTheme="minorHAnsi" w:hAnsiTheme="minorHAnsi"/>
          <w:b/>
          <w:bCs/>
          <w:spacing w:val="-3"/>
        </w:rPr>
        <w:t>OBJETO</w:t>
      </w:r>
    </w:p>
    <w:p>
      <w:pPr>
        <w:pStyle w:val="Normal"/>
        <w:suppressAutoHyphens w:val="true"/>
        <w:jc w:val="both"/>
        <w:rPr>
          <w:rFonts w:ascii="Calibri" w:hAnsi="Calibri" w:asciiTheme="minorHAnsi" w:hAnsiTheme="minorHAnsi"/>
          <w:b/>
          <w:bCs/>
          <w:spacing w:val="-3"/>
        </w:rPr>
      </w:pPr>
      <w:r>
        <w:rPr>
          <w:rFonts w:asciiTheme="minorHAnsi" w:hAnsiTheme="minorHAnsi" w:ascii="Calibri" w:hAnsi="Calibri"/>
          <w:b/>
          <w:bCs/>
          <w:spacing w:val="-3"/>
        </w:rPr>
      </w:r>
    </w:p>
    <w:p>
      <w:pPr>
        <w:pStyle w:val="Normal"/>
        <w:suppressAutoHyphens w:val="true"/>
        <w:jc w:val="both"/>
        <w:rPr>
          <w:rFonts w:ascii="Calibri" w:hAnsi="Calibri" w:asciiTheme="minorHAnsi" w:hAnsiTheme="minorHAnsi"/>
        </w:rPr>
      </w:pPr>
      <w:r>
        <w:rPr>
          <w:rFonts w:ascii="Calibri" w:hAnsi="Calibri" w:asciiTheme="minorHAnsi" w:hAnsiTheme="minorHAnsi"/>
          <w:b/>
          <w:bCs/>
          <w:spacing w:val="-3"/>
        </w:rPr>
        <w:t xml:space="preserve">1.1. </w:t>
      </w:r>
      <w:r>
        <w:rPr>
          <w:rFonts w:ascii="Calibri" w:hAnsi="Calibri" w:asciiTheme="minorHAnsi" w:hAnsiTheme="minorHAnsi"/>
        </w:rPr>
        <w:t xml:space="preserve">Pelo presente instrumento particular com força de escritura pública, na forma do artigo 38 da Lei 9.514/97, </w:t>
      </w:r>
      <w:r>
        <w:rPr>
          <w:rFonts w:ascii="Calibri" w:hAnsi="Calibri" w:asciiTheme="minorHAnsi" w:hAnsiTheme="minorHAnsi"/>
          <w:spacing w:val="-3"/>
        </w:rPr>
        <w:t xml:space="preserve">o </w:t>
      </w:r>
      <w:r>
        <w:rPr>
          <w:rFonts w:ascii="Calibri" w:hAnsi="Calibri" w:asciiTheme="minorHAnsi" w:hAnsiTheme="minorHAnsi"/>
          <w:bCs/>
          <w:spacing w:val="-3"/>
        </w:rPr>
        <w:t>CREDOR</w:t>
      </w:r>
      <w:r>
        <w:rPr>
          <w:rFonts w:ascii="Calibri" w:hAnsi="Calibri" w:asciiTheme="minorHAnsi" w:hAnsiTheme="minorHAnsi"/>
          <w:spacing w:val="-3"/>
        </w:rPr>
        <w:t xml:space="preserve"> concede um crédito ao(s) </w:t>
      </w:r>
      <w:r>
        <w:rPr>
          <w:rFonts w:ascii="Calibri" w:hAnsi="Calibri" w:asciiTheme="minorHAnsi" w:hAnsiTheme="minorHAnsi"/>
          <w:bCs/>
          <w:spacing w:val="-3"/>
        </w:rPr>
        <w:t>DEVEDOR(ES)</w:t>
      </w:r>
      <w:r>
        <w:rPr>
          <w:rFonts w:ascii="Calibri" w:hAnsi="Calibri" w:asciiTheme="minorHAnsi" w:hAnsiTheme="minorHAnsi"/>
          <w:spacing w:val="-3"/>
        </w:rPr>
        <w:t xml:space="preserve"> no valor estipulado no item </w:t>
      </w:r>
      <w:r>
        <w:rPr>
          <w:rFonts w:ascii="Calibri" w:hAnsi="Calibri" w:asciiTheme="minorHAnsi" w:hAnsiTheme="minorHAnsi"/>
          <w:b/>
          <w:spacing w:val="-3"/>
        </w:rPr>
        <w:t>3.1.</w:t>
      </w:r>
      <w:r>
        <w:rPr>
          <w:rFonts w:ascii="Calibri" w:hAnsi="Calibri" w:asciiTheme="minorHAnsi" w:hAnsiTheme="minorHAnsi"/>
          <w:spacing w:val="-3"/>
        </w:rPr>
        <w:t xml:space="preserve"> do QUADRO RESUMO acima, </w:t>
      </w:r>
      <w:r>
        <w:rPr>
          <w:rFonts w:ascii="Calibri" w:hAnsi="Calibri" w:asciiTheme="minorHAnsi" w:hAnsiTheme="minorHAnsi"/>
        </w:rPr>
        <w:t xml:space="preserve">e o(s) </w:t>
      </w:r>
      <w:r>
        <w:rPr>
          <w:rFonts w:ascii="Calibri" w:hAnsi="Calibri" w:asciiTheme="minorHAnsi" w:hAnsiTheme="minorHAnsi"/>
          <w:bCs/>
          <w:spacing w:val="-3"/>
        </w:rPr>
        <w:t>DEVEDOR(ES)</w:t>
      </w:r>
      <w:r>
        <w:rPr>
          <w:rFonts w:ascii="Calibri" w:hAnsi="Calibri" w:asciiTheme="minorHAnsi" w:hAnsiTheme="minorHAnsi"/>
        </w:rPr>
        <w:t xml:space="preserve">, por sua vez, em garantia do integral pagamento do crédito ora concedido, aliena(m) fiduciariamente em garantia ao CREDOR o imóvel descrito no item </w:t>
      </w:r>
      <w:r>
        <w:rPr>
          <w:rFonts w:ascii="Calibri" w:hAnsi="Calibri" w:asciiTheme="minorHAnsi" w:hAnsiTheme="minorHAnsi"/>
          <w:b/>
        </w:rPr>
        <w:t>5</w:t>
      </w:r>
      <w:r>
        <w:rPr>
          <w:rFonts w:ascii="Calibri" w:hAnsi="Calibri" w:asciiTheme="minorHAnsi" w:hAnsiTheme="minorHAnsi"/>
        </w:rPr>
        <w:t xml:space="preserve"> do QUADRO RESUMO (“Imóvel”), mediante a transferência de sua propriedade resolúvel.</w:t>
      </w:r>
    </w:p>
    <w:p>
      <w:pPr>
        <w:pStyle w:val="Normal"/>
        <w:suppressAutoHyphens w:val="true"/>
        <w:spacing w:lineRule="auto" w:line="288"/>
        <w:jc w:val="both"/>
        <w:rPr>
          <w:spacing w:val="-3"/>
        </w:rPr>
      </w:pPr>
      <w:r>
        <w:rPr>
          <w:spacing w:val="-3"/>
        </w:rPr>
      </w:r>
    </w:p>
    <w:p>
      <w:pPr>
        <w:pStyle w:val="Normal"/>
        <w:jc w:val="both"/>
        <w:rPr>
          <w:rFonts w:ascii="Calibri" w:hAnsi="Calibri"/>
          <w:szCs w:val="22"/>
        </w:rPr>
      </w:pPr>
      <w:r>
        <w:rPr>
          <w:rFonts w:ascii="Calibri" w:hAnsi="Calibri"/>
          <w:b/>
          <w:szCs w:val="22"/>
        </w:rPr>
        <w:t xml:space="preserve">1.2. </w:t>
      </w:r>
      <w:r>
        <w:rPr>
          <w:rFonts w:ascii="Calibri" w:hAnsi="Calibri"/>
          <w:szCs w:val="22"/>
        </w:rPr>
        <w:t>Em ocorrendo a cessão, endosso ou qualquer outra forma de transferência da(s) CCI(s) e/ou dos créditos dela oriundos à terceiros(“</w:t>
      </w:r>
      <w:r>
        <w:rPr>
          <w:rFonts w:ascii="Calibri" w:hAnsi="Calibri"/>
          <w:szCs w:val="22"/>
          <w:u w:val="single"/>
        </w:rPr>
        <w:t>Sucessores</w:t>
      </w:r>
      <w:r>
        <w:rPr>
          <w:rFonts w:ascii="Calibri" w:hAnsi="Calibri"/>
          <w:szCs w:val="22"/>
        </w:rPr>
        <w:t xml:space="preserve">”), referidos Sucessores passarão a ser os legítimos titulares e beneficiários da presente Alienação Fiduciária, de forma que toda menção ao </w:t>
      </w:r>
      <w:r>
        <w:rPr>
          <w:rFonts w:ascii="Calibri" w:hAnsi="Calibri"/>
          <w:b/>
          <w:szCs w:val="22"/>
        </w:rPr>
        <w:t xml:space="preserve">CREDOR </w:t>
      </w:r>
      <w:r>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b/>
          <w:szCs w:val="22"/>
          <w:u w:val="single"/>
        </w:rPr>
      </w:pPr>
      <w:r>
        <w:rPr>
          <w:rFonts w:ascii="Calibri" w:hAnsi="Calibri"/>
          <w:b/>
          <w:szCs w:val="22"/>
        </w:rPr>
        <w:t xml:space="preserve">1.3. </w:t>
      </w:r>
      <w:r>
        <w:rPr>
          <w:rFonts w:ascii="Calibri" w:hAnsi="Calibri"/>
          <w:b/>
          <w:szCs w:val="22"/>
          <w:u w:val="single"/>
        </w:rPr>
        <w:t xml:space="preserve">Para fins de atendimento ao inciso V do artigo 24º da Lei 9.514/97, as Partes anuem que é assegurado ao(s) FIDUCIANTE(S) titular do(s) Imóvel(eis), enquanto adimplente(s), a livre utilização, por sua conta e risco do(s) Imóvel(eis). </w:t>
      </w:r>
    </w:p>
    <w:p>
      <w:pPr>
        <w:pStyle w:val="Normal"/>
        <w:jc w:val="both"/>
        <w:rPr>
          <w:rFonts w:ascii="Calibri" w:hAnsi="Calibri"/>
          <w:b/>
          <w:szCs w:val="22"/>
          <w:u w:val="single"/>
        </w:rPr>
      </w:pPr>
      <w:r>
        <w:rPr>
          <w:rFonts w:ascii="Calibri" w:hAnsi="Calibri"/>
          <w:b/>
          <w:szCs w:val="22"/>
          <w:u w:val="single"/>
        </w:rPr>
      </w:r>
    </w:p>
    <w:p>
      <w:pPr>
        <w:pStyle w:val="Normal"/>
        <w:jc w:val="both"/>
        <w:rPr>
          <w:rFonts w:ascii="Calibri" w:hAnsi="Calibri" w:asciiTheme="minorHAnsi" w:hAnsiTheme="minorHAnsi"/>
          <w:b/>
          <w:szCs w:val="22"/>
          <w:u w:val="single"/>
        </w:rPr>
      </w:pPr>
      <w:r>
        <w:rPr>
          <w:rFonts w:ascii="Calibri" w:hAnsi="Calibri" w:asciiTheme="minorHAnsi" w:hAnsiTheme="minorHAnsi"/>
          <w:b/>
          <w:bCs/>
        </w:rPr>
        <w:t>1.4.</w:t>
      </w:r>
      <w:r>
        <w:rPr>
          <w:rFonts w:ascii="Calibri" w:hAnsi="Calibri"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Pr>
          <w:rFonts w:ascii="Calibri" w:hAnsi="Calibri"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pPr>
        <w:pStyle w:val="Normal"/>
        <w:jc w:val="both"/>
        <w:rPr>
          <w:rFonts w:ascii="Calibri" w:hAnsi="Calibri"/>
          <w:sz w:val="22"/>
          <w:szCs w:val="22"/>
        </w:rPr>
      </w:pPr>
      <w:r>
        <w:rPr>
          <w:rFonts w:ascii="Calibri" w:hAnsi="Calibri"/>
          <w:sz w:val="22"/>
          <w:szCs w:val="22"/>
        </w:rPr>
      </w:r>
    </w:p>
    <w:p>
      <w:pPr>
        <w:pStyle w:val="Normal"/>
        <w:suppressAutoHyphens w:val="true"/>
        <w:spacing w:lineRule="auto" w:line="288"/>
        <w:jc w:val="both"/>
        <w:rPr>
          <w:rFonts w:ascii="Calibri" w:hAnsi="Calibri" w:asciiTheme="minorHAnsi" w:hAnsiTheme="minorHAnsi"/>
          <w:b/>
          <w:bCs/>
          <w:spacing w:val="-3"/>
        </w:rPr>
      </w:pPr>
      <w:r>
        <w:rPr>
          <w:rFonts w:ascii="Calibri" w:hAnsi="Calibri" w:asciiTheme="minorHAnsi" w:hAnsiTheme="minorHAnsi"/>
          <w:b/>
          <w:spacing w:val="-3"/>
        </w:rPr>
        <w:t xml:space="preserve">CLÁUSULA 2. </w:t>
      </w:r>
      <w:r>
        <w:rPr>
          <w:rFonts w:ascii="Calibri" w:hAnsi="Calibri" w:asciiTheme="minorHAnsi" w:hAnsiTheme="minorHAnsi"/>
          <w:b/>
          <w:bCs/>
          <w:spacing w:val="-3"/>
        </w:rPr>
        <w:t>DOS RECURSOS E SUA LIBERAÇÃO</w:t>
      </w:r>
    </w:p>
    <w:p>
      <w:pPr>
        <w:pStyle w:val="Normal"/>
        <w:suppressAutoHyphens w:val="true"/>
        <w:spacing w:lineRule="auto" w:line="288"/>
        <w:jc w:val="both"/>
        <w:rPr>
          <w:b/>
          <w:bCs/>
          <w:spacing w:val="-3"/>
        </w:rPr>
      </w:pPr>
      <w:r>
        <w:rPr>
          <w:b/>
          <w:bCs/>
          <w:spacing w:val="-3"/>
        </w:rPr>
      </w:r>
    </w:p>
    <w:p>
      <w:pPr>
        <w:pStyle w:val="Normal"/>
        <w:suppressAutoHyphens w:val="true"/>
        <w:jc w:val="both"/>
        <w:rPr>
          <w:rFonts w:ascii="Calibri" w:hAnsi="Calibri" w:asciiTheme="minorHAnsi" w:hAnsiTheme="minorHAnsi"/>
          <w:b/>
          <w:spacing w:val="-3"/>
        </w:rPr>
      </w:pPr>
      <w:r>
        <w:rPr>
          <w:rFonts w:ascii="Calibri" w:hAnsi="Calibri" w:asciiTheme="minorHAnsi" w:hAnsiTheme="minorHAnsi"/>
          <w:b/>
          <w:bCs/>
          <w:spacing w:val="-3"/>
        </w:rPr>
        <w:t>2.1.</w:t>
      </w:r>
      <w:r>
        <w:rPr>
          <w:rFonts w:ascii="Calibri" w:hAnsi="Calibri" w:asciiTheme="minorHAnsi" w:hAnsiTheme="minorHAnsi"/>
          <w:spacing w:val="-3"/>
        </w:rPr>
        <w:t xml:space="preserve"> O valor líquido do Crédito será entregue pelo CREDOR ao(s) </w:t>
      </w:r>
      <w:r>
        <w:rPr>
          <w:rFonts w:ascii="Calibri" w:hAnsi="Calibri" w:asciiTheme="minorHAnsi" w:hAnsiTheme="minorHAnsi"/>
          <w:bCs/>
          <w:spacing w:val="-3"/>
        </w:rPr>
        <w:t xml:space="preserve">DEVEDOR(ES) </w:t>
      </w:r>
      <w:r>
        <w:rPr>
          <w:rFonts w:ascii="Calibri" w:hAnsi="Calibri" w:asciiTheme="minorHAnsi" w:hAnsiTheme="minorHAnsi"/>
          <w:spacing w:val="-3"/>
        </w:rPr>
        <w:t>FIDUCIANTE(S)</w:t>
      </w:r>
      <w:r>
        <w:rPr>
          <w:rFonts w:ascii="Calibri" w:hAnsi="Calibri" w:asciiTheme="minorHAnsi" w:hAnsiTheme="minorHAnsi"/>
          <w:bCs/>
          <w:spacing w:val="-3"/>
        </w:rPr>
        <w:t xml:space="preserve">, mediante depósito em conta corrente de titularidade dos DEVEDOR(ES), indicada no item </w:t>
      </w:r>
      <w:r>
        <w:rPr>
          <w:rFonts w:ascii="Calibri" w:hAnsi="Calibri" w:asciiTheme="minorHAnsi" w:hAnsiTheme="minorHAnsi"/>
          <w:b/>
          <w:bCs/>
          <w:spacing w:val="-3"/>
        </w:rPr>
        <w:t>3.7.</w:t>
      </w:r>
      <w:r>
        <w:rPr>
          <w:rFonts w:ascii="Calibri" w:hAnsi="Calibri" w:asciiTheme="minorHAnsi" w:hAnsiTheme="minorHAnsi"/>
          <w:bCs/>
          <w:spacing w:val="-3"/>
        </w:rPr>
        <w:t xml:space="preserve"> do QUADRO RESUMO, </w:t>
      </w:r>
      <w:r>
        <w:rPr>
          <w:rFonts w:ascii="Calibri" w:hAnsi="Calibri" w:asciiTheme="minorHAnsi" w:hAnsiTheme="minorHAnsi"/>
          <w:b/>
        </w:rPr>
        <w:t xml:space="preserve">em até 5 (cinco) dias úteis </w:t>
      </w:r>
      <w:r>
        <w:rPr>
          <w:rFonts w:ascii="Calibri" w:hAnsi="Calibri" w:asciiTheme="minorHAnsi" w:hAnsiTheme="minorHAnsi"/>
          <w:b/>
          <w:bCs/>
          <w:spacing w:val="-3"/>
        </w:rPr>
        <w:t xml:space="preserve">contados </w:t>
      </w:r>
      <w:r>
        <w:rPr>
          <w:rFonts w:ascii="Calibri" w:hAnsi="Calibri" w:asciiTheme="minorHAnsi" w:hAnsiTheme="minorHAnsi"/>
          <w:b/>
          <w:bCs/>
        </w:rPr>
        <w:t xml:space="preserve">da comprovação, por certidão atualizada apresentada pelo(s) DEVEDOR(ES), com o Imóvel livre de quaisquer outros ônus ou gravames e com o registro da Alienação Fiduciária aqui prevista e da averbação da Cédula de Crédito Imobiliário no Cartório de Registro de Imóveis competente, para comprovação da formalização da garantia de Alienação Fiduciária constituída nos termos da </w:t>
      </w:r>
      <w:r>
        <w:rPr>
          <w:rFonts w:ascii="Calibri" w:hAnsi="Calibri" w:asciiTheme="minorHAnsi" w:hAnsiTheme="minorHAnsi"/>
          <w:b/>
          <w:spacing w:val="-3"/>
        </w:rPr>
        <w:t xml:space="preserve">Cláusula 5 abaixo. </w:t>
      </w:r>
    </w:p>
    <w:p>
      <w:pPr>
        <w:pStyle w:val="Normal"/>
        <w:suppressAutoHyphens w:val="true"/>
        <w:spacing w:lineRule="auto" w:line="288"/>
        <w:jc w:val="both"/>
        <w:rPr>
          <w:b/>
          <w:bCs/>
          <w:spacing w:val="-3"/>
        </w:rPr>
      </w:pPr>
      <w:r>
        <w:rPr>
          <w:b/>
          <w:bCs/>
          <w:spacing w:val="-3"/>
        </w:rPr>
      </w:r>
    </w:p>
    <w:p>
      <w:pPr>
        <w:pStyle w:val="Normal"/>
        <w:jc w:val="both"/>
        <w:rPr>
          <w:rFonts w:ascii="Calibri" w:hAnsi="Calibri"/>
          <w:sz w:val="22"/>
          <w:szCs w:val="22"/>
        </w:rPr>
      </w:pPr>
      <w:r>
        <w:rPr>
          <w:rFonts w:ascii="Calibri" w:hAnsi="Calibri"/>
          <w:b/>
          <w:szCs w:val="22"/>
        </w:rPr>
        <w:t xml:space="preserve">2.2. </w:t>
      </w:r>
      <w:r>
        <w:rPr>
          <w:rFonts w:ascii="Calibri" w:hAnsi="Calibri"/>
          <w:szCs w:val="22"/>
        </w:rPr>
        <w:t>Os DEVEDOR(ES) concorda(m) que a Liberação do Crédito prevista na cláusula 2.1. está condicionada ao cumprimento das seguintes condições precedentes, de forma cumulativa e satisfatória para o CREDOR:</w:t>
        <w:br/>
      </w:r>
    </w:p>
    <w:p>
      <w:pPr>
        <w:pStyle w:val="Normal"/>
        <w:numPr>
          <w:ilvl w:val="0"/>
          <w:numId w:val="7"/>
        </w:numPr>
        <w:jc w:val="left"/>
        <w:rPr>
          <w:rFonts w:ascii="Calibri" w:hAnsi="Calibri"/>
          <w:sz w:val="22"/>
          <w:szCs w:val="22"/>
        </w:rPr>
      </w:pPr>
      <w:r>
        <w:rPr>
          <w:rFonts w:ascii="Calibri" w:hAnsi="Calibri"/>
          <w:szCs w:val="22"/>
        </w:rPr>
        <w:t>Entrega de todas as vias da CCI devidamente assinadas pelas Partes com todas as firmas reconhecidas ou mediante assinatura eletrônica compatível com os padrões do ICP-BRASIL;</w:t>
        <w:br/>
      </w:r>
    </w:p>
    <w:p>
      <w:pPr>
        <w:pStyle w:val="Normal"/>
        <w:numPr>
          <w:ilvl w:val="0"/>
          <w:numId w:val="7"/>
        </w:numPr>
        <w:jc w:val="both"/>
        <w:rPr>
          <w:rFonts w:ascii="Calibri" w:hAnsi="Calibri"/>
          <w:sz w:val="22"/>
          <w:szCs w:val="22"/>
        </w:rPr>
      </w:pPr>
      <w:r>
        <w:rPr>
          <w:rFonts w:ascii="Calibri" w:hAnsi="Calibri"/>
          <w:szCs w:val="22"/>
        </w:rPr>
        <w:t>Entrega da matrícula atualizada com o registro da alienação fiduciária do imóvel descrito No item 5 do QUADRO RESUMO dessa CCI em favor do CREDOR.</w:t>
        <w:br/>
      </w:r>
    </w:p>
    <w:p>
      <w:pPr>
        <w:pStyle w:val="Normal"/>
        <w:numPr>
          <w:ilvl w:val="0"/>
          <w:numId w:val="7"/>
        </w:numPr>
        <w:jc w:val="both"/>
        <w:rPr>
          <w:rFonts w:ascii="Calibri" w:hAnsi="Calibri"/>
          <w:sz w:val="22"/>
          <w:szCs w:val="22"/>
        </w:rPr>
      </w:pPr>
      <w:r>
        <w:rPr>
          <w:rFonts w:ascii="Calibri" w:hAnsi="Calibri"/>
          <w:szCs w:val="22"/>
        </w:rPr>
        <w:t>No caso de haver processo judicial em andamento, a ser quitado na forma do ANEXO II da presente CCI, concorda o(s) DEVEDOR(ES) que a liberação do crédito estará condicionada à comprovação do protocolo do acordo assinado pelas partes litigantes nos autos, o qual deve conter obrigatoriamente a menção à quitação e o pedido extinção do processo.</w:t>
        <w:br/>
      </w:r>
    </w:p>
    <w:p>
      <w:pPr>
        <w:pStyle w:val="Normal"/>
        <w:numPr>
          <w:ilvl w:val="0"/>
          <w:numId w:val="7"/>
        </w:numPr>
        <w:jc w:val="both"/>
        <w:rPr>
          <w:rFonts w:ascii="Calibri" w:hAnsi="Calibri"/>
          <w:sz w:val="22"/>
          <w:szCs w:val="22"/>
        </w:rPr>
      </w:pPr>
      <w:r>
        <w:rPr>
          <w:rFonts w:ascii="Calibri" w:hAnsi="Calibri"/>
          <w:szCs w:val="22"/>
        </w:rPr>
        <w:t>Emissão da Certidão Negativa de Débitos – CND Municipal atualizada, em que não constem débitos de Imposto Predial e Territorial Urbano – IPTU.</w:t>
        <w:br/>
      </w:r>
    </w:p>
    <w:p>
      <w:pPr>
        <w:pStyle w:val="Normal"/>
        <w:numPr>
          <w:ilvl w:val="0"/>
          <w:numId w:val="7"/>
        </w:numPr>
        <w:jc w:val="both"/>
        <w:rPr>
          <w:rFonts w:ascii="Calibri" w:hAnsi="Calibri"/>
          <w:sz w:val="22"/>
          <w:szCs w:val="22"/>
        </w:rPr>
      </w:pPr>
      <w:r>
        <w:rPr>
          <w:rFonts w:ascii="Calibri" w:hAnsi="Calibri"/>
          <w:szCs w:val="22"/>
        </w:rPr>
        <w:t>Emissão da Certidão Negativa de Débitos – CND dos débitos condominiais.</w:t>
        <w:br/>
      </w:r>
    </w:p>
    <w:p>
      <w:pPr>
        <w:pStyle w:val="Normal"/>
        <w:jc w:val="both"/>
        <w:rPr/>
      </w:pPr>
      <w:r>
        <w:rPr>
          <w:rFonts w:ascii="Calibri" w:hAnsi="Calibri"/>
          <w:b/>
          <w:szCs w:val="22"/>
        </w:rPr>
        <w:t xml:space="preserve">2.2.1 . </w:t>
      </w:r>
      <w:r>
        <w:rPr>
          <w:rFonts w:ascii="Calibri" w:hAnsi="Calibri"/>
          <w:szCs w:val="22"/>
        </w:rPr>
        <w:t>O(s) DEVEDOR(ES) FIDUCIANTE(S) tem ciência de que a existência do(s) processo(s)</w:t>
      </w:r>
    </w:p>
    <w:p>
      <w:pPr>
        <w:pStyle w:val="Normal"/>
        <w:jc w:val="both"/>
        <w:rPr/>
      </w:pPr>
      <w:r>
        <w:rPr>
          <w:rFonts w:ascii="Calibri" w:hAnsi="Calibri"/>
          <w:color w:val="000000"/>
          <w:sz w:val="22"/>
          <w:szCs w:val="22"/>
        </w:rPr>
        <w:t xml:space="preserve"> </w:t>
      </w:r>
      <w:r>
        <w:rPr>
          <w:rFonts w:ascii="Calibri" w:hAnsi="Calibri"/>
          <w:color w:val="000000"/>
          <w:sz w:val="22"/>
          <w:szCs w:val="22"/>
        </w:rPr>
        <w:t xml:space="preserve">numerosProcessos </w:t>
      </w:r>
      <w:r>
        <w:rPr>
          <w:rFonts w:ascii="Calibri" w:hAnsi="Calibri"/>
          <w:szCs w:val="22"/>
        </w:rPr>
        <w:t>causa(m) risco à garantia objeto da presente Alienação Fiduciária, motivo pelo qual o valor de R$</w:t>
      </w:r>
      <w:bookmarkStart w:id="0" w:name="_GoBack"/>
      <w:r>
        <w:rPr>
          <w:rFonts w:ascii="Calibri" w:hAnsi="Calibri"/>
          <w:szCs w:val="22"/>
        </w:rPr>
        <w:t xml:space="preserve"> </w:t>
      </w:r>
      <w:bookmarkEnd w:id="0"/>
      <w:r>
        <w:rPr>
          <w:rFonts w:ascii="Calibri" w:hAnsi="Calibri"/>
          <w:szCs w:val="22"/>
        </w:rPr>
        <w:t xml:space="preserve">totalProcessos, o qual será abatido do valor principal, ficará retido com o CREDOR com propósito específico de garantir o(s) referido(s) processo(s). </w:t>
      </w:r>
    </w:p>
    <w:p>
      <w:pPr>
        <w:pStyle w:val="Normal"/>
        <w:jc w:val="both"/>
        <w:rPr>
          <w:rFonts w:ascii="Calibri" w:hAnsi="Calibri"/>
          <w:szCs w:val="22"/>
        </w:rPr>
      </w:pPr>
      <w:r>
        <w:rPr>
          <w:rFonts w:ascii="Calibri" w:hAnsi="Calibri"/>
          <w:szCs w:val="22"/>
        </w:rPr>
      </w:r>
    </w:p>
    <w:p>
      <w:pPr>
        <w:pStyle w:val="Normal"/>
        <w:jc w:val="both"/>
        <w:rPr/>
      </w:pPr>
      <w:r>
        <w:rPr>
          <w:rFonts w:ascii="Calibri" w:hAnsi="Calibri"/>
          <w:b/>
          <w:szCs w:val="22"/>
        </w:rPr>
        <w:t>2.2.2</w:t>
      </w:r>
      <w:r>
        <w:rPr>
          <w:rFonts w:ascii="Calibri" w:hAnsi="Calibri"/>
          <w:szCs w:val="22"/>
        </w:rPr>
        <w:t>. O(s) DEVEDOR(ES) FIDUCIANTE(S) se compromete(m) a resolver o processo, mediante acordo nos autos, no prazo de 180 dias a contar da assinatura deste instrumento.</w:t>
      </w:r>
    </w:p>
    <w:p>
      <w:pPr>
        <w:pStyle w:val="Normal"/>
        <w:jc w:val="both"/>
        <w:rPr>
          <w:rFonts w:ascii="Calibri" w:hAnsi="Calibri"/>
          <w:szCs w:val="22"/>
        </w:rPr>
      </w:pPr>
      <w:r>
        <w:rPr>
          <w:rFonts w:ascii="Calibri" w:hAnsi="Calibri"/>
          <w:szCs w:val="22"/>
        </w:rPr>
      </w:r>
    </w:p>
    <w:p>
      <w:pPr>
        <w:pStyle w:val="Normal"/>
        <w:jc w:val="both"/>
        <w:rPr/>
      </w:pPr>
      <w:r>
        <w:rPr>
          <w:rFonts w:ascii="Calibri" w:hAnsi="Calibri"/>
          <w:b/>
          <w:szCs w:val="22"/>
        </w:rPr>
        <w:t>2.2.3</w:t>
      </w:r>
      <w:r>
        <w:rPr>
          <w:rFonts w:ascii="Calibri" w:hAnsi="Calibri"/>
          <w:szCs w:val="22"/>
        </w:rPr>
        <w:t xml:space="preserve"> Todos os custos relativos à formalização do acordo no(s) auto(s) do(s) processo(s), inclusive de honorários advocatícios, deverão incorrer exclusivamente as custas do(s) DEVEDOR(ES) FIDUCIANTE(S). </w:t>
      </w:r>
    </w:p>
    <w:p>
      <w:pPr>
        <w:pStyle w:val="Normal"/>
        <w:jc w:val="both"/>
        <w:rPr>
          <w:rFonts w:ascii="Calibri" w:hAnsi="Calibri"/>
          <w:szCs w:val="22"/>
        </w:rPr>
      </w:pPr>
      <w:r>
        <w:rPr>
          <w:rFonts w:ascii="Calibri" w:hAnsi="Calibri"/>
          <w:szCs w:val="22"/>
        </w:rPr>
      </w:r>
    </w:p>
    <w:p>
      <w:pPr>
        <w:pStyle w:val="Normal"/>
        <w:jc w:val="both"/>
        <w:rPr/>
      </w:pPr>
      <w:r>
        <w:rPr>
          <w:rFonts w:ascii="Calibri" w:hAnsi="Calibri"/>
          <w:b/>
          <w:szCs w:val="22"/>
        </w:rPr>
        <w:t>2.2.4</w:t>
      </w:r>
      <w:r>
        <w:rPr>
          <w:rFonts w:ascii="Calibri" w:hAnsi="Calibri"/>
          <w:szCs w:val="22"/>
        </w:rPr>
        <w:t xml:space="preserve"> Após a formalização do acordo, o(s) DEVEDOR(ES) FIDUCIANTES(S) deverão comunicar o CREDOR, com a apresentação do acordo assinado e homologado pelo juízo competente, a fim de que o valor correspondente seja liberado para este fim. </w:t>
      </w:r>
    </w:p>
    <w:p>
      <w:pPr>
        <w:pStyle w:val="Normal"/>
        <w:jc w:val="both"/>
        <w:rPr>
          <w:rFonts w:ascii="Calibri" w:hAnsi="Calibri"/>
          <w:szCs w:val="22"/>
        </w:rPr>
      </w:pPr>
      <w:r>
        <w:rPr>
          <w:rFonts w:ascii="Calibri" w:hAnsi="Calibri"/>
          <w:szCs w:val="22"/>
        </w:rPr>
      </w:r>
    </w:p>
    <w:p>
      <w:pPr>
        <w:pStyle w:val="Normal"/>
        <w:jc w:val="both"/>
        <w:rPr/>
      </w:pPr>
      <w:r>
        <w:rPr>
          <w:rFonts w:ascii="Calibri" w:hAnsi="Calibri"/>
          <w:b/>
          <w:szCs w:val="22"/>
        </w:rPr>
        <w:t xml:space="preserve">2.2.5 </w:t>
      </w:r>
      <w:r>
        <w:rPr>
          <w:rFonts w:ascii="Calibri" w:hAnsi="Calibri"/>
          <w:szCs w:val="22"/>
        </w:rPr>
        <w:t>Caso o processo continue vigente após o esgotamento do prazo da cláusula anterior, o(s) DEVEDOR(ES) FIDUCIANTE(S) autorizam desde já o CREDOR ou quem vier a sucedê-lo a realizar o depósito da quantia no respectivo juízo.</w:t>
      </w:r>
    </w:p>
    <w:p>
      <w:pPr>
        <w:pStyle w:val="Normal"/>
        <w:jc w:val="both"/>
        <w:rPr>
          <w:rFonts w:ascii="Calibri" w:hAnsi="Calibri"/>
          <w:szCs w:val="22"/>
        </w:rPr>
      </w:pPr>
      <w:r>
        <w:rPr>
          <w:rFonts w:ascii="Calibri" w:hAnsi="Calibri"/>
          <w:szCs w:val="22"/>
        </w:rPr>
      </w:r>
    </w:p>
    <w:p>
      <w:pPr>
        <w:pStyle w:val="Normal"/>
        <w:jc w:val="both"/>
        <w:rPr/>
      </w:pPr>
      <w:r>
        <w:rPr>
          <w:rFonts w:ascii="Calibri" w:hAnsi="Calibri"/>
          <w:b/>
          <w:szCs w:val="22"/>
        </w:rPr>
        <w:t>2.2.6</w:t>
      </w:r>
      <w:r>
        <w:rPr>
          <w:rFonts w:ascii="Calibri" w:hAnsi="Calibri"/>
          <w:szCs w:val="22"/>
        </w:rPr>
        <w:t xml:space="preserve"> Com a comprovação de que o(s) processo(s) mencionado(s) no anexo II deste contrato foi(ram) </w:t>
      </w:r>
      <w:r>
        <w:rPr>
          <w:rFonts w:ascii="Calibri" w:hAnsi="Calibri"/>
          <w:szCs w:val="22"/>
        </w:rPr>
        <w:t>e</w:t>
      </w:r>
      <w:r>
        <w:rPr>
          <w:rFonts w:ascii="Calibri" w:hAnsi="Calibri"/>
          <w:szCs w:val="22"/>
        </w:rPr>
        <w:t xml:space="preserve">xtinto(s) com trânsito em julgado, antes do prazo mencionado no item 2.2.2 e não representar mais risco à garantia, eventual valor remanescente será disponibilizado na Conta Corrente indicada no item 3.7. do QUADRO RESUMO. </w:t>
      </w:r>
    </w:p>
    <w:p>
      <w:pPr>
        <w:pStyle w:val="Normal"/>
        <w:jc w:val="both"/>
        <w:rPr>
          <w:rFonts w:ascii="Calibri" w:hAnsi="Calibri"/>
          <w:szCs w:val="22"/>
        </w:rPr>
      </w:pPr>
      <w:r>
        <w:rPr>
          <w:rFonts w:ascii="Calibri" w:hAnsi="Calibri"/>
          <w:szCs w:val="22"/>
        </w:rPr>
      </w:r>
    </w:p>
    <w:p>
      <w:pPr>
        <w:pStyle w:val="Normal"/>
        <w:jc w:val="both"/>
        <w:rPr/>
      </w:pPr>
      <w:r>
        <w:rPr>
          <w:rFonts w:ascii="Calibri" w:hAnsi="Calibri"/>
          <w:b/>
          <w:szCs w:val="22"/>
        </w:rPr>
        <w:t>2.2.7</w:t>
      </w:r>
      <w:r>
        <w:rPr>
          <w:rFonts w:ascii="Calibri" w:hAnsi="Calibri"/>
          <w:szCs w:val="22"/>
        </w:rPr>
        <w:t xml:space="preserve"> O(S) DEVEDOR(ES) FIDUCIANTE(S) possuem ciência de que os valores retidos para fins de garantia de alienação fiduciária não poderão ser utilizados para pagar parcelas em atraso, uma vez que o seu fim exclusivo é garantir o(s) referido(s) processo(s), salvo se este valor for o remanescente disponibilizado na Conta Corrente indicada no item 3.7. do QUADRO RESUMO.</w:t>
      </w:r>
    </w:p>
    <w:p>
      <w:pPr>
        <w:pStyle w:val="Normal"/>
        <w:jc w:val="both"/>
        <w:rPr>
          <w:rFonts w:ascii="Calibri" w:hAnsi="Calibri"/>
          <w:b/>
          <w:szCs w:val="22"/>
        </w:rPr>
      </w:pPr>
      <w:r>
        <w:rPr>
          <w:rFonts w:ascii="Calibri" w:hAnsi="Calibri"/>
          <w:b/>
          <w:szCs w:val="22"/>
        </w:rPr>
      </w:r>
    </w:p>
    <w:p>
      <w:pPr>
        <w:pStyle w:val="Normal"/>
        <w:jc w:val="both"/>
        <w:rPr>
          <w:rFonts w:ascii="Calibri" w:hAnsi="Calibri"/>
          <w:sz w:val="22"/>
          <w:szCs w:val="22"/>
        </w:rPr>
      </w:pPr>
      <w:r>
        <w:rPr>
          <w:rFonts w:ascii="Calibri" w:hAnsi="Calibri"/>
          <w:b/>
          <w:szCs w:val="22"/>
        </w:rPr>
        <w:t xml:space="preserve">2.3. </w:t>
      </w:r>
      <w:r>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br/>
      </w:r>
    </w:p>
    <w:p>
      <w:pPr>
        <w:pStyle w:val="Normal"/>
        <w:jc w:val="both"/>
        <w:rPr>
          <w:rFonts w:ascii="Calibri" w:hAnsi="Calibri"/>
          <w:sz w:val="22"/>
          <w:szCs w:val="22"/>
        </w:rPr>
      </w:pPr>
      <w:r>
        <w:rPr>
          <w:rFonts w:ascii="Calibri" w:hAnsi="Calibri"/>
          <w:b/>
          <w:szCs w:val="22"/>
        </w:rPr>
        <w:t xml:space="preserve">2.4. </w:t>
      </w:r>
      <w:r>
        <w:rPr>
          <w:rFonts w:ascii="Calibri" w:hAnsi="Calibri"/>
          <w:szCs w:val="22"/>
        </w:rPr>
        <w:t>Caso existam débitos municipais de IPTU ou condomínio, parcelados ou não, ajuizados ou não, o(s) DEVEDOR(ES) autoriza(m) o desconto destes valores para quitação das dívidas nos termos do ANEXO II, caso em que se compromete a encaminhar ao CREDOR as respectivas guias para pagamento.</w:t>
        <w:br/>
      </w:r>
    </w:p>
    <w:p>
      <w:pPr>
        <w:pStyle w:val="Normal"/>
        <w:jc w:val="both"/>
        <w:rPr>
          <w:rFonts w:ascii="Calibri" w:hAnsi="Calibri"/>
          <w:sz w:val="22"/>
          <w:szCs w:val="22"/>
        </w:rPr>
      </w:pPr>
      <w:r>
        <w:rPr>
          <w:rFonts w:ascii="Calibri" w:hAnsi="Calibri"/>
          <w:b/>
          <w:szCs w:val="22"/>
        </w:rPr>
        <w:t xml:space="preserve">2.5. </w:t>
      </w:r>
      <w:r>
        <w:rPr>
          <w:rFonts w:ascii="Calibri" w:hAnsi="Calibri"/>
          <w:szCs w:val="22"/>
        </w:rPr>
        <w:t>Caso a Certidão de Débitos seja positiva, a exclusivo critério do CREDOR a operação poderá ser cancelada, devendo o EMITENTE reembolsar os valores gastos até o registro da garantia.</w:t>
        <w:br/>
      </w:r>
    </w:p>
    <w:p>
      <w:pPr>
        <w:pStyle w:val="Normal"/>
        <w:suppressAutoHyphens w:val="true"/>
        <w:jc w:val="both"/>
        <w:rPr>
          <w:rFonts w:ascii="Calibri" w:hAnsi="Calibri"/>
          <w:szCs w:val="22"/>
        </w:rPr>
      </w:pPr>
      <w:r>
        <w:rPr>
          <w:rFonts w:ascii="Calibri" w:hAnsi="Calibri"/>
          <w:b/>
          <w:szCs w:val="22"/>
        </w:rPr>
        <w:t xml:space="preserve">2.6. </w:t>
      </w:r>
      <w:r>
        <w:rPr>
          <w:rFonts w:ascii="Calibri" w:hAnsi="Calibri"/>
          <w:szCs w:val="22"/>
        </w:rPr>
        <w:t>O(s) DEVEDOR(ES) concorda(m) que, caso as condições precedentes acima não sejam cumpridas no prazo de até 30 (trinta) dias corridos contados da emissão da CCI, o referido título poderá, a critério do CREDOR, ser considerado cancelado, deixando de surtir efeitos, obrigações, direitos e deveres às Partes, devendo o(s,a,as) DEVEDOR(A,S) e garantidores, solidariamente, reembolsar todos os gastos despendidos pelo CREDOR, nos termos da cláusula 11.</w:t>
      </w:r>
    </w:p>
    <w:p>
      <w:pPr>
        <w:pStyle w:val="Normal"/>
        <w:tabs>
          <w:tab w:val="clear" w:pos="708"/>
          <w:tab w:val="left" w:pos="1905" w:leader="none"/>
        </w:tabs>
        <w:suppressAutoHyphens w:val="true"/>
        <w:jc w:val="both"/>
        <w:rPr>
          <w:b/>
          <w:bCs/>
          <w:spacing w:val="-3"/>
        </w:rPr>
      </w:pPr>
      <w:r>
        <w:rPr>
          <w:b/>
          <w:bCs/>
          <w:spacing w:val="-3"/>
        </w:rPr>
        <w:tab/>
      </w:r>
    </w:p>
    <w:p>
      <w:pPr>
        <w:pStyle w:val="Normal"/>
        <w:suppressAutoHyphens w:val="true"/>
        <w:jc w:val="both"/>
        <w:rPr>
          <w:rFonts w:ascii="Calibri" w:hAnsi="Calibri" w:asciiTheme="minorHAnsi" w:hAnsiTheme="minorHAnsi"/>
          <w:bCs/>
          <w:spacing w:val="-3"/>
        </w:rPr>
      </w:pPr>
      <w:r>
        <w:rPr>
          <w:rFonts w:ascii="Calibri" w:hAnsi="Calibri" w:asciiTheme="minorHAnsi" w:hAnsiTheme="minorHAnsi"/>
          <w:b/>
          <w:bCs/>
          <w:spacing w:val="-3"/>
        </w:rPr>
        <w:t>2.7.</w:t>
      </w:r>
      <w:r>
        <w:rPr>
          <w:rFonts w:ascii="Calibri" w:hAnsi="Calibri" w:asciiTheme="minorHAnsi" w:hAnsiTheme="minorHAnsi"/>
          <w:bCs/>
          <w:spacing w:val="-3"/>
        </w:rPr>
        <w:t xml:space="preserve"> Nos termos do item </w:t>
      </w:r>
      <w:r>
        <w:rPr>
          <w:rFonts w:ascii="Calibri" w:hAnsi="Calibri" w:asciiTheme="minorHAnsi" w:hAnsiTheme="minorHAnsi"/>
          <w:b/>
          <w:spacing w:val="-3"/>
        </w:rPr>
        <w:t>3.8.</w:t>
      </w:r>
      <w:r>
        <w:rPr>
          <w:rFonts w:ascii="Calibri" w:hAnsi="Calibri" w:asciiTheme="minorHAnsi" w:hAnsiTheme="minorHAnsi"/>
          <w:bCs/>
          <w:spacing w:val="-3"/>
        </w:rPr>
        <w:t xml:space="preserve"> do QUADRO RESUMO, os valores descontados por solicitação e autorização do(s) DEVEDOR(ES) serão descontados do valor do crédito e constarão do ANEXO II</w:t>
      </w:r>
      <w:r>
        <w:rPr>
          <w:rFonts w:ascii="Calibri" w:hAnsi="Calibri" w:asciiTheme="minorHAnsi" w:hAnsiTheme="minorHAnsi"/>
        </w:rPr>
        <w:t>. Tais valores serão utilizados pelo CREDOR para o pagamento das despesas ali previstas e farão parte do saldo devedor a ser pago pelo(s) DEVEDOR(ES).</w:t>
      </w:r>
    </w:p>
    <w:p>
      <w:pPr>
        <w:pStyle w:val="Normal"/>
        <w:suppressAutoHyphens w:val="true"/>
        <w:spacing w:lineRule="auto" w:line="288"/>
        <w:jc w:val="both"/>
        <w:rPr>
          <w:bCs/>
          <w:spacing w:val="-3"/>
        </w:rPr>
      </w:pPr>
      <w:r>
        <w:rPr>
          <w:bCs/>
          <w:spacing w:val="-3"/>
        </w:rPr>
      </w:r>
    </w:p>
    <w:p>
      <w:pPr>
        <w:pStyle w:val="Normal"/>
        <w:suppressAutoHyphens w:val="true"/>
        <w:jc w:val="both"/>
        <w:rPr>
          <w:rFonts w:ascii="Calibri" w:hAnsi="Calibri" w:asciiTheme="minorHAnsi" w:hAnsiTheme="minorHAnsi"/>
          <w:bCs/>
        </w:rPr>
      </w:pPr>
      <w:r>
        <w:rPr>
          <w:rFonts w:ascii="Calibri" w:hAnsi="Calibri" w:asciiTheme="minorHAnsi" w:hAnsiTheme="minorHAnsi"/>
          <w:b/>
          <w:bCs/>
          <w:spacing w:val="-3"/>
        </w:rPr>
        <w:t xml:space="preserve">2.8. </w:t>
      </w:r>
      <w:r>
        <w:rPr>
          <w:rFonts w:ascii="Calibri" w:hAnsi="Calibri" w:asciiTheme="minorHAnsi" w:hAnsiTheme="minorHAnsi"/>
          <w:bCs/>
        </w:rPr>
        <w:t xml:space="preserve">Sobre a presente operação incidirá o Imposto Sobre Operações de Crédito (IOF), no valor estipulado no item </w:t>
      </w:r>
      <w:r>
        <w:rPr>
          <w:rFonts w:ascii="Calibri" w:hAnsi="Calibri" w:asciiTheme="minorHAnsi" w:hAnsiTheme="minorHAnsi"/>
          <w:b/>
          <w:bCs/>
        </w:rPr>
        <w:t xml:space="preserve">3.4. </w:t>
      </w:r>
      <w:r>
        <w:rPr>
          <w:rFonts w:ascii="Calibri" w:hAnsi="Calibri" w:asciiTheme="minorHAnsi" w:hAnsiTheme="minorHAnsi"/>
          <w:bCs/>
        </w:rPr>
        <w:t>do QUADRO RESUMO, o qual deverá ser retido pelo CREDOR no momento da liberação do valor do crédito, em atendimento à legislação vigente. Caso ocorra a majoração da alíquota, o CREDOR procederá o desconto da diferença do valor a liberar ao(s) DEVEDOR(ES), com o que estes desde já concordam e autorizam, e caso ocorra a redução, o CREDOR liberará a diferença em favor do(s) DEVEDOR(ES).</w:t>
      </w:r>
    </w:p>
    <w:p>
      <w:pPr>
        <w:pStyle w:val="Normal"/>
        <w:spacing w:lineRule="auto" w:line="288"/>
        <w:jc w:val="both"/>
        <w:rPr>
          <w:spacing w:val="-3"/>
        </w:rPr>
      </w:pPr>
      <w:r>
        <w:rPr>
          <w:spacing w:val="-3"/>
        </w:rPr>
      </w:r>
    </w:p>
    <w:p>
      <w:pPr>
        <w:pStyle w:val="Normal"/>
        <w:jc w:val="both"/>
        <w:rPr>
          <w:rFonts w:ascii="Calibri" w:hAnsi="Calibri"/>
          <w:szCs w:val="22"/>
        </w:rPr>
      </w:pPr>
      <w:r>
        <w:rPr>
          <w:rFonts w:ascii="Calibri" w:hAnsi="Calibri"/>
          <w:b/>
          <w:szCs w:val="22"/>
        </w:rPr>
        <w:t xml:space="preserve">2.9. </w:t>
      </w:r>
      <w:r>
        <w:rPr>
          <w:rFonts w:ascii="Calibri" w:hAnsi="Calibri"/>
          <w:szCs w:val="22"/>
        </w:rPr>
        <w:t xml:space="preserve">O(s) DEVEDOR(ES) tem expresso conhecimento de que os juros ajustados para o empréstimo a que se refere à presente CCI são calculados, sempre e invariavelmente, de forma diária e capitalizada, conforme permitido pela legislação aplicável; </w:t>
        <w:br/>
      </w:r>
    </w:p>
    <w:p>
      <w:pPr>
        <w:pStyle w:val="Normal"/>
        <w:jc w:val="both"/>
        <w:rPr>
          <w:rFonts w:ascii="Calibri" w:hAnsi="Calibri" w:asciiTheme="minorHAnsi" w:hAnsiTheme="minorHAnsi"/>
        </w:rPr>
      </w:pPr>
      <w:r>
        <w:rPr>
          <w:rFonts w:ascii="Calibri" w:hAnsi="Calibri" w:asciiTheme="minorHAnsi" w:hAnsiTheme="minorHAnsi"/>
          <w:b/>
        </w:rPr>
        <w:t xml:space="preserve">2.10. </w:t>
      </w:r>
      <w:r>
        <w:rPr>
          <w:rFonts w:ascii="Calibri" w:hAnsi="Calibri" w:asciiTheme="minorHAnsi" w:hAnsiTheme="minorHAnsi"/>
          <w:szCs w:val="22"/>
        </w:rPr>
        <w:t xml:space="preserve">O(s) DEVEDOR(ES) </w:t>
      </w:r>
      <w:r>
        <w:rPr>
          <w:rFonts w:ascii="Calibri" w:hAnsi="Calibri" w:asciiTheme="minorHAnsi" w:hAnsiTheme="minorHAnsi"/>
        </w:rPr>
        <w:t xml:space="preserve">declara(m) que tomou(aram) conhecimento do cálculo do CET indicado no item 2.4 acima, previamente à operação de empréstimo contratada por meio da presente CCI, através de planilha de cálculo que lhe foi apresentada pelo CREDOR; </w:t>
        <w:br/>
      </w:r>
    </w:p>
    <w:p>
      <w:pPr>
        <w:pStyle w:val="Normal"/>
        <w:spacing w:lineRule="auto" w:line="288"/>
        <w:jc w:val="both"/>
        <w:rPr>
          <w:rFonts w:ascii="Calibri" w:hAnsi="Calibri" w:asciiTheme="minorHAnsi" w:hAnsiTheme="minorHAnsi"/>
          <w:b/>
          <w:spacing w:val="-3"/>
        </w:rPr>
      </w:pPr>
      <w:r>
        <w:rPr>
          <w:rFonts w:ascii="Calibri" w:hAnsi="Calibri" w:asciiTheme="minorHAnsi" w:hAnsiTheme="minorHAnsi"/>
          <w:b/>
          <w:spacing w:val="-3"/>
        </w:rPr>
        <w:t>CLÁUSULA 3. PAGAMENTO DO CRÉDITO</w:t>
      </w:r>
    </w:p>
    <w:p>
      <w:pPr>
        <w:pStyle w:val="Normal"/>
        <w:suppressAutoHyphens w:val="true"/>
        <w:spacing w:lineRule="auto" w:line="288"/>
        <w:jc w:val="both"/>
        <w:rPr>
          <w:b/>
          <w:spacing w:val="-3"/>
        </w:rPr>
      </w:pPr>
      <w:r>
        <w:rPr>
          <w:b/>
          <w:spacing w:val="-3"/>
        </w:rPr>
      </w:r>
    </w:p>
    <w:p>
      <w:pPr>
        <w:pStyle w:val="Normal"/>
        <w:jc w:val="both"/>
        <w:rPr>
          <w:rFonts w:ascii="Calibri" w:hAnsi="Calibri" w:asciiTheme="minorHAnsi" w:hAnsiTheme="minorHAnsi"/>
          <w:spacing w:val="-3"/>
        </w:rPr>
      </w:pPr>
      <w:r>
        <w:rPr>
          <w:rFonts w:ascii="Calibri" w:hAnsi="Calibri" w:asciiTheme="minorHAnsi" w:hAnsiTheme="minorHAnsi"/>
          <w:b/>
          <w:bCs/>
          <w:spacing w:val="-3"/>
        </w:rPr>
        <w:t>3.</w:t>
      </w:r>
      <w:r>
        <w:rPr>
          <w:rFonts w:ascii="Calibri" w:hAnsi="Calibri" w:asciiTheme="minorHAnsi" w:hAnsiTheme="minorHAnsi"/>
          <w:spacing w:val="-3"/>
        </w:rPr>
        <w:t xml:space="preserve"> O(s) DEVEDOR(ES) obriga(m)-se a pagar o valor do Crédito constante do item </w:t>
      </w:r>
      <w:r>
        <w:rPr>
          <w:rFonts w:ascii="Calibri" w:hAnsi="Calibri" w:asciiTheme="minorHAnsi" w:hAnsiTheme="minorHAnsi"/>
          <w:b/>
          <w:bCs/>
          <w:spacing w:val="-3"/>
        </w:rPr>
        <w:t>3.</w:t>
      </w:r>
      <w:r>
        <w:rPr>
          <w:rFonts w:ascii="Calibri" w:hAnsi="Calibri" w:asciiTheme="minorHAnsi" w:hAnsiTheme="minorHAnsi"/>
          <w:b/>
          <w:spacing w:val="-3"/>
        </w:rPr>
        <w:t>1.</w:t>
      </w:r>
      <w:r>
        <w:rPr>
          <w:rFonts w:ascii="Calibri" w:hAnsi="Calibri" w:asciiTheme="minorHAnsi" w:hAnsiTheme="minorHAnsi"/>
          <w:spacing w:val="-3"/>
        </w:rPr>
        <w:t xml:space="preserve"> do QUADRO RESUMO em moeda corrente nacional </w:t>
      </w:r>
      <w:r>
        <w:rPr>
          <w:rFonts w:ascii="Calibri" w:hAnsi="Calibri" w:asciiTheme="minorHAnsi" w:hAnsiTheme="minorHAnsi"/>
        </w:rPr>
        <w:t>ao CREDOR, ou a quem o suceder nos direitos e obrigações deste CONTRATO</w:t>
      </w:r>
      <w:r>
        <w:rPr>
          <w:rFonts w:ascii="Calibri" w:hAnsi="Calibri" w:asciiTheme="minorHAnsi" w:hAnsiTheme="minorHAnsi"/>
          <w:spacing w:val="-3"/>
        </w:rPr>
        <w:t xml:space="preserve">, observadas as condições e prazos estabelecidos no item </w:t>
      </w:r>
      <w:r>
        <w:rPr>
          <w:rFonts w:ascii="Calibri" w:hAnsi="Calibri" w:asciiTheme="minorHAnsi" w:hAnsiTheme="minorHAnsi"/>
          <w:b/>
          <w:bCs/>
          <w:spacing w:val="-3"/>
        </w:rPr>
        <w:t>4</w:t>
      </w:r>
      <w:r>
        <w:rPr>
          <w:rFonts w:ascii="Calibri" w:hAnsi="Calibri" w:asciiTheme="minorHAnsi" w:hAnsiTheme="minorHAnsi"/>
          <w:spacing w:val="-3"/>
        </w:rPr>
        <w:t xml:space="preserve"> do QUADRO RESUMO.</w:t>
      </w:r>
    </w:p>
    <w:p>
      <w:pPr>
        <w:pStyle w:val="Normal"/>
        <w:ind w:right="49" w:hanging="0"/>
        <w:jc w:val="both"/>
        <w:rPr>
          <w:rFonts w:ascii="Calibri" w:hAnsi="Calibri" w:asciiTheme="minorHAnsi" w:hAnsiTheme="minorHAnsi"/>
          <w:b/>
        </w:rPr>
      </w:pPr>
      <w:r>
        <w:rPr>
          <w:rFonts w:asciiTheme="minorHAnsi" w:hAnsiTheme="minorHAnsi" w:ascii="Calibri" w:hAnsi="Calibri"/>
          <w:b/>
        </w:rPr>
      </w:r>
    </w:p>
    <w:p>
      <w:pPr>
        <w:pStyle w:val="Normal"/>
        <w:jc w:val="both"/>
        <w:rPr>
          <w:rFonts w:ascii="Calibri" w:hAnsi="Calibri" w:asciiTheme="minorHAnsi" w:hAnsiTheme="minorHAnsi"/>
          <w:spacing w:val="-3"/>
        </w:rPr>
      </w:pPr>
      <w:r>
        <w:rPr>
          <w:rFonts w:ascii="Calibri" w:hAnsi="Calibri" w:asciiTheme="minorHAnsi" w:hAnsiTheme="minorHAnsi"/>
          <w:b/>
          <w:spacing w:val="-3"/>
        </w:rPr>
        <w:t>3.1.</w:t>
      </w:r>
      <w:r>
        <w:rPr>
          <w:rFonts w:ascii="Calibri" w:hAnsi="Calibri" w:asciiTheme="minorHAnsi" w:hAnsiTheme="minorHAnsi"/>
          <w:spacing w:val="-3"/>
        </w:rPr>
        <w:t xml:space="preserve"> O(s) DEVEDOR(ES) declara(m)-se ciente(s) de que o pagamento dos encargos mensais conforme as condições e nos prazos estabelecidos no item </w:t>
      </w:r>
      <w:r>
        <w:rPr>
          <w:rFonts w:ascii="Calibri" w:hAnsi="Calibri" w:asciiTheme="minorHAnsi" w:hAnsiTheme="minorHAnsi"/>
          <w:b/>
          <w:bCs/>
          <w:spacing w:val="-3"/>
        </w:rPr>
        <w:t>4</w:t>
      </w:r>
      <w:r>
        <w:rPr>
          <w:rFonts w:ascii="Calibri" w:hAnsi="Calibri" w:asciiTheme="minorHAnsi" w:hAnsiTheme="minorHAnsi"/>
          <w:spacing w:val="-3"/>
        </w:rPr>
        <w:t xml:space="preserve"> do QUADRO RESUMO, </w:t>
      </w:r>
      <w:r>
        <w:rPr>
          <w:rFonts w:ascii="Calibri" w:hAnsi="Calibri" w:asciiTheme="minorHAnsi" w:hAnsiTheme="minorHAnsi"/>
          <w:b/>
          <w:spacing w:val="-3"/>
        </w:rPr>
        <w:t>não está vinculado à data de liberação dos recursos</w:t>
      </w:r>
      <w:r>
        <w:rPr>
          <w:rFonts w:ascii="Calibri" w:hAnsi="Calibri" w:asciiTheme="minorHAnsi" w:hAnsiTheme="minorHAnsi"/>
          <w:spacing w:val="-3"/>
        </w:rPr>
        <w:t xml:space="preserve">, devendo tais encargos serem pagos a partir da data ajustada no item </w:t>
      </w:r>
      <w:r>
        <w:rPr>
          <w:rFonts w:ascii="Calibri" w:hAnsi="Calibri" w:asciiTheme="minorHAnsi" w:hAnsiTheme="minorHAnsi"/>
          <w:b/>
          <w:bCs/>
          <w:spacing w:val="-3"/>
        </w:rPr>
        <w:t>4</w:t>
      </w:r>
      <w:r>
        <w:rPr>
          <w:rFonts w:ascii="Calibri" w:hAnsi="Calibri" w:asciiTheme="minorHAnsi" w:hAnsiTheme="minorHAnsi"/>
          <w:spacing w:val="-3"/>
        </w:rPr>
        <w:t xml:space="preserve"> do QUADRO RESUMO, sob pena de incidência de atualização monetária, juros e multa, de acordo com o quanto disposto na cláusula 6 abaixo.</w:t>
      </w:r>
    </w:p>
    <w:p>
      <w:pPr>
        <w:pStyle w:val="Normal"/>
        <w:spacing w:lineRule="auto" w:line="288"/>
        <w:jc w:val="both"/>
        <w:rPr>
          <w:spacing w:val="-3"/>
        </w:rPr>
      </w:pPr>
      <w:r>
        <w:rPr>
          <w:spacing w:val="-3"/>
        </w:rPr>
      </w:r>
    </w:p>
    <w:p>
      <w:pPr>
        <w:pStyle w:val="Normal"/>
        <w:jc w:val="both"/>
        <w:rPr>
          <w:rFonts w:ascii="Calibri" w:hAnsi="Calibri" w:asciiTheme="minorHAnsi" w:hAnsiTheme="minorHAnsi"/>
          <w:u w:val="single"/>
        </w:rPr>
      </w:pPr>
      <w:r>
        <w:rPr>
          <w:rFonts w:ascii="Calibri" w:hAnsi="Calibri" w:asciiTheme="minorHAnsi" w:hAnsiTheme="minorHAnsi"/>
          <w:b/>
          <w:bCs/>
          <w:spacing w:val="-3"/>
        </w:rPr>
        <w:t xml:space="preserve">3.1.1. </w:t>
      </w:r>
      <w:r>
        <w:rPr>
          <w:rFonts w:ascii="Calibri" w:hAnsi="Calibri" w:asciiTheme="minorHAnsi" w:hAnsiTheme="minorHAnsi"/>
          <w:spacing w:val="-3"/>
        </w:rPr>
        <w:t>Na hipótese de haver parcelas mensais vencidas e não pagas quando da liberação do valor líquido de empréstimo, o(s) DEVEDOR(ES), desde já, autoriza(m) o CREDOR a compensar com o valor a ser liberado, eventual montante devido em razão do não pagamento das parcelas mensais ajustadas conforme item 4 do QUADRO RESUMO, incluindo juros de mora e multa moratória conforme previsto na cláusula 6 do presente CONTRATO, apurado na data de liberação do recurso.</w:t>
      </w:r>
    </w:p>
    <w:p>
      <w:pPr>
        <w:pStyle w:val="Normal"/>
        <w:jc w:val="both"/>
        <w:rPr>
          <w:rFonts w:ascii="Calibri" w:hAnsi="Calibri" w:asciiTheme="minorHAnsi" w:hAnsiTheme="minorHAnsi"/>
          <w:u w:val="single"/>
        </w:rPr>
      </w:pPr>
      <w:r>
        <w:rPr>
          <w:rFonts w:asciiTheme="minorHAnsi" w:hAnsiTheme="minorHAnsi" w:ascii="Calibri" w:hAnsi="Calibri"/>
          <w:u w:val="single"/>
        </w:rPr>
      </w:r>
    </w:p>
    <w:p>
      <w:pPr>
        <w:pStyle w:val="Normal"/>
        <w:jc w:val="both"/>
        <w:rPr/>
      </w:pPr>
      <w:r>
        <w:rPr>
          <w:rFonts w:ascii="Calibri" w:hAnsi="Calibri" w:asciiTheme="minorHAnsi" w:hAnsiTheme="minorHAnsi"/>
          <w:b/>
        </w:rPr>
        <w:t>3.1.2.</w:t>
      </w:r>
      <w:r>
        <w:rPr>
          <w:rFonts w:ascii="Calibri" w:hAnsi="Calibri" w:asciiTheme="minorHAnsi" w:hAnsiTheme="minorHAnsi"/>
        </w:rPr>
        <w:t xml:space="preserve"> O pagamento das parcelas mensais deverá ser realizado no mesmo dia de cada mês do dia indicado no item </w:t>
      </w:r>
      <w:r>
        <w:rPr>
          <w:rFonts w:ascii="Calibri" w:hAnsi="Calibri" w:asciiTheme="minorHAnsi" w:hAnsiTheme="minorHAnsi"/>
          <w:b/>
        </w:rPr>
        <w:t>4.3.</w:t>
      </w:r>
      <w:r>
        <w:rPr>
          <w:rFonts w:ascii="Calibri" w:hAnsi="Calibri" w:asciiTheme="minorHAnsi" w:hAnsiTheme="minorHAnsi"/>
        </w:rPr>
        <w:t xml:space="preserve"> do QUADRO RESUMO e </w:t>
      </w:r>
      <w:r>
        <w:rPr>
          <w:rFonts w:ascii="Calibri" w:hAnsi="Calibri" w:asciiTheme="minorHAnsi" w:hAnsiTheme="minorHAnsi"/>
          <w:spacing w:val="-3"/>
        </w:rPr>
        <w:t xml:space="preserve">deverá ser realizado pelo(s) DEVEDOR(ES), na forma indicada no item </w:t>
      </w:r>
      <w:r>
        <w:rPr>
          <w:rFonts w:ascii="Calibri" w:hAnsi="Calibri" w:asciiTheme="minorHAnsi" w:hAnsiTheme="minorHAnsi"/>
          <w:b/>
          <w:spacing w:val="-3"/>
        </w:rPr>
        <w:t>4.9.</w:t>
      </w:r>
      <w:r>
        <w:rPr>
          <w:rFonts w:ascii="Calibri" w:hAnsi="Calibri" w:asciiTheme="minorHAnsi" w:hAnsiTheme="minorHAnsi"/>
          <w:spacing w:val="-3"/>
        </w:rPr>
        <w:t xml:space="preserve"> do QUADRO RESUMO e cláusula 3.3. abaixo</w:t>
      </w:r>
      <w:r>
        <w:rPr>
          <w:spacing w:val="-3"/>
        </w:rPr>
        <w:t>.</w:t>
      </w:r>
    </w:p>
    <w:p>
      <w:pPr>
        <w:pStyle w:val="Normal"/>
        <w:spacing w:lineRule="auto" w:line="288"/>
        <w:jc w:val="both"/>
        <w:rPr>
          <w:spacing w:val="-3"/>
        </w:rPr>
      </w:pPr>
      <w:r>
        <w:rPr>
          <w:spacing w:val="-3"/>
        </w:rPr>
      </w:r>
    </w:p>
    <w:p>
      <w:pPr>
        <w:pStyle w:val="Normal"/>
        <w:jc w:val="both"/>
        <w:rPr>
          <w:rFonts w:ascii="Calibri" w:hAnsi="Calibri" w:asciiTheme="minorHAnsi" w:hAnsiTheme="minorHAnsi"/>
        </w:rPr>
      </w:pPr>
      <w:r>
        <w:rPr>
          <w:rFonts w:ascii="Calibri" w:hAnsi="Calibri" w:asciiTheme="minorHAnsi" w:hAnsiTheme="minorHAnsi"/>
          <w:b/>
          <w:bCs/>
          <w:spacing w:val="-3"/>
        </w:rPr>
        <w:t>3.1.3</w:t>
      </w:r>
      <w:r>
        <w:rPr>
          <w:rFonts w:ascii="Calibri" w:hAnsi="Calibri" w:asciiTheme="minorHAnsi" w:hAnsiTheme="minorHAnsi"/>
        </w:rPr>
        <w:t xml:space="preserve">. O(s) DEVEDOR(ES) não poderá(ão) solicitar ao CREDOR a alteração da data de vencimento das </w:t>
      </w:r>
      <w:r>
        <w:rPr>
          <w:rFonts w:ascii="Calibri" w:hAnsi="Calibri" w:asciiTheme="minorHAnsi" w:hAnsiTheme="minorHAnsi"/>
          <w:spacing w:val="-3"/>
        </w:rPr>
        <w:t xml:space="preserve">parcelas </w:t>
      </w:r>
      <w:r>
        <w:rPr>
          <w:rFonts w:ascii="Calibri" w:hAnsi="Calibri" w:asciiTheme="minorHAnsi" w:hAnsiTheme="minorHAnsi"/>
        </w:rPr>
        <w:t xml:space="preserve">mensais, estipulada no item </w:t>
      </w:r>
      <w:r>
        <w:rPr>
          <w:rFonts w:ascii="Calibri" w:hAnsi="Calibri" w:asciiTheme="minorHAnsi" w:hAnsiTheme="minorHAnsi"/>
          <w:b/>
        </w:rPr>
        <w:t xml:space="preserve">4.3. </w:t>
      </w:r>
      <w:r>
        <w:rPr>
          <w:rFonts w:ascii="Calibri" w:hAnsi="Calibri" w:asciiTheme="minorHAnsi" w:hAnsiTheme="minorHAnsi"/>
        </w:rPr>
        <w:t>do QUADRO RESUMO.</w:t>
      </w:r>
    </w:p>
    <w:p>
      <w:pPr>
        <w:pStyle w:val="Normal"/>
        <w:spacing w:lineRule="auto" w:line="288"/>
        <w:jc w:val="both"/>
        <w:rPr>
          <w:b/>
        </w:rPr>
      </w:pPr>
      <w:r>
        <w:rPr>
          <w:b/>
        </w:rPr>
      </w:r>
    </w:p>
    <w:p>
      <w:pPr>
        <w:pStyle w:val="Normal"/>
        <w:jc w:val="both"/>
        <w:rPr>
          <w:rFonts w:ascii="Calibri" w:hAnsi="Calibri" w:asciiTheme="minorHAnsi" w:hAnsiTheme="minorHAnsi"/>
        </w:rPr>
      </w:pPr>
      <w:r>
        <w:rPr>
          <w:rFonts w:ascii="Calibri" w:hAnsi="Calibri" w:asciiTheme="minorHAnsi" w:hAnsiTheme="minorHAnsi"/>
          <w:b/>
          <w:bCs/>
          <w:spacing w:val="-3"/>
        </w:rPr>
        <w:t>3.1.3.1.</w:t>
      </w:r>
      <w:r>
        <w:rPr>
          <w:rFonts w:ascii="Calibri" w:hAnsi="Calibri" w:asciiTheme="minorHAnsi" w:hAnsiTheme="minorHAnsi"/>
        </w:rPr>
        <w:t xml:space="preserve"> No caso de postecipação do dia de vencimento das </w:t>
      </w:r>
      <w:r>
        <w:rPr>
          <w:rFonts w:ascii="Calibri" w:hAnsi="Calibri" w:asciiTheme="minorHAnsi" w:hAnsiTheme="minorHAnsi"/>
          <w:spacing w:val="-3"/>
        </w:rPr>
        <w:t xml:space="preserve">parcelas </w:t>
      </w:r>
      <w:r>
        <w:rPr>
          <w:rFonts w:ascii="Calibri" w:hAnsi="Calibri" w:asciiTheme="minorHAnsi" w:hAnsiTheme="minorHAnsi"/>
        </w:rPr>
        <w:t xml:space="preserve">mensais, o valor correspondente à atualização monetária e aos juros, calculados </w:t>
      </w:r>
      <w:r>
        <w:rPr>
          <w:rFonts w:ascii="Calibri" w:hAnsi="Calibri" w:asciiTheme="minorHAnsi" w:hAnsiTheme="minorHAnsi"/>
          <w:i/>
        </w:rPr>
        <w:t>pro rata die</w:t>
      </w:r>
      <w:r>
        <w:rPr>
          <w:rFonts w:ascii="Calibri" w:hAnsi="Calibri" w:asciiTheme="minorHAnsi" w:hAnsiTheme="minorHAnsi"/>
        </w:rPr>
        <w:t xml:space="preserve"> sobre o saldo devedor no período compreendido entre a data de assinatura deste CONTRATO ou do vencimento da última </w:t>
      </w:r>
      <w:r>
        <w:rPr>
          <w:rFonts w:ascii="Calibri" w:hAnsi="Calibri" w:asciiTheme="minorHAnsi" w:hAnsiTheme="minorHAnsi"/>
          <w:spacing w:val="-3"/>
        </w:rPr>
        <w:t>parcela paga</w:t>
      </w:r>
      <w:r>
        <w:rPr>
          <w:rFonts w:ascii="Calibri" w:hAnsi="Calibri" w:asciiTheme="minorHAnsi" w:hAnsiTheme="minorHAnsi"/>
        </w:rPr>
        <w:t>, inclusive, e a nova data de vencimento, será incorporado ao saldo devedor.</w:t>
      </w:r>
    </w:p>
    <w:p>
      <w:pPr>
        <w:pStyle w:val="Normal"/>
        <w:spacing w:lineRule="auto" w:line="288"/>
        <w:jc w:val="both"/>
        <w:rPr>
          <w:b/>
        </w:rPr>
      </w:pPr>
      <w:r>
        <w:rPr>
          <w:b/>
        </w:rPr>
      </w:r>
    </w:p>
    <w:p>
      <w:pPr>
        <w:pStyle w:val="Normal"/>
        <w:jc w:val="both"/>
        <w:rPr>
          <w:rFonts w:ascii="Calibri" w:hAnsi="Calibri" w:asciiTheme="minorHAnsi" w:hAnsiTheme="minorHAnsi"/>
          <w:spacing w:val="-3"/>
        </w:rPr>
      </w:pPr>
      <w:r>
        <w:rPr>
          <w:rFonts w:ascii="Calibri" w:hAnsi="Calibri" w:asciiTheme="minorHAnsi" w:hAnsiTheme="minorHAnsi"/>
          <w:b/>
        </w:rPr>
        <w:t>3.1.3.2.</w:t>
      </w:r>
      <w:r>
        <w:rPr>
          <w:rFonts w:ascii="Calibri" w:hAnsi="Calibri" w:asciiTheme="minorHAnsi" w:hAnsiTheme="minorHAnsi"/>
        </w:rPr>
        <w:t xml:space="preserve"> No caso de antecipação do dia de vencimento das </w:t>
      </w:r>
      <w:r>
        <w:rPr>
          <w:rFonts w:ascii="Calibri" w:hAnsi="Calibri" w:asciiTheme="minorHAnsi" w:hAnsiTheme="minorHAnsi"/>
          <w:spacing w:val="-3"/>
        </w:rPr>
        <w:t xml:space="preserve">parcelas </w:t>
      </w:r>
      <w:r>
        <w:rPr>
          <w:rFonts w:ascii="Calibri" w:hAnsi="Calibri" w:asciiTheme="minorHAnsi" w:hAnsiTheme="minorHAnsi"/>
        </w:rPr>
        <w:t xml:space="preserve">mensais, a diferença entre o valor devido a título de juros na </w:t>
      </w:r>
      <w:r>
        <w:rPr>
          <w:rFonts w:ascii="Calibri" w:hAnsi="Calibri" w:asciiTheme="minorHAnsi" w:hAnsiTheme="minorHAnsi"/>
          <w:spacing w:val="-3"/>
        </w:rPr>
        <w:t xml:space="preserve">parcela </w:t>
      </w:r>
      <w:r>
        <w:rPr>
          <w:rFonts w:ascii="Calibri" w:hAnsi="Calibri" w:asciiTheme="minorHAnsi" w:hAnsiTheme="minorHAnsi"/>
        </w:rPr>
        <w:t xml:space="preserve">com o mês completo e o valor relativo aos juros diários apurados sobre o saldo devedor atualizado </w:t>
      </w:r>
      <w:r>
        <w:rPr>
          <w:rFonts w:ascii="Calibri" w:hAnsi="Calibri" w:asciiTheme="minorHAnsi" w:hAnsiTheme="minorHAnsi"/>
          <w:i/>
        </w:rPr>
        <w:t>pro rata die</w:t>
      </w:r>
      <w:r>
        <w:rPr>
          <w:rFonts w:ascii="Calibri" w:hAnsi="Calibri" w:asciiTheme="minorHAnsi" w:hAnsiTheme="minorHAnsi"/>
        </w:rPr>
        <w:t xml:space="preserve">, do período compreendido entre o dia correspondente ao da assinatura do CONTRATO ou do vencimento da última </w:t>
      </w:r>
      <w:r>
        <w:rPr>
          <w:rFonts w:ascii="Calibri" w:hAnsi="Calibri" w:asciiTheme="minorHAnsi" w:hAnsiTheme="minorHAnsi"/>
          <w:spacing w:val="-3"/>
        </w:rPr>
        <w:t xml:space="preserve">parcela </w:t>
      </w:r>
      <w:r>
        <w:rPr>
          <w:rFonts w:ascii="Calibri" w:hAnsi="Calibri" w:asciiTheme="minorHAnsi" w:hAnsiTheme="minorHAnsi"/>
        </w:rPr>
        <w:t xml:space="preserve">paga, no mês do evento, inclusive, e a nova data de vencimento da </w:t>
      </w:r>
      <w:r>
        <w:rPr>
          <w:rFonts w:ascii="Calibri" w:hAnsi="Calibri" w:asciiTheme="minorHAnsi" w:hAnsiTheme="minorHAnsi"/>
          <w:spacing w:val="-3"/>
        </w:rPr>
        <w:t>parcela</w:t>
      </w:r>
      <w:r>
        <w:rPr>
          <w:rFonts w:ascii="Calibri" w:hAnsi="Calibri" w:asciiTheme="minorHAnsi" w:hAnsiTheme="minorHAnsi"/>
        </w:rPr>
        <w:t>, exclusive, será considerado como amortização extraordinária.</w:t>
      </w:r>
    </w:p>
    <w:p>
      <w:pPr>
        <w:pStyle w:val="Corpodotexto"/>
        <w:spacing w:lineRule="auto" w:line="288"/>
        <w:rPr>
          <w:rFonts w:ascii="Times New Roman" w:hAnsi="Times New Roman"/>
          <w:b/>
          <w:spacing w:val="-3"/>
        </w:rPr>
      </w:pPr>
      <w:r>
        <w:rPr>
          <w:rFonts w:ascii="Times New Roman" w:hAnsi="Times New Roman"/>
          <w:b/>
          <w:spacing w:val="-3"/>
        </w:rPr>
      </w:r>
    </w:p>
    <w:p>
      <w:pPr>
        <w:pStyle w:val="Corpodotexto"/>
        <w:rPr>
          <w:rFonts w:ascii="Calibri" w:hAnsi="Calibri" w:asciiTheme="minorHAnsi" w:hAnsiTheme="minorHAnsi"/>
          <w:szCs w:val="24"/>
        </w:rPr>
      </w:pPr>
      <w:r>
        <w:rPr>
          <w:rFonts w:ascii="Calibri" w:hAnsi="Calibri" w:asciiTheme="minorHAnsi" w:hAnsiTheme="minorHAnsi"/>
          <w:b/>
        </w:rPr>
        <w:t>3.2</w:t>
      </w:r>
      <w:r>
        <w:rPr>
          <w:rFonts w:ascii="Calibri" w:hAnsi="Calibri" w:asciiTheme="minorHAnsi" w:hAnsiTheme="minorHAnsi"/>
          <w:b/>
          <w:szCs w:val="24"/>
        </w:rPr>
        <w:t>.</w:t>
      </w:r>
      <w:r>
        <w:rPr>
          <w:rFonts w:ascii="Calibri" w:hAnsi="Calibri" w:asciiTheme="minorHAnsi" w:hAnsiTheme="minorHAnsi"/>
          <w:b/>
        </w:rPr>
        <w:t xml:space="preserve"> </w:t>
      </w:r>
      <w:r>
        <w:rPr>
          <w:rFonts w:ascii="Calibri" w:hAnsi="Calibri" w:asciiTheme="minorHAnsi" w:hAnsiTheme="minorHAnsi"/>
          <w:szCs w:val="24"/>
        </w:rPr>
        <w:t xml:space="preserve">O valor das parcelas mensais será apurado considerando a soma: (i) do reajuste do saldo devedor pelo índice indicado no item </w:t>
      </w:r>
      <w:r>
        <w:rPr>
          <w:rFonts w:ascii="Calibri" w:hAnsi="Calibri" w:asciiTheme="minorHAnsi" w:hAnsiTheme="minorHAnsi"/>
          <w:b/>
          <w:szCs w:val="24"/>
        </w:rPr>
        <w:t>4.6.</w:t>
      </w:r>
      <w:r>
        <w:rPr>
          <w:rFonts w:ascii="Calibri" w:hAnsi="Calibri" w:asciiTheme="minorHAnsi" w:hAnsiTheme="minorHAnsi"/>
          <w:szCs w:val="24"/>
        </w:rPr>
        <w:t xml:space="preserve"> do QUADRO RESUMO (ii) dos valores da prestação mensal de amortização e dos juros; (iii) do valor mensal de seguro de danos físicos ao imóvel; (iv) do valor mensal de seguro de morte e invalidez permanente e (v) do valor da Tarifa de Administração Mensal do Contrato. As parcelas serão calculadas pelo Sistema de Amortização definido no item </w:t>
      </w:r>
      <w:r>
        <w:rPr>
          <w:rFonts w:ascii="Calibri" w:hAnsi="Calibri" w:asciiTheme="minorHAnsi" w:hAnsiTheme="minorHAnsi"/>
          <w:b/>
          <w:szCs w:val="24"/>
        </w:rPr>
        <w:t>4.7.</w:t>
      </w:r>
      <w:r>
        <w:rPr>
          <w:rFonts w:ascii="Calibri" w:hAnsi="Calibri" w:asciiTheme="minorHAnsi" w:hAnsiTheme="minorHAnsi"/>
          <w:szCs w:val="24"/>
        </w:rPr>
        <w:t xml:space="preserve"> do QUADRO RESUMO.</w:t>
      </w:r>
    </w:p>
    <w:p>
      <w:pPr>
        <w:pStyle w:val="Corpodotexto"/>
        <w:spacing w:lineRule="auto" w:line="288"/>
        <w:rPr>
          <w:rFonts w:ascii="Times New Roman" w:hAnsi="Times New Roman"/>
          <w:szCs w:val="24"/>
        </w:rPr>
      </w:pPr>
      <w:r>
        <w:rPr>
          <w:rFonts w:ascii="Times New Roman" w:hAnsi="Times New Roman"/>
          <w:szCs w:val="24"/>
        </w:rPr>
      </w:r>
    </w:p>
    <w:p>
      <w:pPr>
        <w:pStyle w:val="Corpodotexto"/>
        <w:rPr>
          <w:rFonts w:ascii="Calibri" w:hAnsi="Calibri" w:asciiTheme="minorHAnsi" w:hAnsiTheme="minorHAnsi"/>
        </w:rPr>
      </w:pPr>
      <w:r>
        <w:rPr>
          <w:rFonts w:ascii="Calibri" w:hAnsi="Calibri" w:asciiTheme="minorHAnsi" w:hAnsiTheme="minorHAnsi"/>
          <w:b/>
          <w:bCs/>
        </w:rPr>
        <w:t>3.2.1.</w:t>
      </w:r>
      <w:r>
        <w:rPr>
          <w:rFonts w:ascii="Calibri" w:hAnsi="Calibri" w:asciiTheme="minorHAnsi" w:hAnsiTheme="minorHAnsi"/>
        </w:rPr>
        <w:t xml:space="preserve"> A atualização pela variação mensal do Índice Nacional de Preços ao Consumidor Amplo – IPCA/IBGE será devida desde o momento da emissão desta CCB, independentemente da data ajustada para o pagamento da 1ª parcela.</w:t>
      </w:r>
    </w:p>
    <w:p>
      <w:pPr>
        <w:pStyle w:val="Corpodotexto"/>
        <w:rPr>
          <w:rFonts w:ascii="Calibri" w:hAnsi="Calibri" w:asciiTheme="minorHAnsi" w:hAnsiTheme="minorHAnsi"/>
        </w:rPr>
      </w:pPr>
      <w:r>
        <w:rPr>
          <w:rFonts w:asciiTheme="minorHAnsi" w:hAnsiTheme="minorHAnsi" w:ascii="Calibri" w:hAnsi="Calibri"/>
        </w:rPr>
      </w:r>
    </w:p>
    <w:p>
      <w:pPr>
        <w:pStyle w:val="Corpodotexto"/>
        <w:rPr>
          <w:rFonts w:ascii="Calibri" w:hAnsi="Calibri" w:asciiTheme="minorHAnsi" w:hAnsiTheme="minorHAnsi"/>
        </w:rPr>
      </w:pPr>
      <w:r>
        <w:rPr>
          <w:rFonts w:ascii="Calibri" w:hAnsi="Calibri" w:asciiTheme="minorHAnsi" w:hAnsiTheme="minorHAnsi"/>
          <w:b/>
        </w:rPr>
        <w:t>3.2.2.</w:t>
      </w:r>
      <w:r>
        <w:rPr>
          <w:rFonts w:ascii="Calibri" w:hAnsi="Calibri" w:asciiTheme="minorHAnsi" w:hAnsiTheme="minorHAnsi"/>
        </w:rPr>
        <w:t xml:space="preserve"> O valor da atualização IPCA/IBGE apurado a cada mês sobre o saldo devedor, desde a emissão da CCB até a última parcela, será incorporado ao saldo devedor, resultando em um reajuste em todas as parcelas.</w:t>
      </w:r>
    </w:p>
    <w:p>
      <w:pPr>
        <w:pStyle w:val="Corpodotexto"/>
        <w:rPr>
          <w:rFonts w:ascii="Calibri" w:hAnsi="Calibri" w:asciiTheme="minorHAnsi" w:hAnsiTheme="minorHAnsi"/>
        </w:rPr>
      </w:pPr>
      <w:r>
        <w:rPr>
          <w:rFonts w:asciiTheme="minorHAnsi" w:hAnsiTheme="minorHAnsi" w:ascii="Calibri" w:hAnsi="Calibri"/>
        </w:rPr>
      </w:r>
    </w:p>
    <w:p>
      <w:pPr>
        <w:pStyle w:val="Corpodotexto"/>
        <w:rPr>
          <w:rFonts w:ascii="Calibri" w:hAnsi="Calibri" w:asciiTheme="minorHAnsi" w:hAnsiTheme="minorHAnsi"/>
        </w:rPr>
      </w:pPr>
      <w:r>
        <w:rPr>
          <w:rFonts w:ascii="Calibri" w:hAnsi="Calibri" w:asciiTheme="minorHAnsi" w:hAnsiTheme="minorHAnsi"/>
          <w:b/>
        </w:rPr>
        <w:t>3.2.3.</w:t>
      </w:r>
      <w:r>
        <w:rPr>
          <w:rFonts w:ascii="Calibri" w:hAnsi="Calibri" w:asciiTheme="minorHAnsi" w:hAnsiTheme="minorHAnsi"/>
        </w:rPr>
        <w:t xml:space="preserve"> Para fins de apuração da variação do IPCA/IBGE, será considerada a apuração de dois meses anteriores à data do vencimento da parcela, sendo considerada para o cálculo apenas a variação que resultar positiva.</w:t>
      </w:r>
    </w:p>
    <w:p>
      <w:pPr>
        <w:pStyle w:val="Normal"/>
        <w:spacing w:lineRule="auto" w:line="288"/>
        <w:jc w:val="both"/>
        <w:rPr/>
      </w:pPr>
      <w:r>
        <w:rPr/>
      </w:r>
    </w:p>
    <w:p>
      <w:pPr>
        <w:pStyle w:val="Normal"/>
        <w:jc w:val="both"/>
        <w:rPr>
          <w:rFonts w:ascii="Calibri" w:hAnsi="Calibri" w:asciiTheme="minorHAnsi" w:hAnsiTheme="minorHAnsi"/>
        </w:rPr>
      </w:pPr>
      <w:r>
        <w:rPr>
          <w:rFonts w:ascii="Calibri" w:hAnsi="Calibri" w:asciiTheme="minorHAnsi" w:hAnsiTheme="minorHAnsi"/>
          <w:b/>
          <w:bCs/>
        </w:rPr>
        <w:t xml:space="preserve">3.3. </w:t>
      </w:r>
      <w:r>
        <w:rPr>
          <w:rFonts w:ascii="Calibri" w:hAnsi="Calibri" w:asciiTheme="minorHAnsi" w:hAnsiTheme="minorHAnsi"/>
        </w:rPr>
        <w:t>O reajustamento do saldo devedor precederá sempre a amortização decorrente do pagamento de cada uma das prestações.</w:t>
      </w:r>
    </w:p>
    <w:p>
      <w:pPr>
        <w:pStyle w:val="Normal"/>
        <w:tabs>
          <w:tab w:val="clear" w:pos="708"/>
          <w:tab w:val="left" w:pos="1050" w:leader="none"/>
        </w:tabs>
        <w:spacing w:lineRule="auto" w:line="288"/>
        <w:jc w:val="both"/>
        <w:rPr/>
      </w:pPr>
      <w:r>
        <w:rPr/>
        <w:tab/>
      </w:r>
    </w:p>
    <w:p>
      <w:pPr>
        <w:pStyle w:val="Normal"/>
        <w:tabs>
          <w:tab w:val="clear" w:pos="708"/>
          <w:tab w:val="left" w:pos="6804" w:leader="none"/>
        </w:tabs>
        <w:jc w:val="both"/>
        <w:rPr>
          <w:rFonts w:ascii="Calibri" w:hAnsi="Calibri" w:asciiTheme="minorHAnsi" w:hAnsiTheme="minorHAnsi"/>
          <w:b/>
          <w:bCs/>
        </w:rPr>
      </w:pPr>
      <w:r>
        <w:rPr>
          <w:rFonts w:ascii="Calibri" w:hAnsi="Calibri" w:asciiTheme="minorHAnsi" w:hAnsiTheme="minorHAnsi"/>
          <w:b/>
          <w:bCs/>
        </w:rPr>
        <w:t>3.4.</w:t>
      </w:r>
      <w:r>
        <w:rPr>
          <w:rFonts w:ascii="Calibri" w:hAnsi="Calibri" w:asciiTheme="minorHAnsi" w:hAnsiTheme="minorHAnsi"/>
        </w:rPr>
        <w:t xml:space="preserve"> Na hipótese da inaplicabilidade do índice pactuado no item </w:t>
      </w:r>
      <w:r>
        <w:rPr>
          <w:rFonts w:ascii="Calibri" w:hAnsi="Calibri" w:asciiTheme="minorHAnsi" w:hAnsiTheme="minorHAnsi"/>
          <w:b/>
        </w:rPr>
        <w:t>4.6.</w:t>
      </w:r>
      <w:r>
        <w:rPr>
          <w:rFonts w:ascii="Calibri" w:hAnsi="Calibri" w:asciiTheme="minorHAnsi" w:hAnsiTheme="minorHAnsi"/>
        </w:rPr>
        <w:t xml:space="preserve"> do QUADRO RESUMO, passarão a ser utilizados, a partir da data da impossibilidade, pela ordem e sem solução de continuidade, o IGPM da Fundação Getúlio Vargas, IGP - DI da Fundação Getúlio Vargas; o IPC da Fundação Getúlio Vargas; e o IPC da FIPE, ou outro índice equivalente.</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bCs/>
        </w:rPr>
        <w:t>3.5.</w:t>
      </w:r>
      <w:r>
        <w:rPr>
          <w:rFonts w:ascii="Calibri" w:hAnsi="Calibri" w:asciiTheme="minorHAnsi" w:hAnsiTheme="minorHAnsi"/>
        </w:rPr>
        <w:t xml:space="preserve"> As partes desde já concordam que se o CREDOR ficar impossibilitado de aplicar os reajustes mensais devidos, em consequência de medidas legais e ou judiciais, as parcelas e o saldo devedor continuarão a ser atualizados como previsto neste CONTRATO, sendo que os reajustes que porventura deixarem de ser aplicados às prestações serão incorporados, de uma única vez, na primeira parcela que se vencer após a revogação da medida que impossibilitou a aplicação dos reajustes ora previstos. </w:t>
      </w:r>
    </w:p>
    <w:p>
      <w:pPr>
        <w:pStyle w:val="Normal"/>
        <w:spacing w:lineRule="auto" w:line="288"/>
        <w:jc w:val="both"/>
        <w:rPr/>
      </w:pPr>
      <w:r>
        <w:rPr/>
      </w:r>
    </w:p>
    <w:p>
      <w:pPr>
        <w:pStyle w:val="Normal"/>
        <w:jc w:val="both"/>
        <w:rPr>
          <w:rFonts w:ascii="Calibri" w:hAnsi="Calibri" w:asciiTheme="minorHAnsi" w:hAnsiTheme="minorHAnsi"/>
          <w:b/>
        </w:rPr>
      </w:pPr>
      <w:r>
        <w:rPr>
          <w:rFonts w:ascii="Calibri" w:hAnsi="Calibri" w:asciiTheme="minorHAnsi" w:hAnsiTheme="minorHAnsi"/>
          <w:b/>
          <w:bCs/>
        </w:rPr>
        <w:t xml:space="preserve">3.6. </w:t>
      </w:r>
      <w:r>
        <w:rPr>
          <w:rFonts w:ascii="Calibri" w:hAnsi="Calibri" w:asciiTheme="minorHAnsi" w:hAnsiTheme="minorHAnsi"/>
          <w:b/>
        </w:rPr>
        <w:t>Fica condicionado o pagamento de qualquer parcela à prévia liquidação das obrigações vencidas e não pagas, sendo que o(s) DEVEDOR(ES), desde já autoriza(m) que quaisquer valores recebidos a título de pagamento de parcela mensal sejam utilizados para a liquidação da parcela mensal vencida e não paga, que for mais antiga.</w:t>
      </w:r>
    </w:p>
    <w:p>
      <w:pPr>
        <w:pStyle w:val="Normal"/>
        <w:spacing w:lineRule="auto" w:line="288"/>
        <w:jc w:val="both"/>
        <w:rPr/>
      </w:pPr>
      <w:r>
        <w:rPr/>
      </w:r>
    </w:p>
    <w:p>
      <w:pPr>
        <w:pStyle w:val="Normal"/>
        <w:jc w:val="both"/>
        <w:rPr>
          <w:rFonts w:ascii="Calibri" w:hAnsi="Calibri" w:asciiTheme="minorHAnsi" w:hAnsiTheme="minorHAnsi"/>
        </w:rPr>
      </w:pPr>
      <w:r>
        <w:rPr>
          <w:rFonts w:ascii="Calibri" w:hAnsi="Calibri" w:asciiTheme="minorHAnsi" w:hAnsiTheme="minorHAnsi"/>
          <w:b/>
          <w:bCs/>
        </w:rPr>
        <w:t>3.7.</w:t>
      </w:r>
      <w:r>
        <w:rPr>
          <w:rFonts w:ascii="Calibri" w:hAnsi="Calibri" w:asciiTheme="minorHAnsi" w:hAnsiTheme="minorHAnsi"/>
        </w:rPr>
        <w:t xml:space="preserve"> Os pagamentos devidos ao CREDOR, previstos no presente CONTRATO, serão efetuados </w:t>
      </w:r>
      <w:r>
        <w:rPr>
          <w:rFonts w:ascii="Calibri" w:hAnsi="Calibri" w:asciiTheme="minorHAnsi" w:hAnsiTheme="minorHAnsi"/>
          <w:sz w:val="23"/>
          <w:szCs w:val="23"/>
        </w:rPr>
        <w:t xml:space="preserve">via boleto bancário a ser encaminhado ao endereço físico ou eletrônico do(s) </w:t>
      </w:r>
      <w:r>
        <w:rPr>
          <w:rFonts w:ascii="Calibri" w:hAnsi="Calibri" w:asciiTheme="minorHAnsi" w:hAnsiTheme="minorHAnsi"/>
          <w:bCs/>
          <w:sz w:val="23"/>
          <w:szCs w:val="23"/>
        </w:rPr>
        <w:t>O</w:t>
      </w:r>
      <w:r>
        <w:rPr>
          <w:rFonts w:ascii="Calibri" w:hAnsi="Calibri" w:asciiTheme="minorHAnsi" w:hAnsiTheme="minorHAnsi"/>
        </w:rPr>
        <w:t xml:space="preserve">(s) DEVEDOR(ES) constante do item </w:t>
      </w:r>
      <w:r>
        <w:rPr>
          <w:rFonts w:ascii="Calibri" w:hAnsi="Calibri" w:asciiTheme="minorHAnsi" w:hAnsiTheme="minorHAnsi"/>
          <w:b/>
        </w:rPr>
        <w:t>2</w:t>
      </w:r>
      <w:r>
        <w:rPr>
          <w:rFonts w:ascii="Calibri" w:hAnsi="Calibri" w:asciiTheme="minorHAnsi" w:hAnsiTheme="minorHAnsi"/>
        </w:rPr>
        <w:t xml:space="preserve"> </w:t>
      </w:r>
      <w:r>
        <w:rPr>
          <w:rFonts w:ascii="Calibri" w:hAnsi="Calibri" w:asciiTheme="minorHAnsi" w:hAnsiTheme="minorHAnsi"/>
          <w:bCs/>
          <w:sz w:val="23"/>
          <w:szCs w:val="23"/>
        </w:rPr>
        <w:t xml:space="preserve">do QUADRO RESUMO. </w:t>
      </w:r>
      <w:r>
        <w:rPr>
          <w:rFonts w:ascii="Calibri" w:hAnsi="Calibri" w:asciiTheme="minorHAnsi" w:hAnsiTheme="minorHAnsi"/>
          <w:b/>
        </w:rPr>
        <w:t>Fica estabelecido que a falta de recebimento do aviso de cobrança ou boleto bancário não exime o(s) DEVEDOR(ES) de efetuar(em) os pagamentos previstos neste CONTRATO, nem constitui justificativa para atraso em sua liquidação ou isenção de penalidades moratórias, cabendo ao (s) DEVEDOR(ES) entrar em contato com o CREDOR, em tempo hábil, visando à obtenção de boleto para pagamento, observadas as disposição da cláusula 3.6.</w:t>
      </w:r>
    </w:p>
    <w:p>
      <w:pPr>
        <w:pStyle w:val="Normal"/>
        <w:spacing w:lineRule="auto" w:line="288"/>
        <w:jc w:val="both"/>
        <w:rPr/>
      </w:pPr>
      <w:r>
        <w:rPr/>
      </w:r>
    </w:p>
    <w:p>
      <w:pPr>
        <w:pStyle w:val="Normal"/>
        <w:jc w:val="both"/>
        <w:rPr>
          <w:rFonts w:ascii="Calibri" w:hAnsi="Calibri" w:asciiTheme="minorHAnsi" w:hAnsiTheme="minorHAnsi"/>
        </w:rPr>
      </w:pPr>
      <w:r>
        <w:rPr>
          <w:rFonts w:ascii="Calibri" w:hAnsi="Calibri" w:asciiTheme="minorHAnsi" w:hAnsiTheme="minorHAnsi"/>
          <w:b/>
          <w:bCs/>
        </w:rPr>
        <w:t>3.8.</w:t>
      </w:r>
      <w:r>
        <w:rPr>
          <w:rFonts w:ascii="Calibri" w:hAnsi="Calibri"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pPr>
        <w:pStyle w:val="Normal"/>
        <w:spacing w:lineRule="auto" w:line="288"/>
        <w:jc w:val="both"/>
        <w:rPr/>
      </w:pPr>
      <w:r>
        <w:rPr/>
      </w:r>
    </w:p>
    <w:p>
      <w:pPr>
        <w:pStyle w:val="Normal"/>
        <w:jc w:val="both"/>
        <w:rPr>
          <w:rFonts w:ascii="Calibri" w:hAnsi="Calibri" w:asciiTheme="minorHAnsi" w:hAnsiTheme="minorHAnsi"/>
        </w:rPr>
      </w:pPr>
      <w:r>
        <w:rPr>
          <w:rFonts w:ascii="Calibri" w:hAnsi="Calibri" w:asciiTheme="minorHAnsi" w:hAnsiTheme="minorHAnsi"/>
          <w:b/>
          <w:bCs/>
        </w:rPr>
        <w:t>3.8.1.</w:t>
      </w:r>
      <w:r>
        <w:rPr>
          <w:rFonts w:ascii="Calibri" w:hAnsi="Calibri" w:asciiTheme="minorHAnsi" w:hAnsiTheme="minorHAnsi"/>
        </w:rPr>
        <w:t xml:space="preserve"> Qualquer diferença verificada entre os débitos efetivados na conta corrente do(s) DEVEDOR(ES) e a sistemática de cálculos dos valores estabelecidos neste CONTRATO, deverá ser imediatamente liquidada pelo(s) DEVEDOR(ES) no prazo máximo de 48 (quarenta e oito) horas, contado do aviso que o CREDOR lhe(s) dirigir neste sentido.</w:t>
      </w:r>
    </w:p>
    <w:p>
      <w:pPr>
        <w:pStyle w:val="Normal"/>
        <w:spacing w:lineRule="auto" w:line="288"/>
        <w:jc w:val="both"/>
        <w:rPr/>
      </w:pPr>
      <w:r>
        <w:rPr/>
      </w:r>
    </w:p>
    <w:p>
      <w:pPr>
        <w:pStyle w:val="Normal"/>
        <w:jc w:val="both"/>
        <w:rPr>
          <w:rFonts w:ascii="Calibri" w:hAnsi="Calibri" w:asciiTheme="minorHAnsi" w:hAnsiTheme="minorHAnsi"/>
        </w:rPr>
      </w:pPr>
      <w:r>
        <w:rPr>
          <w:rFonts w:ascii="Calibri" w:hAnsi="Calibri" w:asciiTheme="minorHAnsi" w:hAnsiTheme="minorHAnsi"/>
          <w:b/>
          <w:bCs/>
        </w:rPr>
        <w:t>3.9.</w:t>
      </w:r>
      <w:r>
        <w:rPr>
          <w:rFonts w:ascii="Calibri" w:hAnsi="Calibri" w:asciiTheme="minorHAnsi" w:hAnsiTheme="minorHAnsi"/>
        </w:rPr>
        <w:t xml:space="preserve"> É condição essencial deste CONTRATO, não só a liquidação integral do saldo devedor reajustado, mas também o cumprimento das demais obrigações relativas a este CONTRATO ou à manutenção do Imóvel, entre elas as de pagar, no vencimento, os encargos fiscais, eventuais cotas condominiais relativas ao imóvel, inclusive penalidades emolumentos e respectivas multas, juros e quaisquer outros encargos a que estiver(m) sujeito(s) o(s) DEVEDOR(ES), bem como ressarcir ao CREDOR esses pagamentos nas hipóteses em que este os tenha efetivado em lugar do(s) DEVEDOR(ES), convencionando as partes que aos valores desses ressarcimentos aplicar-se-ão reajuste monetário, juros e multa com base nos índices, taxas e critérios aqui estipulados para reajuste do preço e para a hipótese de mora.</w:t>
      </w:r>
    </w:p>
    <w:p>
      <w:pPr>
        <w:pStyle w:val="Normal"/>
        <w:spacing w:lineRule="auto" w:line="288"/>
        <w:jc w:val="both"/>
        <w:rPr/>
      </w:pPr>
      <w:r>
        <w:rPr/>
      </w:r>
    </w:p>
    <w:p>
      <w:pPr>
        <w:pStyle w:val="Normal"/>
        <w:jc w:val="both"/>
        <w:rPr>
          <w:rFonts w:ascii="Calibri" w:hAnsi="Calibri" w:asciiTheme="minorHAnsi" w:hAnsiTheme="minorHAnsi"/>
        </w:rPr>
      </w:pPr>
      <w:r>
        <w:rPr>
          <w:rFonts w:ascii="Calibri" w:hAnsi="Calibri" w:asciiTheme="minorHAnsi" w:hAnsiTheme="minorHAnsi"/>
          <w:b/>
        </w:rPr>
        <w:t>3.10.</w:t>
      </w:r>
      <w:r>
        <w:rPr>
          <w:rFonts w:ascii="Calibri" w:hAnsi="Calibri" w:asciiTheme="minorHAnsi" w:hAnsiTheme="minorHAnsi"/>
        </w:rPr>
        <w:t xml:space="preserve"> As obrigações de pagamento previstas nesta cláusula são desde logo reputadas pelas partes como líquidas, certas e exigíveis, constituindo este CONTRATO título executivo extrajudicial nos termos do artigo 784, III do Código de Processo Civil. </w:t>
      </w:r>
    </w:p>
    <w:p>
      <w:pPr>
        <w:pStyle w:val="Normal"/>
        <w:spacing w:lineRule="auto" w:line="288"/>
        <w:jc w:val="both"/>
        <w:rPr>
          <w:b/>
        </w:rPr>
      </w:pPr>
      <w:r>
        <w:rPr>
          <w:b/>
        </w:rPr>
      </w:r>
    </w:p>
    <w:p>
      <w:pPr>
        <w:pStyle w:val="PlainText"/>
        <w:jc w:val="both"/>
        <w:rPr>
          <w:rFonts w:ascii="Calibri" w:hAnsi="Calibri" w:asciiTheme="minorHAnsi" w:hAnsiTheme="minorHAnsi"/>
          <w:sz w:val="24"/>
          <w:szCs w:val="24"/>
        </w:rPr>
      </w:pPr>
      <w:r>
        <w:rPr>
          <w:rFonts w:ascii="Calibri" w:hAnsi="Calibri" w:asciiTheme="minorHAnsi" w:hAnsiTheme="minorHAnsi"/>
          <w:b/>
          <w:sz w:val="24"/>
          <w:szCs w:val="24"/>
        </w:rPr>
        <w:t xml:space="preserve">3.11. </w:t>
      </w:r>
      <w:r>
        <w:rPr>
          <w:rFonts w:ascii="Calibri" w:hAnsi="Calibri" w:asciiTheme="minorHAnsi" w:hAnsiTheme="minorHAnsi"/>
          <w:sz w:val="24"/>
          <w:szCs w:val="24"/>
        </w:rPr>
        <w:t>Na eventual ocorrência de saldo devedor residual ao término do prazo do CONTRATO, o(s) DEVEDOR(ES) fica(m) responsável(is) pela liquidação do eventual saldo remanescente, que será pago à vista pelo(s) DEVEDOR(ES), juntamente com o vencimento da última prestação referente ao período subsequente.</w:t>
      </w:r>
    </w:p>
    <w:p>
      <w:pPr>
        <w:pStyle w:val="PlainText"/>
        <w:jc w:val="both"/>
        <w:rPr>
          <w:rFonts w:ascii="Calibri" w:hAnsi="Calibri" w:asciiTheme="minorHAnsi" w:hAnsiTheme="minorHAnsi"/>
          <w:b/>
          <w:sz w:val="24"/>
          <w:szCs w:val="24"/>
        </w:rPr>
      </w:pPr>
      <w:r>
        <w:rPr>
          <w:rFonts w:asciiTheme="minorHAnsi" w:hAnsiTheme="minorHAnsi" w:ascii="Calibri" w:hAnsi="Calibri"/>
          <w:b/>
          <w:sz w:val="24"/>
          <w:szCs w:val="24"/>
        </w:rPr>
      </w:r>
    </w:p>
    <w:p>
      <w:pPr>
        <w:pStyle w:val="PlainText"/>
        <w:jc w:val="both"/>
        <w:rPr>
          <w:rFonts w:ascii="Calibri" w:hAnsi="Calibri" w:asciiTheme="minorHAnsi" w:hAnsiTheme="minorHAnsi"/>
          <w:sz w:val="24"/>
          <w:szCs w:val="24"/>
        </w:rPr>
      </w:pPr>
      <w:r>
        <w:rPr>
          <w:rFonts w:ascii="Calibri" w:hAnsi="Calibri" w:asciiTheme="minorHAnsi" w:hAnsiTheme="minorHAnsi"/>
          <w:b/>
          <w:sz w:val="24"/>
          <w:szCs w:val="24"/>
        </w:rPr>
        <w:t>3.12.</w:t>
      </w:r>
      <w:r>
        <w:rPr>
          <w:rFonts w:ascii="Calibri" w:hAnsi="Calibri" w:asciiTheme="minorHAnsi" w:hAnsiTheme="minorHAnsi"/>
          <w:sz w:val="24"/>
          <w:szCs w:val="24"/>
        </w:rPr>
        <w:t xml:space="preserve"> Sempre e quando houver convênio de pagamento via débito em conta corrente entre o CREDOR e o banco do DEVEDOR(ES), o DEVEDOR(ES) se compromete(m) a autorizar o seu banco a colocar todos os pagamentos em “Débito Automático”.</w:t>
      </w:r>
    </w:p>
    <w:p>
      <w:pPr>
        <w:pStyle w:val="Normal"/>
        <w:spacing w:lineRule="auto" w:line="288"/>
        <w:jc w:val="both"/>
        <w:rPr/>
      </w:pPr>
      <w:r>
        <w:rPr/>
      </w:r>
    </w:p>
    <w:p>
      <w:pPr>
        <w:pStyle w:val="Normal"/>
        <w:jc w:val="both"/>
        <w:rPr>
          <w:rFonts w:ascii="Calibri" w:hAnsi="Calibri" w:asciiTheme="minorHAnsi" w:hAnsiTheme="minorHAnsi"/>
          <w:b/>
        </w:rPr>
      </w:pPr>
      <w:r>
        <w:rPr>
          <w:rFonts w:ascii="Calibri" w:hAnsi="Calibri" w:asciiTheme="minorHAnsi" w:hAnsiTheme="minorHAnsi"/>
          <w:b/>
        </w:rPr>
        <w:t>CLÁUSULA 4. SEGUROS E TARIFA DE ADMINISTRAÇÃO MENSAL DO CONTRATO</w:t>
      </w:r>
    </w:p>
    <w:p>
      <w:pPr>
        <w:pStyle w:val="Normal"/>
        <w:jc w:val="both"/>
        <w:rPr>
          <w:rFonts w:ascii="Calibri" w:hAnsi="Calibri" w:asciiTheme="minorHAnsi" w:hAnsiTheme="minorHAnsi"/>
        </w:rPr>
      </w:pPr>
      <w:r>
        <w:rPr>
          <w:rFonts w:asciiTheme="minorHAnsi" w:hAnsiTheme="minorHAnsi" w:ascii="Calibri" w:hAnsi="Calibri"/>
        </w:rPr>
      </w:r>
    </w:p>
    <w:p>
      <w:pPr>
        <w:pStyle w:val="Normal"/>
        <w:ind w:right="51" w:hanging="0"/>
        <w:jc w:val="both"/>
        <w:rPr>
          <w:rFonts w:ascii="Calibri" w:hAnsi="Calibri" w:asciiTheme="minorHAnsi" w:hAnsiTheme="minorHAnsi"/>
        </w:rPr>
      </w:pPr>
      <w:r>
        <w:rPr>
          <w:rFonts w:ascii="Calibri" w:hAnsi="Calibri" w:asciiTheme="minorHAnsi" w:hAnsiTheme="minorHAnsi"/>
          <w:b/>
        </w:rPr>
        <w:t xml:space="preserve">4.1. </w:t>
      </w:r>
      <w:r>
        <w:rPr>
          <w:rFonts w:ascii="Calibri" w:hAnsi="Calibri" w:asciiTheme="minorHAnsi" w:hAnsiTheme="minorHAnsi"/>
        </w:rPr>
        <w:t xml:space="preserve">Fica autorizado neste ato o CREDOR a contratar em nome do(s)DEVEDOR(ES), os seguros para cobertura dos riscos de morte e invalidez permanente e de danos físicos ao Imóvel, cujos prêmios deverão ser pagos mensalmente. 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O valor do prêmio dos referidos seguros será reajustado conforme definido em apólice e poderá ter revisto e alterado desde o início da contratação, ou seja, na elaboração da proposta de empréstimo, até a liquidação integral do contrato de empréstimo, de acordo com as regras estabelecidas na respectiva apólice de seguros que são estipuladas pela companhia seguradora. </w:t>
      </w:r>
    </w:p>
    <w:p>
      <w:pPr>
        <w:pStyle w:val="Normal"/>
        <w:ind w:right="49" w:hanging="0"/>
        <w:jc w:val="both"/>
        <w:rPr>
          <w:rFonts w:ascii="Calibri" w:hAnsi="Calibri" w:asciiTheme="minorHAnsi" w:hAnsiTheme="minorHAnsi"/>
        </w:rPr>
      </w:pPr>
      <w:r>
        <w:rPr>
          <w:rFonts w:asciiTheme="minorHAnsi" w:hAnsiTheme="minorHAnsi" w:ascii="Calibri" w:hAnsi="Calibri"/>
        </w:rPr>
      </w:r>
    </w:p>
    <w:p>
      <w:pPr>
        <w:pStyle w:val="Normal"/>
        <w:ind w:right="49" w:hanging="0"/>
        <w:jc w:val="both"/>
        <w:rPr>
          <w:rFonts w:ascii="Calibri" w:hAnsi="Calibri" w:asciiTheme="minorHAnsi" w:hAnsiTheme="minorHAnsi"/>
        </w:rPr>
      </w:pPr>
      <w:r>
        <w:rPr>
          <w:rFonts w:ascii="Calibri" w:hAnsi="Calibri" w:asciiTheme="minorHAnsi" w:hAnsiTheme="minorHAnsi"/>
          <w:b/>
        </w:rPr>
        <w:t xml:space="preserve">4.1.1. </w:t>
      </w:r>
      <w:r>
        <w:rPr>
          <w:rFonts w:ascii="Calibri" w:hAnsi="Calibri" w:asciiTheme="minorHAnsi" w:hAnsiTheme="minorHAnsi"/>
        </w:rPr>
        <w:t>Assim, declara(m)-se ciente(s) o(s) DEVEDOR(ES) que qualquer alteração nas condições inicialmente informadas para a contratação, tais como, mas não se limitando, por exemplo, à(s) idade(s) do(s) proponente(s), poderá refletir em modificação no prêmio dos seguros a ser contratado para a devida formalização deste empréstimo com garantia imobiliária.</w:t>
      </w:r>
    </w:p>
    <w:p>
      <w:pPr>
        <w:pStyle w:val="Normal"/>
        <w:ind w:right="49" w:hanging="0"/>
        <w:jc w:val="both"/>
        <w:rPr>
          <w:rFonts w:ascii="Calibri" w:hAnsi="Calibri" w:asciiTheme="minorHAnsi" w:hAnsiTheme="minorHAnsi"/>
        </w:rPr>
      </w:pPr>
      <w:r>
        <w:rPr>
          <w:rFonts w:asciiTheme="minorHAnsi" w:hAnsiTheme="minorHAnsi" w:ascii="Calibri" w:hAnsi="Calibri"/>
        </w:rPr>
      </w:r>
    </w:p>
    <w:p>
      <w:pPr>
        <w:pStyle w:val="Normal"/>
        <w:ind w:right="49" w:hanging="0"/>
        <w:jc w:val="both"/>
        <w:rPr>
          <w:rFonts w:ascii="Calibri" w:hAnsi="Calibri" w:asciiTheme="minorHAnsi" w:hAnsiTheme="minorHAnsi"/>
        </w:rPr>
      </w:pPr>
      <w:r>
        <w:rPr>
          <w:rFonts w:ascii="Calibri" w:hAnsi="Calibri" w:asciiTheme="minorHAnsi" w:hAnsiTheme="minorHAnsi"/>
          <w:b/>
          <w:bCs/>
        </w:rPr>
        <w:t>4.1.2.</w:t>
      </w:r>
      <w:r>
        <w:rPr>
          <w:rFonts w:ascii="Calibri" w:hAnsi="Calibri" w:asciiTheme="minorHAnsi" w:hAnsiTheme="minorHAnsi"/>
        </w:rPr>
        <w:t xml:space="preserve"> Declaram ainda os DEVEDOR(ES) que:</w:t>
      </w:r>
    </w:p>
    <w:p>
      <w:pPr>
        <w:pStyle w:val="Normal"/>
        <w:ind w:right="49" w:hanging="0"/>
        <w:jc w:val="both"/>
        <w:rPr>
          <w:rFonts w:ascii="Calibri" w:hAnsi="Calibri" w:asciiTheme="minorHAnsi" w:hAnsiTheme="minorHAnsi"/>
        </w:rPr>
      </w:pPr>
      <w:r>
        <w:rPr>
          <w:rFonts w:asciiTheme="minorHAnsi" w:hAnsiTheme="minorHAnsi" w:ascii="Calibri" w:hAnsi="Calibri"/>
        </w:rPr>
      </w:r>
    </w:p>
    <w:p>
      <w:pPr>
        <w:pStyle w:val="ListParagraph"/>
        <w:numPr>
          <w:ilvl w:val="0"/>
          <w:numId w:val="6"/>
        </w:numPr>
        <w:spacing w:before="0" w:after="160"/>
        <w:contextualSpacing/>
        <w:jc w:val="both"/>
        <w:rPr>
          <w:rFonts w:ascii="Calibri" w:hAnsi="Calibri" w:asciiTheme="minorHAnsi" w:hAnsiTheme="minorHAnsi"/>
        </w:rPr>
      </w:pPr>
      <w:r>
        <w:rPr>
          <w:rFonts w:ascii="Calibri" w:hAnsi="Calibri" w:asciiTheme="minorHAnsi" w:hAnsiTheme="minorHAnsi"/>
        </w:rPr>
        <w:t>foi concedido ao(s) DEVEDOR(ES) o direito de contratar os seguros mencionados nesta cláusula através de outras seguradoras, sendo que, a seu critério, optou(aram) pela contratação de uma das apólices indicadas pelo CREDOR.</w:t>
      </w:r>
      <w:bookmarkStart w:id="1" w:name="_Hlk2943080"/>
      <w:bookmarkEnd w:id="1"/>
    </w:p>
    <w:p>
      <w:pPr>
        <w:pStyle w:val="ListParagraph"/>
        <w:numPr>
          <w:ilvl w:val="0"/>
          <w:numId w:val="6"/>
        </w:numPr>
        <w:spacing w:before="0" w:after="160"/>
        <w:contextualSpacing/>
        <w:jc w:val="both"/>
        <w:rPr>
          <w:rFonts w:ascii="Calibri" w:hAnsi="Calibri" w:asciiTheme="minorHAnsi" w:hAnsiTheme="minorHAnsi"/>
        </w:rPr>
      </w:pPr>
      <w:r>
        <w:rPr>
          <w:rFonts w:ascii="Calibri" w:hAnsi="Calibri" w:asciiTheme="minorHAnsi" w:hAnsiTheme="minorHAnsi"/>
        </w:rPr>
        <w:t xml:space="preserve">tem(têm)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 </w:t>
      </w:r>
    </w:p>
    <w:p>
      <w:pPr>
        <w:pStyle w:val="ListParagraph"/>
        <w:numPr>
          <w:ilvl w:val="0"/>
          <w:numId w:val="6"/>
        </w:numPr>
        <w:spacing w:before="0" w:after="160"/>
        <w:contextualSpacing/>
        <w:jc w:val="both"/>
        <w:rPr>
          <w:rFonts w:ascii="Calibri" w:hAnsi="Calibri" w:asciiTheme="minorHAnsi" w:hAnsiTheme="minorHAnsi"/>
        </w:rPr>
      </w:pPr>
      <w:r>
        <w:rPr>
          <w:rFonts w:ascii="Calibri" w:hAnsi="Calibri" w:asciiTheme="minorHAnsi" w:hAnsiTheme="minorHAnsi"/>
        </w:rPr>
        <w:t>os próprios DEVEDOR(ES) 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w:t>
      </w:r>
    </w:p>
    <w:p>
      <w:pPr>
        <w:pStyle w:val="ListParagraph"/>
        <w:numPr>
          <w:ilvl w:val="0"/>
          <w:numId w:val="6"/>
        </w:numPr>
        <w:spacing w:before="0" w:after="160"/>
        <w:contextualSpacing/>
        <w:jc w:val="both"/>
        <w:rPr>
          <w:rFonts w:ascii="Calibri" w:hAnsi="Calibri" w:asciiTheme="minorHAnsi" w:hAnsiTheme="minorHAnsi"/>
        </w:rPr>
      </w:pPr>
      <w:r>
        <w:rPr>
          <w:rFonts w:ascii="Calibri" w:hAnsi="Calibri" w:asciiTheme="minorHAnsi" w:hAnsiTheme="minorHAnsi"/>
        </w:rPr>
        <w:t>autoriza(m), desde já, de forma expressa, irrevogável e inequívoca, que a Seguradora realize o levantamento de informações médicas em hospitais, clínicas e/ou consultórios, bem como, que solicite a realização de perícia médica quando necessário.</w:t>
      </w:r>
    </w:p>
    <w:p>
      <w:pPr>
        <w:pStyle w:val="Normal"/>
        <w:jc w:val="both"/>
        <w:rPr>
          <w:rFonts w:ascii="Calibri" w:hAnsi="Calibri" w:asciiTheme="minorHAnsi" w:hAnsiTheme="minorHAnsi"/>
        </w:rPr>
      </w:pPr>
      <w:r>
        <w:rPr>
          <w:rFonts w:ascii="Calibri" w:hAnsi="Calibri" w:asciiTheme="minorHAnsi" w:hAnsiTheme="minorHAnsi"/>
          <w:b/>
        </w:rPr>
        <w:t xml:space="preserve">4.2. </w:t>
      </w:r>
      <w:r>
        <w:rPr>
          <w:rFonts w:ascii="Calibri" w:hAnsi="Calibri" w:asciiTheme="minorHAnsi" w:hAnsiTheme="minorHAnsi"/>
        </w:rPr>
        <w:t xml:space="preserve">Para efeito dos seguros mencionados, a composição familiar para fins de cobertura securitária é aquela mencionada no item </w:t>
      </w:r>
      <w:r>
        <w:rPr>
          <w:rFonts w:ascii="Calibri" w:hAnsi="Calibri" w:asciiTheme="minorHAnsi" w:hAnsiTheme="minorHAnsi"/>
          <w:b/>
          <w:bCs/>
        </w:rPr>
        <w:t>6</w:t>
      </w:r>
      <w:r>
        <w:rPr>
          <w:rFonts w:ascii="Calibri" w:hAnsi="Calibri" w:asciiTheme="minorHAnsi" w:hAnsiTheme="minorHAnsi"/>
        </w:rPr>
        <w:t xml:space="preserve"> do QUADRO RESUMO.</w:t>
      </w:r>
    </w:p>
    <w:p>
      <w:pPr>
        <w:pStyle w:val="Normal"/>
        <w:jc w:val="both"/>
        <w:rPr>
          <w:rFonts w:ascii="Calibri" w:hAnsi="Calibri" w:asciiTheme="minorHAnsi" w:hAnsiTheme="minorHAnsi"/>
        </w:rPr>
      </w:pPr>
      <w:r>
        <w:rPr>
          <w:rFonts w:asciiTheme="minorHAnsi" w:hAnsiTheme="minorHAnsi" w:ascii="Calibri" w:hAnsi="Calibri"/>
        </w:rPr>
      </w:r>
    </w:p>
    <w:p>
      <w:pPr>
        <w:pStyle w:val="Normal"/>
        <w:suppressAutoHyphens w:val="true"/>
        <w:jc w:val="both"/>
        <w:rPr>
          <w:rFonts w:ascii="Calibri" w:hAnsi="Calibri" w:asciiTheme="minorHAnsi" w:hAnsiTheme="minorHAnsi"/>
        </w:rPr>
      </w:pPr>
      <w:r>
        <w:rPr>
          <w:rFonts w:ascii="Calibri" w:hAnsi="Calibri" w:asciiTheme="minorHAnsi" w:hAnsiTheme="minorHAnsi"/>
          <w:b/>
        </w:rPr>
        <w:t xml:space="preserve">4.3. </w:t>
      </w:r>
      <w:r>
        <w:rPr>
          <w:rFonts w:ascii="Calibri" w:hAnsi="Calibri" w:asciiTheme="minorHAnsi" w:hAnsiTheme="minorHAnsi"/>
        </w:rPr>
        <w:t>Se, em decorrência de sinistro, a Seguradora por qualquer motivo desembolsar indenização em valor insuficiente à quitação do saldo devedor do empréstimo objeto deste instrumento, ficará(ão) o(s) DEVEDOR(ES) ou seu(s) herdeiro(s) e/ou sucessor(es) obrigado(s) à efetiva liquidação do saldo remanescente perante o CREDOR.</w:t>
      </w:r>
    </w:p>
    <w:p>
      <w:pPr>
        <w:pStyle w:val="Normal"/>
        <w:suppressAutoHyphens w:val="true"/>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bCs/>
        </w:rPr>
        <w:t>4.4.</w:t>
      </w:r>
      <w:r>
        <w:rPr>
          <w:rFonts w:ascii="Calibri" w:hAnsi="Calibri"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o(s) DEVEDOR(ES) concorda(m) em pagar, mensalmente, desde a assinatura do presente instrumento, a Tarifa de Administração Mensal do Contrato cobrada pelo CREDOR.</w:t>
      </w:r>
    </w:p>
    <w:p>
      <w:pPr>
        <w:pStyle w:val="Normal"/>
        <w:spacing w:lineRule="auto" w:line="288"/>
        <w:jc w:val="both"/>
        <w:rPr/>
      </w:pPr>
      <w:r>
        <w:rPr/>
      </w:r>
    </w:p>
    <w:p>
      <w:pPr>
        <w:pStyle w:val="Normal"/>
        <w:jc w:val="both"/>
        <w:rPr>
          <w:rFonts w:ascii="Calibri" w:hAnsi="Calibri"/>
          <w:sz w:val="22"/>
          <w:szCs w:val="22"/>
        </w:rPr>
      </w:pPr>
      <w:bookmarkStart w:id="2" w:name="_Hlk106291793"/>
      <w:r>
        <w:rPr>
          <w:rFonts w:ascii="Calibri" w:hAnsi="Calibri"/>
          <w:b/>
          <w:szCs w:val="22"/>
        </w:rPr>
        <w:t xml:space="preserve">4.5. </w:t>
      </w:r>
      <w:r>
        <w:rPr>
          <w:rFonts w:ascii="Calibri" w:hAnsi="Calibri"/>
          <w:szCs w:val="22"/>
        </w:rPr>
        <w:t>Na hipótese da cláusula acima, no caso de não liquidação do saldo remanescente pelos DEVEDOR(ES), seus herdeiros e sucessores a qualquer título, sobre estes incidirá os encargos moratórios previstos na cláusula 6, bem como a respectiva execução da garantia pelo CREDOR ou quem vier a substituí-lo.</w:t>
      </w:r>
      <w:bookmarkEnd w:id="2"/>
    </w:p>
    <w:p>
      <w:pPr>
        <w:pStyle w:val="Normal"/>
        <w:suppressAutoHyphens w:val="true"/>
        <w:spacing w:lineRule="auto" w:line="288"/>
        <w:jc w:val="both"/>
        <w:rPr>
          <w:spacing w:val="-3"/>
        </w:rPr>
      </w:pPr>
      <w:r>
        <w:rPr>
          <w:spacing w:val="-3"/>
        </w:rPr>
      </w:r>
    </w:p>
    <w:p>
      <w:pPr>
        <w:pStyle w:val="Normal"/>
        <w:spacing w:lineRule="auto" w:line="288"/>
        <w:ind w:right="49" w:hanging="0"/>
        <w:jc w:val="both"/>
        <w:rPr>
          <w:rFonts w:ascii="Calibri" w:hAnsi="Calibri" w:asciiTheme="minorHAnsi" w:hAnsiTheme="minorHAnsi"/>
          <w:b/>
          <w:bCs/>
          <w:spacing w:val="-3"/>
        </w:rPr>
      </w:pPr>
      <w:r>
        <w:rPr>
          <w:rFonts w:ascii="Calibri" w:hAnsi="Calibri" w:asciiTheme="minorHAnsi" w:hAnsiTheme="minorHAnsi"/>
          <w:b/>
        </w:rPr>
        <w:t>CLÁUSULA 5.</w:t>
      </w:r>
      <w:r>
        <w:rPr>
          <w:rFonts w:ascii="Calibri" w:hAnsi="Calibri" w:asciiTheme="minorHAnsi" w:hAnsiTheme="minorHAnsi"/>
          <w:b/>
          <w:spacing w:val="-3"/>
        </w:rPr>
        <w:t xml:space="preserve"> DA </w:t>
      </w:r>
      <w:r>
        <w:rPr>
          <w:rFonts w:ascii="Calibri" w:hAnsi="Calibri" w:asciiTheme="minorHAnsi" w:hAnsiTheme="minorHAnsi"/>
          <w:b/>
          <w:bCs/>
          <w:spacing w:val="-3"/>
        </w:rPr>
        <w:t>GARANTIA DE ALIENAÇÃO FIDUCIÁRIA</w:t>
      </w:r>
    </w:p>
    <w:p>
      <w:pPr>
        <w:pStyle w:val="Normal"/>
        <w:suppressAutoHyphens w:val="true"/>
        <w:spacing w:lineRule="auto" w:line="288"/>
        <w:jc w:val="both"/>
        <w:rPr>
          <w:b/>
          <w:bCs/>
          <w:spacing w:val="-3"/>
          <w:highlight w:val="yellow"/>
        </w:rPr>
      </w:pPr>
      <w:r>
        <w:rPr>
          <w:b/>
          <w:bCs/>
          <w:spacing w:val="-3"/>
          <w:highlight w:val="yellow"/>
        </w:rPr>
      </w:r>
    </w:p>
    <w:p>
      <w:pPr>
        <w:pStyle w:val="Normal"/>
        <w:jc w:val="both"/>
        <w:rPr>
          <w:rFonts w:ascii="Calibri" w:hAnsi="Calibri" w:asciiTheme="minorHAnsi" w:hAnsiTheme="minorHAnsi"/>
          <w:b/>
        </w:rPr>
      </w:pPr>
      <w:r>
        <w:rPr>
          <w:rFonts w:ascii="Calibri" w:hAnsi="Calibri" w:asciiTheme="minorHAnsi" w:hAnsiTheme="minorHAnsi"/>
          <w:b/>
        </w:rPr>
        <w:t xml:space="preserve">5.1. Como garantia do integral pagamento do principal, juros, atualização monetária, juros moratórios, multas, custas, honorários advocatícios, taxa de ocupação e quaisquer outras obrigações que venham a acrescer à dívida nos termos deste CONTRATO, o(s) </w:t>
      </w:r>
      <w:r>
        <w:rPr>
          <w:rFonts w:ascii="Calibri" w:hAnsi="Calibri" w:asciiTheme="minorHAnsi" w:hAnsiTheme="minorHAnsi"/>
          <w:b/>
          <w:bCs/>
          <w:spacing w:val="-3"/>
        </w:rPr>
        <w:t xml:space="preserve">DEVEDOR(ES) </w:t>
      </w:r>
      <w:r>
        <w:rPr>
          <w:rFonts w:ascii="Calibri" w:hAnsi="Calibri" w:asciiTheme="minorHAnsi" w:hAnsiTheme="minorHAnsi"/>
          <w:b/>
        </w:rPr>
        <w:t xml:space="preserve">neste ato aliena(m) fiduciariamente ao CREDOR o imóvel descrito no item </w:t>
      </w:r>
      <w:r>
        <w:rPr>
          <w:rFonts w:ascii="Calibri" w:hAnsi="Calibri" w:asciiTheme="minorHAnsi" w:hAnsiTheme="minorHAnsi"/>
          <w:b/>
          <w:bCs/>
        </w:rPr>
        <w:t>5</w:t>
      </w:r>
      <w:r>
        <w:rPr>
          <w:rFonts w:ascii="Calibri" w:hAnsi="Calibri" w:asciiTheme="minorHAnsi" w:hAnsiTheme="minorHAnsi"/>
          <w:b/>
        </w:rPr>
        <w:t xml:space="preserve"> do QUADRO RESUMO, nos termos e para os efeitos dos artigos 22 e seguintes da Lei nº 9.514/97, conforme as disposições a seguir (“</w:t>
      </w:r>
      <w:r>
        <w:rPr>
          <w:rFonts w:ascii="Calibri" w:hAnsi="Calibri" w:asciiTheme="minorHAnsi" w:hAnsiTheme="minorHAnsi"/>
          <w:b/>
          <w:u w:val="single"/>
        </w:rPr>
        <w:t>Alienação Fiduciária</w:t>
      </w:r>
      <w:r>
        <w:rPr>
          <w:rFonts w:ascii="Calibri" w:hAnsi="Calibri" w:asciiTheme="minorHAnsi" w:hAnsiTheme="minorHAnsi"/>
          <w:b/>
        </w:rPr>
        <w:t>”).</w:t>
      </w:r>
    </w:p>
    <w:p>
      <w:pPr>
        <w:pStyle w:val="BodyText24"/>
        <w:pBdr>
          <w:left w:val="nil"/>
          <w:right w:val="nil"/>
        </w:pBdr>
        <w:tabs>
          <w:tab w:val="clear" w:pos="567"/>
          <w:tab w:val="clear" w:pos="1134"/>
        </w:tabs>
        <w:spacing w:lineRule="auto" w:line="288"/>
        <w:rPr>
          <w:rFonts w:ascii="Times New Roman" w:hAnsi="Times New Roman"/>
          <w:szCs w:val="24"/>
        </w:rPr>
      </w:pPr>
      <w:r>
        <w:rPr>
          <w:rFonts w:ascii="Times New Roman" w:hAnsi="Times New Roman"/>
          <w:szCs w:val="24"/>
        </w:rPr>
      </w:r>
    </w:p>
    <w:p>
      <w:pPr>
        <w:pStyle w:val="Normal"/>
        <w:jc w:val="both"/>
        <w:rPr>
          <w:rFonts w:ascii="Calibri" w:hAnsi="Calibri" w:asciiTheme="minorHAnsi" w:hAnsiTheme="minorHAnsi"/>
        </w:rPr>
      </w:pPr>
      <w:r>
        <w:rPr>
          <w:rFonts w:ascii="Calibri" w:hAnsi="Calibri" w:asciiTheme="minorHAnsi" w:hAnsiTheme="minorHAnsi"/>
          <w:b/>
        </w:rPr>
        <w:t>5.2.</w:t>
      </w:r>
      <w:r>
        <w:rPr>
          <w:rFonts w:ascii="Calibri" w:hAnsi="Calibri" w:asciiTheme="minorHAnsi" w:hAnsiTheme="minorHAnsi"/>
        </w:rPr>
        <w:t xml:space="preserve"> Por força do estabelecido nesta cláusula o(s) </w:t>
      </w:r>
      <w:r>
        <w:rPr>
          <w:rFonts w:ascii="Calibri" w:hAnsi="Calibri" w:asciiTheme="minorHAnsi" w:hAnsiTheme="minorHAnsi"/>
          <w:bCs/>
          <w:spacing w:val="-3"/>
        </w:rPr>
        <w:t xml:space="preserve">DEVEDOR(ES) </w:t>
      </w:r>
      <w:r>
        <w:rPr>
          <w:rFonts w:ascii="Calibri" w:hAnsi="Calibri" w:asciiTheme="minorHAnsi" w:hAnsiTheme="minorHAnsi"/>
          <w:bCs/>
        </w:rPr>
        <w:t>cede(m) e transfere(m) ao CREDOR</w:t>
      </w:r>
      <w:r>
        <w:rPr>
          <w:rFonts w:ascii="Calibri" w:hAnsi="Calibri" w:asciiTheme="minorHAnsi" w:hAnsiTheme="minorHAnsi"/>
        </w:rPr>
        <w:t>, sem reserva alguma, a propriedade fiduciária e a posse indireta do imóvel, reservando-se para si a posse direta na forma da lei, e obriga(m)-se, por si e por seus sucessores, a fazer esta Alienação Fiduciária sempre boa, firme e valiosa, e a responder pela evicção, tudo na forma da lei.</w:t>
      </w:r>
    </w:p>
    <w:p>
      <w:pPr>
        <w:pStyle w:val="Normal"/>
        <w:spacing w:lineRule="auto" w:line="288"/>
        <w:jc w:val="both"/>
        <w:rPr/>
      </w:pPr>
      <w:r>
        <w:rPr/>
      </w:r>
    </w:p>
    <w:p>
      <w:pPr>
        <w:pStyle w:val="Normal"/>
        <w:jc w:val="both"/>
        <w:rPr>
          <w:rFonts w:ascii="Calibri" w:hAnsi="Calibri" w:asciiTheme="minorHAnsi" w:hAnsiTheme="minorHAnsi"/>
        </w:rPr>
      </w:pPr>
      <w:r>
        <w:rPr>
          <w:rFonts w:ascii="Calibri" w:hAnsi="Calibri" w:asciiTheme="minorHAnsi" w:hAnsiTheme="minorHAnsi"/>
          <w:b/>
        </w:rPr>
        <w:t>5.3.</w:t>
      </w:r>
      <w:r>
        <w:rPr>
          <w:rFonts w:ascii="Calibri" w:hAnsi="Calibri" w:asciiTheme="minorHAnsi" w:hAnsiTheme="minorHAnsi"/>
        </w:rPr>
        <w:t xml:space="preserve"> A garantia fiduciária ora contratada abrange o Imóvel identificado no item </w:t>
      </w:r>
      <w:r>
        <w:rPr>
          <w:rFonts w:ascii="Calibri" w:hAnsi="Calibri" w:asciiTheme="minorHAnsi" w:hAnsiTheme="minorHAnsi"/>
          <w:b/>
        </w:rPr>
        <w:t>5</w:t>
      </w:r>
      <w:r>
        <w:rPr>
          <w:rFonts w:ascii="Calibri" w:hAnsi="Calibri"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Pr>
          <w:rFonts w:ascii="Calibri" w:hAnsi="Calibri" w:asciiTheme="minorHAnsi" w:hAnsiTheme="minorHAnsi"/>
          <w:bCs/>
          <w:spacing w:val="-3"/>
        </w:rPr>
        <w:t xml:space="preserve">DEVEDOR(ES) </w:t>
      </w:r>
      <w:r>
        <w:rPr>
          <w:rFonts w:ascii="Calibri" w:hAnsi="Calibri" w:asciiTheme="minorHAnsi" w:hAnsiTheme="minorHAnsi"/>
        </w:rPr>
        <w:t xml:space="preserve">cumpra(m) integralmente todas as demais obrigações relativas ao CONTRATO, valendo como prova de extinção da garantia ora estipulada somente o termo de quitação fornecido pelo CREDOR ao(s) </w:t>
      </w:r>
      <w:r>
        <w:rPr>
          <w:rFonts w:ascii="Calibri" w:hAnsi="Calibri" w:asciiTheme="minorHAnsi" w:hAnsiTheme="minorHAnsi"/>
          <w:bCs/>
          <w:spacing w:val="-3"/>
        </w:rPr>
        <w:t>DEVEDOR(ES)</w:t>
      </w:r>
      <w:r>
        <w:rPr>
          <w:rFonts w:ascii="Calibri" w:hAnsi="Calibri" w:asciiTheme="minorHAnsi" w:hAnsiTheme="minorHAnsi"/>
          <w:bCs/>
        </w:rPr>
        <w:t>,</w:t>
      </w:r>
      <w:r>
        <w:rPr>
          <w:rFonts w:ascii="Calibri" w:hAnsi="Calibri" w:asciiTheme="minorHAnsi" w:hAnsiTheme="minorHAnsi"/>
        </w:rPr>
        <w:t xml:space="preserve"> resolvendo-se a propriedade fiduciária do imóvel, nos termos do artigo 25 e parágrafos da Lei 9.514/97.</w:t>
      </w:r>
    </w:p>
    <w:p>
      <w:pPr>
        <w:pStyle w:val="Normal"/>
        <w:jc w:val="both"/>
        <w:rPr>
          <w:rFonts w:ascii="Calibri" w:hAnsi="Calibri" w:asciiTheme="minorHAnsi" w:hAnsiTheme="minorHAnsi"/>
        </w:rPr>
      </w:pPr>
      <w:r>
        <w:rPr>
          <w:rFonts w:asciiTheme="minorHAnsi" w:hAnsiTheme="minorHAnsi" w:ascii="Calibri" w:hAnsi="Calibri"/>
        </w:rPr>
      </w:r>
    </w:p>
    <w:p>
      <w:pPr>
        <w:pStyle w:val="BodyText2"/>
        <w:tabs>
          <w:tab w:val="clear" w:pos="708"/>
          <w:tab w:val="left" w:pos="0" w:leader="none"/>
        </w:tabs>
        <w:spacing w:lineRule="auto" w:line="240"/>
        <w:rPr>
          <w:rFonts w:ascii="Calibri" w:hAnsi="Calibri" w:asciiTheme="minorHAnsi" w:hAnsiTheme="minorHAnsi"/>
        </w:rPr>
      </w:pPr>
      <w:r>
        <w:rPr>
          <w:rFonts w:ascii="Calibri" w:hAnsi="Calibri" w:asciiTheme="minorHAnsi" w:hAnsiTheme="minorHAnsi"/>
          <w:b/>
        </w:rPr>
        <w:t>5.4.</w:t>
      </w:r>
      <w:r>
        <w:rPr>
          <w:rFonts w:ascii="Calibri" w:hAnsi="Calibri" w:asciiTheme="minorHAnsi" w:hAnsiTheme="minorHAnsi"/>
        </w:rPr>
        <w:t xml:space="preserve"> Como alienante(s), em caráter fiduciário, o(s) </w:t>
      </w:r>
      <w:r>
        <w:rPr>
          <w:rFonts w:ascii="Calibri" w:hAnsi="Calibri" w:asciiTheme="minorHAnsi" w:hAnsiTheme="minorHAnsi"/>
          <w:spacing w:val="-3"/>
        </w:rPr>
        <w:t>DEVEDOR(ES)</w:t>
      </w:r>
      <w:r>
        <w:rPr>
          <w:rFonts w:ascii="Calibri" w:hAnsi="Calibri" w:asciiTheme="minorHAnsi" w:hAnsiTheme="minorHAnsi"/>
        </w:rPr>
        <w:t xml:space="preserve">: </w:t>
      </w:r>
    </w:p>
    <w:p>
      <w:pPr>
        <w:pStyle w:val="BodyText24"/>
        <w:pBdr>
          <w:left w:val="nil"/>
          <w:right w:val="nil"/>
        </w:pBdr>
        <w:tabs>
          <w:tab w:val="clear" w:pos="567"/>
          <w:tab w:val="left" w:pos="1134" w:leader="none"/>
        </w:tabs>
        <w:rPr>
          <w:rFonts w:ascii="Calibri" w:hAnsi="Calibri" w:asciiTheme="minorHAnsi" w:hAnsiTheme="minorHAnsi"/>
          <w:szCs w:val="24"/>
        </w:rPr>
      </w:pPr>
      <w:r>
        <w:rPr>
          <w:rFonts w:asciiTheme="minorHAnsi" w:hAnsiTheme="minorHAnsi" w:ascii="Calibri" w:hAnsi="Calibri"/>
          <w:szCs w:val="24"/>
        </w:rPr>
      </w:r>
    </w:p>
    <w:p>
      <w:pPr>
        <w:pStyle w:val="BodyTextIndent2"/>
        <w:numPr>
          <w:ilvl w:val="0"/>
          <w:numId w:val="3"/>
        </w:numPr>
        <w:pBdr>
          <w:left w:val="nil"/>
          <w:right w:val="nil"/>
        </w:pBdr>
        <w:rPr>
          <w:rFonts w:ascii="Calibri" w:hAnsi="Calibri" w:asciiTheme="minorHAnsi" w:hAnsiTheme="minorHAnsi"/>
          <w:sz w:val="24"/>
          <w:szCs w:val="24"/>
        </w:rPr>
      </w:pPr>
      <w:r>
        <w:rPr>
          <w:rFonts w:ascii="Calibri" w:hAnsi="Calibri" w:asciiTheme="minorHAnsi" w:hAnsiTheme="minorHAnsi"/>
          <w:sz w:val="24"/>
          <w:szCs w:val="24"/>
        </w:rPr>
        <w:t>declara(m) não estar sujeito(s) à apresentação da CND-INSS, por não ser(em) contribuinte(s) desse órgão. Todavia, na hipótese de ser(em) contribuinte(s) desse órgão, declara(m) ciente(s) e responsável(eis)pela apresentação da CND-INSS;</w:t>
      </w:r>
    </w:p>
    <w:p>
      <w:pPr>
        <w:pStyle w:val="BodyTextIndent2"/>
        <w:pBdr>
          <w:left w:val="nil"/>
          <w:right w:val="nil"/>
        </w:pBdr>
        <w:ind w:left="0" w:hanging="0"/>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numPr>
          <w:ilvl w:val="0"/>
          <w:numId w:val="3"/>
        </w:numPr>
        <w:pBdr>
          <w:left w:val="nil"/>
          <w:right w:val="nil"/>
        </w:pBdr>
        <w:rPr>
          <w:rFonts w:ascii="Calibri" w:hAnsi="Calibri" w:asciiTheme="minorHAnsi" w:hAnsiTheme="minorHAnsi"/>
        </w:rPr>
      </w:pPr>
      <w:r>
        <w:rPr>
          <w:rFonts w:ascii="Calibri" w:hAnsi="Calibri" w:asciiTheme="minorHAnsi" w:hAnsiTheme="minorHAnsi"/>
        </w:rPr>
        <w:t>se solteiro(a), viúvo(a), divorciado(a) ou separado(a) judicialmente, declara, sob responsabilidade civil e criminal, que o imóvel aqui objetivado não foi adquirido na constância de união estável prevista na Lei nº 9.278, de 10/05/96 e no Código Civil, razão pela qual é seu único e exclusivo proprietário;</w:t>
      </w:r>
    </w:p>
    <w:p>
      <w:pPr>
        <w:pStyle w:val="ListParagraph"/>
        <w:rPr>
          <w:rFonts w:ascii="Calibri" w:hAnsi="Calibri" w:asciiTheme="minorHAnsi" w:hAnsiTheme="minorHAnsi"/>
        </w:rPr>
      </w:pPr>
      <w:r>
        <w:rPr>
          <w:rFonts w:asciiTheme="minorHAnsi" w:hAnsiTheme="minorHAnsi" w:ascii="Calibri" w:hAnsi="Calibri"/>
        </w:rPr>
      </w:r>
    </w:p>
    <w:p>
      <w:pPr>
        <w:pStyle w:val="BodyTextIndent2"/>
        <w:pBdr>
          <w:left w:val="nil"/>
          <w:right w:val="nil"/>
        </w:pBdr>
        <w:tabs>
          <w:tab w:val="clear" w:pos="567"/>
          <w:tab w:val="left" w:pos="0" w:leader="none"/>
        </w:tabs>
        <w:ind w:left="0" w:hanging="0"/>
        <w:rPr>
          <w:rFonts w:ascii="Calibri" w:hAnsi="Calibri" w:asciiTheme="minorHAnsi" w:hAnsiTheme="minorHAnsi"/>
          <w:sz w:val="24"/>
          <w:szCs w:val="24"/>
        </w:rPr>
      </w:pPr>
      <w:r>
        <w:rPr>
          <w:rFonts w:ascii="Calibri" w:hAnsi="Calibri" w:asciiTheme="minorHAnsi" w:hAnsiTheme="minorHAnsi"/>
          <w:b/>
          <w:sz w:val="24"/>
          <w:szCs w:val="24"/>
        </w:rPr>
        <w:t>5.5.</w:t>
      </w:r>
      <w:r>
        <w:rPr>
          <w:rFonts w:ascii="Calibri" w:hAnsi="Calibri" w:asciiTheme="minorHAnsi" w:hAnsiTheme="minorHAnsi"/>
          <w:sz w:val="24"/>
          <w:szCs w:val="24"/>
        </w:rPr>
        <w:t xml:space="preserve"> Não se verificando a hipótese da alínea “b” da cláusula 5.4., supra, comparece, neste ato, a(o) companheira(o) do(s) </w:t>
      </w:r>
      <w:r>
        <w:rPr>
          <w:rFonts w:ascii="Calibri" w:hAnsi="Calibri" w:asciiTheme="minorHAnsi" w:hAnsiTheme="minorHAnsi"/>
          <w:bCs/>
          <w:spacing w:val="-3"/>
          <w:sz w:val="24"/>
          <w:szCs w:val="24"/>
        </w:rPr>
        <w:t>DEVEDOR(ES)</w:t>
      </w:r>
      <w:r>
        <w:rPr>
          <w:rFonts w:ascii="Calibri" w:hAnsi="Calibri" w:asciiTheme="minorHAnsi" w:hAnsiTheme="minorHAnsi"/>
          <w:sz w:val="24"/>
          <w:szCs w:val="24"/>
        </w:rPr>
        <w:t>, qualificada(o) no introito, com quem vive em regime de união estável, dando sua integral anuência à Alienação Fiduciária em garantia, sem que tal concordância tenha qualquer reflexo de caráter registrário, pois não infringidos os princípios da especialidade subjetiva e da continuidade.</w:t>
      </w:r>
    </w:p>
    <w:p>
      <w:pPr>
        <w:pStyle w:val="Normal"/>
        <w:tabs>
          <w:tab w:val="clear" w:pos="708"/>
          <w:tab w:val="left" w:pos="0" w:leader="none"/>
        </w:tabs>
        <w:spacing w:lineRule="auto" w:line="288"/>
        <w:jc w:val="both"/>
        <w:rPr/>
      </w:pPr>
      <w:r>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5.6.</w:t>
      </w:r>
      <w:r>
        <w:rPr>
          <w:rFonts w:ascii="Calibri" w:hAnsi="Calibri" w:asciiTheme="minorHAnsi" w:hAnsiTheme="minorHAnsi"/>
        </w:rPr>
        <w:t xml:space="preserve"> Mediante o registro do contrato de Alienação Fiduciária ora celebrado estará constituída a propriedade fiduciária em nome do CREDOR, efetivando-se o desdobramento da posse, tornando-se o(s) </w:t>
      </w:r>
      <w:r>
        <w:rPr>
          <w:rFonts w:ascii="Calibri" w:hAnsi="Calibri" w:asciiTheme="minorHAnsi" w:hAnsiTheme="minorHAnsi"/>
          <w:bCs/>
          <w:spacing w:val="-3"/>
        </w:rPr>
        <w:t xml:space="preserve">DEVEDOR(ES) </w:t>
      </w:r>
      <w:r>
        <w:rPr>
          <w:rFonts w:ascii="Calibri" w:hAnsi="Calibri" w:asciiTheme="minorHAnsi" w:hAnsiTheme="minorHAnsi"/>
        </w:rPr>
        <w:t>possuidor(es) direto(s) e o CREDOR possuidor indireto do imóvel objeto da garantia fiduciária.</w:t>
      </w:r>
    </w:p>
    <w:p>
      <w:pPr>
        <w:pStyle w:val="BodyText24"/>
        <w:pBdr>
          <w:left w:val="nil"/>
          <w:right w:val="nil"/>
        </w:pBdr>
        <w:tabs>
          <w:tab w:val="clear" w:pos="567"/>
          <w:tab w:val="clear" w:pos="1134"/>
          <w:tab w:val="left" w:pos="0" w:leader="none"/>
        </w:tabs>
        <w:spacing w:lineRule="auto" w:line="288"/>
        <w:rPr>
          <w:rFonts w:ascii="Times New Roman" w:hAnsi="Times New Roman"/>
          <w:szCs w:val="24"/>
        </w:rPr>
      </w:pPr>
      <w:r>
        <w:rPr>
          <w:rFonts w:ascii="Times New Roman" w:hAnsi="Times New Roman"/>
          <w:szCs w:val="24"/>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 xml:space="preserve">5.7. </w:t>
      </w:r>
      <w:r>
        <w:rPr>
          <w:rFonts w:ascii="Calibri" w:hAnsi="Calibri" w:asciiTheme="minorHAnsi" w:hAnsiTheme="minorHAnsi"/>
        </w:rPr>
        <w:t xml:space="preserve">A posse direta de que fica(m) investido(s) o(s) </w:t>
      </w:r>
      <w:r>
        <w:rPr>
          <w:rFonts w:ascii="Calibri" w:hAnsi="Calibri" w:asciiTheme="minorHAnsi" w:hAnsiTheme="minorHAnsi"/>
          <w:bCs/>
          <w:spacing w:val="-3"/>
        </w:rPr>
        <w:t xml:space="preserve">DEVEDOR(ES) </w:t>
      </w:r>
      <w:r>
        <w:rPr>
          <w:rFonts w:ascii="Calibri" w:hAnsi="Calibri" w:asciiTheme="minorHAnsi" w:hAnsiTheme="minorHAnsi"/>
        </w:rPr>
        <w:t>manter-se-á enquanto este(s) estiver(em) adimplente(s), obrigando-se este(s) a manter em perfeito estado de segurança e utilização, conservar e guardar o Imóvel, pagar pontualmente todos os impostos, taxas e quaisquer outras contribuições ou encargos que incidam ou venham a incidir sobre o imóvel.</w:t>
      </w:r>
    </w:p>
    <w:p>
      <w:pPr>
        <w:pStyle w:val="Normal"/>
        <w:spacing w:lineRule="auto" w:line="288"/>
        <w:jc w:val="both"/>
        <w:rPr/>
      </w:pPr>
      <w:r>
        <w:rPr/>
      </w:r>
    </w:p>
    <w:p>
      <w:pPr>
        <w:pStyle w:val="Normal"/>
        <w:jc w:val="both"/>
        <w:rPr>
          <w:rFonts w:ascii="Calibri" w:hAnsi="Calibri" w:asciiTheme="minorHAnsi" w:hAnsiTheme="minorHAnsi"/>
          <w:szCs w:val="22"/>
        </w:rPr>
      </w:pPr>
      <w:r>
        <w:rPr>
          <w:rFonts w:ascii="Calibri" w:hAnsi="Calibri" w:asciiTheme="minorHAnsi" w:hAnsiTheme="minorHAnsi"/>
          <w:b/>
        </w:rPr>
        <w:t xml:space="preserve">5.8. </w:t>
      </w:r>
      <w:r>
        <w:rPr>
          <w:rFonts w:ascii="Calibri" w:hAnsi="Calibri" w:asciiTheme="minorHAnsi" w:hAnsiTheme="minorHAnsi"/>
        </w:rPr>
        <w:t xml:space="preserve">O(s) FIDUCIANTE(S) titular(es) do(s) Imóvel(eis) declara(m) e informa(m) que o(s) Bem(ns)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pPr>
        <w:pStyle w:val="Normal"/>
        <w:spacing w:lineRule="auto" w:line="288"/>
        <w:jc w:val="both"/>
        <w:rPr/>
      </w:pPr>
      <w:r>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 xml:space="preserve">5.9. </w:t>
      </w:r>
      <w:r>
        <w:rPr>
          <w:rFonts w:ascii="Calibri" w:hAnsi="Calibri" w:asciiTheme="minorHAnsi" w:hAnsiTheme="minorHAnsi"/>
        </w:rPr>
        <w:t xml:space="preserve">Se o CREDOR vier a pagar algum dos impostos, taxas ou quaisquer contribuições ou encargos inerentes ao Imóvel ou à garantia, o(s) </w:t>
      </w:r>
      <w:r>
        <w:rPr>
          <w:rFonts w:ascii="Calibri" w:hAnsi="Calibri" w:asciiTheme="minorHAnsi" w:hAnsiTheme="minorHAnsi"/>
          <w:spacing w:val="-3"/>
        </w:rPr>
        <w:t>DEVEDOR(ES)</w:t>
      </w:r>
      <w:r>
        <w:rPr>
          <w:rFonts w:ascii="Calibri" w:hAnsi="Calibri" w:asciiTheme="minorHAnsi" w:hAnsiTheme="minorHAnsi"/>
        </w:rPr>
        <w:t xml:space="preserve"> deverá(ão) reembolsá-lo dentro de quinze (15) dias contados do recebimento de comunicação para tanto, sendo que sobre o valor correspondente serão aplicáveis as mesmas penalidades a que está(ão) sujeito(s) o(s) DEVEDOR(ES) em caso de inadimplemento, inclusive a de vencimento antecipado da dívida, disposta na cláusula 8 abaixo.</w:t>
      </w:r>
    </w:p>
    <w:p>
      <w:pPr>
        <w:pStyle w:val="Normal"/>
        <w:tabs>
          <w:tab w:val="clear" w:pos="708"/>
          <w:tab w:val="left" w:pos="0" w:leader="none"/>
        </w:tabs>
        <w:spacing w:lineRule="auto" w:line="288"/>
        <w:jc w:val="both"/>
        <w:rPr/>
      </w:pPr>
      <w:r>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5.10.</w:t>
      </w:r>
      <w:r>
        <w:rPr>
          <w:rFonts w:ascii="Calibri" w:hAnsi="Calibri" w:asciiTheme="minorHAnsi" w:hAnsiTheme="minorHAnsi"/>
        </w:rPr>
        <w:t xml:space="preserve"> O(s) </w:t>
      </w:r>
      <w:r>
        <w:rPr>
          <w:rFonts w:ascii="Calibri" w:hAnsi="Calibri" w:asciiTheme="minorHAnsi" w:hAnsiTheme="minorHAnsi"/>
          <w:spacing w:val="-3"/>
        </w:rPr>
        <w:t>DEVEDOR(ES)</w:t>
      </w:r>
      <w:r>
        <w:rPr>
          <w:rFonts w:ascii="Calibri" w:hAnsi="Calibri" w:asciiTheme="minorHAnsi" w:hAnsiTheme="minorHAnsi"/>
        </w:rPr>
        <w:t xml:space="preserve"> 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desta obrigação poderá ser fiscalizado pelo CREDOR, obrigando-se o(s) </w:t>
      </w:r>
      <w:r>
        <w:rPr>
          <w:rFonts w:ascii="Calibri" w:hAnsi="Calibri" w:asciiTheme="minorHAnsi" w:hAnsiTheme="minorHAnsi"/>
          <w:spacing w:val="-3"/>
        </w:rPr>
        <w:t>DEVEDOR(ES)</w:t>
      </w:r>
      <w:r>
        <w:rPr>
          <w:rFonts w:ascii="Calibri" w:hAnsi="Calibri" w:asciiTheme="minorHAnsi" w:hAnsiTheme="minorHAnsi"/>
        </w:rPr>
        <w:t xml:space="preserve"> a permitir o ingresso de pessoa credenciada a executar as vistorias, à critério do CREDOR, mediante aviso com antecedência mínima de 3 (três) dias úteis.</w:t>
      </w:r>
    </w:p>
    <w:p>
      <w:pPr>
        <w:pStyle w:val="Normal"/>
        <w:tabs>
          <w:tab w:val="clear" w:pos="708"/>
          <w:tab w:val="left" w:pos="0" w:leader="none"/>
        </w:tabs>
        <w:spacing w:lineRule="auto" w:line="288"/>
        <w:jc w:val="both"/>
        <w:rPr/>
      </w:pPr>
      <w:r>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 xml:space="preserve">5.11. </w:t>
      </w:r>
      <w:r>
        <w:rPr>
          <w:rFonts w:ascii="Calibri" w:hAnsi="Calibri" w:asciiTheme="minorHAnsi" w:hAnsiTheme="minorHAnsi"/>
        </w:rPr>
        <w:t>A autorização de vistorias conforme acima não importa na obrigatoriedade do CREDOR em exercer o acompanhamento correspondente.</w:t>
      </w:r>
    </w:p>
    <w:p>
      <w:pPr>
        <w:pStyle w:val="Normal"/>
        <w:tabs>
          <w:tab w:val="clear" w:pos="708"/>
          <w:tab w:val="left" w:pos="0" w:leader="none"/>
        </w:tabs>
        <w:jc w:val="both"/>
        <w:rPr>
          <w:rFonts w:ascii="Calibri" w:hAnsi="Calibri" w:asciiTheme="minorHAnsi" w:hAnsiTheme="minorHAnsi"/>
          <w:b/>
        </w:rPr>
      </w:pPr>
      <w:r>
        <w:rPr>
          <w:rFonts w:asciiTheme="minorHAnsi" w:hAnsiTheme="minorHAnsi" w:ascii="Calibri" w:hAnsi="Calibri"/>
          <w:b/>
        </w:rPr>
      </w:r>
    </w:p>
    <w:p>
      <w:pPr>
        <w:pStyle w:val="Normal"/>
        <w:jc w:val="both"/>
        <w:rPr>
          <w:rFonts w:ascii="Calibri" w:hAnsi="Calibri" w:asciiTheme="minorHAnsi" w:hAnsiTheme="minorHAnsi"/>
        </w:rPr>
      </w:pPr>
      <w:r>
        <w:rPr>
          <w:rFonts w:ascii="Calibri" w:hAnsi="Calibri" w:asciiTheme="minorHAnsi" w:hAnsiTheme="minorHAnsi"/>
          <w:b/>
        </w:rPr>
        <w:t>5.12.</w:t>
      </w:r>
      <w:r>
        <w:rPr>
          <w:rFonts w:ascii="Calibri" w:hAnsi="Calibri" w:asciiTheme="minorHAnsi" w:hAnsiTheme="minorHAnsi"/>
        </w:rPr>
        <w:t xml:space="preserve"> O CREDOR reserva-se o direito de, a qualquer tempo, mediante aviso com </w:t>
      </w:r>
      <w:r>
        <w:rPr>
          <w:rFonts w:ascii="Calibri" w:hAnsi="Calibri" w:asciiTheme="minorHAnsi" w:hAnsiTheme="minorHAnsi"/>
          <w:color w:val="000000"/>
        </w:rPr>
        <w:t>5</w:t>
      </w:r>
      <w:r>
        <w:rPr>
          <w:rFonts w:ascii="Calibri" w:hAnsi="Calibri" w:asciiTheme="minorHAnsi" w:hAnsiTheme="minorHAnsi"/>
        </w:rPr>
        <w:t xml:space="preserve"> (</w:t>
      </w:r>
      <w:r>
        <w:rPr>
          <w:rFonts w:ascii="Calibri" w:hAnsi="Calibri" w:asciiTheme="minorHAnsi" w:hAnsiTheme="minorHAnsi"/>
          <w:color w:val="000000"/>
        </w:rPr>
        <w:t>cinco</w:t>
      </w:r>
      <w:r>
        <w:rPr>
          <w:rFonts w:ascii="Calibri" w:hAnsi="Calibri" w:asciiTheme="minorHAnsi" w:hAnsiTheme="minorHAnsi"/>
        </w:rPr>
        <w:t>) dias úteis de antecedência, exigir comprovantes de pagamento dos referidos encargos fiscais e/ou tributários, ou de quaisquer outras contribuições, inclusive despesas condominiais, ou ainda, conforme o caso, a comprovação de questionamentos administrativo e/ou judicial referentes a valores eventualmente não pagos, relacionados com o Imposto Predial e Territorial Urbano (“</w:t>
      </w:r>
      <w:r>
        <w:rPr>
          <w:rFonts w:ascii="Calibri" w:hAnsi="Calibri" w:asciiTheme="minorHAnsi" w:hAnsiTheme="minorHAnsi"/>
          <w:u w:val="single"/>
        </w:rPr>
        <w:t>IPTU</w:t>
      </w:r>
      <w:r>
        <w:rPr>
          <w:rFonts w:ascii="Calibri" w:hAnsi="Calibri" w:asciiTheme="minorHAnsi" w:hAnsiTheme="minorHAnsi"/>
        </w:rPr>
        <w:t>”), laudêmio e/ou foro anual, enfim, qualquer despesa relacionada ao Imóvel se aplicável.</w:t>
      </w:r>
    </w:p>
    <w:p>
      <w:pPr>
        <w:pStyle w:val="Normal"/>
        <w:jc w:val="both"/>
        <w:rPr>
          <w:rFonts w:ascii="Calibri" w:hAnsi="Calibri" w:asciiTheme="minorHAnsi" w:hAnsiTheme="minorHAnsi"/>
        </w:rPr>
      </w:pPr>
      <w:r>
        <w:rPr>
          <w:rFonts w:asciiTheme="minorHAnsi" w:hAnsiTheme="minorHAnsi" w:ascii="Calibri" w:hAnsi="Calibri"/>
        </w:rPr>
      </w:r>
    </w:p>
    <w:p>
      <w:pPr>
        <w:pStyle w:val="BodyText24"/>
        <w:pBdr>
          <w:left w:val="nil"/>
          <w:right w:val="nil"/>
        </w:pBdr>
        <w:tabs>
          <w:tab w:val="clear" w:pos="567"/>
          <w:tab w:val="clear" w:pos="1134"/>
        </w:tabs>
        <w:rPr>
          <w:rFonts w:ascii="Calibri" w:hAnsi="Calibri" w:asciiTheme="minorHAnsi" w:hAnsiTheme="minorHAnsi"/>
          <w:b/>
          <w:bCs/>
          <w:spacing w:val="-3"/>
          <w:szCs w:val="24"/>
        </w:rPr>
      </w:pPr>
      <w:r>
        <w:rPr>
          <w:rFonts w:ascii="Calibri" w:hAnsi="Calibri" w:asciiTheme="minorHAnsi" w:hAnsiTheme="minorHAnsi"/>
          <w:b/>
          <w:spacing w:val="-3"/>
          <w:szCs w:val="24"/>
        </w:rPr>
        <w:t xml:space="preserve">CLÁUSULA 6. DA </w:t>
      </w:r>
      <w:r>
        <w:rPr>
          <w:rFonts w:ascii="Calibri" w:hAnsi="Calibri" w:asciiTheme="minorHAnsi" w:hAnsiTheme="minorHAnsi"/>
          <w:b/>
          <w:bCs/>
          <w:spacing w:val="-3"/>
          <w:szCs w:val="24"/>
        </w:rPr>
        <w:t>IMPONTUALIDADE, INADIMPLEMENTO E DOS PROCEDIMENTOS DO ARTIGO 26º DA LEI 9514/1997</w:t>
      </w:r>
    </w:p>
    <w:p>
      <w:pPr>
        <w:pStyle w:val="BodyText24"/>
        <w:pBdr>
          <w:left w:val="nil"/>
          <w:right w:val="nil"/>
        </w:pBdr>
        <w:tabs>
          <w:tab w:val="clear" w:pos="567"/>
          <w:tab w:val="clear" w:pos="1134"/>
        </w:tabs>
        <w:rPr>
          <w:rFonts w:ascii="Calibri" w:hAnsi="Calibri" w:asciiTheme="minorHAnsi" w:hAnsiTheme="minorHAnsi"/>
          <w:b/>
          <w:bCs/>
          <w:spacing w:val="-3"/>
          <w:szCs w:val="24"/>
        </w:rPr>
      </w:pPr>
      <w:r>
        <w:rPr>
          <w:rFonts w:asciiTheme="minorHAnsi" w:hAnsiTheme="minorHAnsi" w:ascii="Calibri" w:hAnsi="Calibri"/>
          <w:b/>
          <w:bCs/>
          <w:spacing w:val="-3"/>
          <w:szCs w:val="24"/>
        </w:rPr>
      </w:r>
    </w:p>
    <w:p>
      <w:pPr>
        <w:pStyle w:val="BodyText24"/>
        <w:pBdr>
          <w:left w:val="nil"/>
          <w:right w:val="nil"/>
        </w:pBdr>
        <w:tabs>
          <w:tab w:val="clear" w:pos="567"/>
          <w:tab w:val="clear" w:pos="1134"/>
        </w:tabs>
        <w:rPr>
          <w:rFonts w:ascii="Calibri" w:hAnsi="Calibri" w:asciiTheme="minorHAnsi" w:hAnsiTheme="minorHAnsi"/>
          <w:b/>
          <w:spacing w:val="-3"/>
          <w:szCs w:val="24"/>
        </w:rPr>
      </w:pPr>
      <w:r>
        <w:rPr>
          <w:rFonts w:ascii="Calibri" w:hAnsi="Calibri" w:asciiTheme="minorHAnsi" w:hAnsiTheme="minorHAnsi"/>
          <w:b/>
          <w:bCs/>
          <w:spacing w:val="-3"/>
          <w:szCs w:val="24"/>
        </w:rPr>
        <w:t xml:space="preserve">6.1. </w:t>
      </w:r>
      <w:r>
        <w:rPr>
          <w:rFonts w:ascii="Calibri" w:hAnsi="Calibri" w:asciiTheme="minorHAnsi" w:hAnsiTheme="minorHAnsi"/>
          <w:b/>
          <w:szCs w:val="24"/>
        </w:rPr>
        <w:t>O atraso no pagamento de qualquer das parcelas e/ou prestação ou no atraso do cumprimento de qualquer obrigação prevista neste instrumento pelo(s) DEVEDOR(ES), sem prejuízo da constituição em mora e consequente execução da Alienação Fiduciária, importará na cobrança do valor devido acrescido das seguintes penalidades:</w:t>
      </w:r>
    </w:p>
    <w:p>
      <w:pPr>
        <w:pStyle w:val="Normal"/>
        <w:jc w:val="both"/>
        <w:rPr>
          <w:rFonts w:ascii="Calibri" w:hAnsi="Calibri" w:asciiTheme="minorHAnsi" w:hAnsiTheme="minorHAnsi"/>
          <w:b/>
          <w:spacing w:val="-3"/>
        </w:rPr>
      </w:pPr>
      <w:r>
        <w:rPr>
          <w:rFonts w:asciiTheme="minorHAnsi" w:hAnsiTheme="minorHAnsi" w:ascii="Calibri" w:hAnsi="Calibri"/>
          <w:b/>
          <w:spacing w:val="-3"/>
        </w:rPr>
      </w:r>
    </w:p>
    <w:p>
      <w:pPr>
        <w:pStyle w:val="Normal"/>
        <w:jc w:val="both"/>
        <w:rPr>
          <w:rFonts w:ascii="Calibri" w:hAnsi="Calibri" w:asciiTheme="minorHAnsi" w:hAnsiTheme="minorHAnsi"/>
          <w:bCs/>
        </w:rPr>
      </w:pPr>
      <w:r>
        <w:rPr>
          <w:rFonts w:ascii="Calibri" w:hAnsi="Calibri" w:asciiTheme="minorHAnsi" w:hAnsiTheme="minorHAnsi"/>
          <w:b/>
          <w:spacing w:val="-3"/>
        </w:rPr>
        <w:t>a)</w:t>
      </w:r>
      <w:r>
        <w:rPr>
          <w:rFonts w:ascii="Calibri" w:hAnsi="Calibri" w:asciiTheme="minorHAnsi" w:hAnsiTheme="minorHAnsi"/>
          <w:bCs/>
          <w:spacing w:val="-3"/>
        </w:rPr>
        <w:t xml:space="preserve"> A</w:t>
      </w:r>
      <w:r>
        <w:rPr>
          <w:rFonts w:ascii="Calibri" w:hAnsi="Calibri" w:asciiTheme="minorHAnsi" w:hAnsiTheme="minorHAnsi"/>
          <w:bCs/>
        </w:rPr>
        <w:t xml:space="preserve">tualização monetária e juros remuneratórios calculados </w:t>
      </w:r>
      <w:r>
        <w:rPr>
          <w:rFonts w:ascii="Calibri" w:hAnsi="Calibri" w:asciiTheme="minorHAnsi" w:hAnsiTheme="minorHAnsi"/>
          <w:bCs/>
          <w:i/>
        </w:rPr>
        <w:t>pro rata die</w:t>
      </w:r>
      <w:r>
        <w:rPr>
          <w:rFonts w:ascii="Calibri" w:hAnsi="Calibri" w:asciiTheme="minorHAnsi" w:hAnsiTheme="minorHAnsi"/>
          <w:bCs/>
        </w:rPr>
        <w:t>, com base no índice de atualização monetária eleito neste instrumento, no período decorrido entre a data de vencimento e a data do efetivo pagamento;</w:t>
      </w:r>
    </w:p>
    <w:p>
      <w:pPr>
        <w:pStyle w:val="Normal"/>
        <w:jc w:val="both"/>
        <w:rPr>
          <w:rFonts w:ascii="Calibri" w:hAnsi="Calibri" w:asciiTheme="minorHAnsi" w:hAnsiTheme="minorHAnsi"/>
          <w:b/>
        </w:rPr>
      </w:pPr>
      <w:r>
        <w:rPr>
          <w:rFonts w:asciiTheme="minorHAnsi" w:hAnsiTheme="minorHAnsi" w:ascii="Calibri" w:hAnsi="Calibri"/>
          <w:b/>
        </w:rPr>
      </w:r>
    </w:p>
    <w:p>
      <w:pPr>
        <w:pStyle w:val="Normal"/>
        <w:suppressAutoHyphens w:val="true"/>
        <w:jc w:val="both"/>
        <w:rPr>
          <w:rFonts w:ascii="Calibri" w:hAnsi="Calibri" w:asciiTheme="minorHAnsi" w:hAnsiTheme="minorHAnsi"/>
          <w:bCs/>
          <w:spacing w:val="-3"/>
        </w:rPr>
      </w:pPr>
      <w:r>
        <w:rPr>
          <w:rFonts w:ascii="Calibri" w:hAnsi="Calibri" w:asciiTheme="minorHAnsi" w:hAnsiTheme="minorHAnsi"/>
          <w:b/>
          <w:spacing w:val="-3"/>
        </w:rPr>
        <w:t>b)</w:t>
      </w:r>
      <w:r>
        <w:rPr>
          <w:rFonts w:ascii="Calibri" w:hAnsi="Calibri" w:asciiTheme="minorHAnsi" w:hAnsiTheme="minorHAnsi"/>
          <w:spacing w:val="-3"/>
        </w:rPr>
        <w:t xml:space="preserve"> Juros de Mora de 1% (um por cento) ao mês, </w:t>
      </w:r>
      <w:r>
        <w:rPr>
          <w:rFonts w:ascii="Calibri" w:hAnsi="Calibri" w:asciiTheme="minorHAnsi" w:hAnsiTheme="minorHAnsi"/>
          <w:bCs/>
        </w:rPr>
        <w:t>calculados sobre o valor da obrigação em atraso, já atualizada conforme o previsto na alínea "a" supra</w:t>
      </w:r>
      <w:r>
        <w:rPr>
          <w:rFonts w:ascii="Calibri" w:hAnsi="Calibri" w:asciiTheme="minorHAnsi" w:hAnsiTheme="minorHAnsi"/>
          <w:bCs/>
          <w:spacing w:val="-3"/>
        </w:rPr>
        <w:t>;</w:t>
      </w:r>
    </w:p>
    <w:p>
      <w:pPr>
        <w:pStyle w:val="Normal"/>
        <w:suppressAutoHyphens w:val="true"/>
        <w:jc w:val="both"/>
        <w:rPr>
          <w:rFonts w:ascii="Calibri" w:hAnsi="Calibri" w:asciiTheme="minorHAnsi" w:hAnsiTheme="minorHAnsi"/>
          <w:bCs/>
          <w:spacing w:val="-3"/>
        </w:rPr>
      </w:pPr>
      <w:r>
        <w:rPr>
          <w:rFonts w:asciiTheme="minorHAnsi" w:hAnsiTheme="minorHAnsi" w:ascii="Calibri" w:hAnsi="Calibri"/>
          <w:bCs/>
          <w:spacing w:val="-3"/>
        </w:rPr>
      </w:r>
    </w:p>
    <w:p>
      <w:pPr>
        <w:pStyle w:val="Normal"/>
        <w:suppressAutoHyphens w:val="true"/>
        <w:jc w:val="both"/>
        <w:rPr>
          <w:rFonts w:ascii="Calibri" w:hAnsi="Calibri" w:asciiTheme="minorHAnsi" w:hAnsiTheme="minorHAnsi"/>
          <w:spacing w:val="-3"/>
        </w:rPr>
      </w:pPr>
      <w:r>
        <w:rPr>
          <w:rFonts w:ascii="Calibri" w:hAnsi="Calibri" w:asciiTheme="minorHAnsi" w:hAnsiTheme="minorHAnsi"/>
          <w:b/>
          <w:spacing w:val="-3"/>
        </w:rPr>
        <w:t>c)</w:t>
      </w:r>
      <w:r>
        <w:rPr>
          <w:rFonts w:ascii="Calibri" w:hAnsi="Calibri"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pPr>
        <w:pStyle w:val="BodyText24"/>
        <w:pBdr>
          <w:left w:val="nil"/>
          <w:right w:val="nil"/>
        </w:pBdr>
        <w:tabs>
          <w:tab w:val="clear" w:pos="567"/>
          <w:tab w:val="clear" w:pos="1134"/>
        </w:tabs>
        <w:suppressAutoHyphens w:val="true"/>
        <w:rPr>
          <w:rFonts w:ascii="Calibri" w:hAnsi="Calibri" w:asciiTheme="minorHAnsi" w:hAnsiTheme="minorHAnsi"/>
          <w:spacing w:val="-3"/>
          <w:szCs w:val="24"/>
        </w:rPr>
      </w:pPr>
      <w:r>
        <w:rPr>
          <w:rFonts w:asciiTheme="minorHAnsi" w:hAnsiTheme="minorHAnsi" w:ascii="Calibri" w:hAnsi="Calibri"/>
          <w:spacing w:val="-3"/>
          <w:szCs w:val="24"/>
        </w:rPr>
      </w:r>
    </w:p>
    <w:p>
      <w:pPr>
        <w:pStyle w:val="Normal"/>
        <w:jc w:val="both"/>
        <w:rPr>
          <w:rFonts w:ascii="Calibri" w:hAnsi="Calibri" w:asciiTheme="minorHAnsi" w:hAnsiTheme="minorHAnsi"/>
          <w:bCs/>
        </w:rPr>
      </w:pPr>
      <w:r>
        <w:rPr>
          <w:rFonts w:ascii="Calibri" w:hAnsi="Calibri" w:asciiTheme="minorHAnsi" w:hAnsiTheme="minorHAnsi"/>
          <w:b/>
          <w:spacing w:val="-3"/>
        </w:rPr>
        <w:t>6.2.</w:t>
      </w:r>
      <w:r>
        <w:rPr>
          <w:rFonts w:ascii="Calibri" w:hAnsi="Calibri" w:asciiTheme="minorHAnsi" w:hAnsiTheme="minorHAnsi"/>
          <w:spacing w:val="-3"/>
        </w:rPr>
        <w:t xml:space="preserve"> Além do valor apurado em conformidade com a Cláusula 6.1 acima, o(s) DEVEDOR(ES) arcará(ão) com as </w:t>
      </w:r>
      <w:r>
        <w:rPr>
          <w:rFonts w:ascii="Calibri" w:hAnsi="Calibri" w:asciiTheme="minorHAnsi" w:hAnsiTheme="minorHAnsi"/>
          <w:bCs/>
        </w:rPr>
        <w:t>despesas havidas pelo CREDOR para a cobrança extrajudicial bem como com a notificação para a purgação da mora, inclusive emolumentos, custas extrajudiciais, publicação de editais para leilão extrajudicial e comissão de leiloeiro, na hipótese de alienação do Imóvel em público leilão e ainda despesas extrajudiciais e judiciais e honorários advocatícios, desde já estipulados em 20% (vinte por cento) sobre o valor do débito.</w:t>
      </w:r>
    </w:p>
    <w:p>
      <w:pPr>
        <w:pStyle w:val="Normal"/>
        <w:suppressAutoHyphens w:val="true"/>
        <w:jc w:val="both"/>
        <w:rPr>
          <w:rFonts w:ascii="Calibri" w:hAnsi="Calibri" w:asciiTheme="minorHAnsi" w:hAnsiTheme="minorHAnsi"/>
          <w:spacing w:val="-3"/>
        </w:rPr>
      </w:pPr>
      <w:r>
        <w:rPr>
          <w:rFonts w:asciiTheme="minorHAnsi" w:hAnsiTheme="minorHAnsi" w:ascii="Calibri" w:hAnsi="Calibri"/>
          <w:spacing w:val="-3"/>
        </w:rPr>
      </w:r>
    </w:p>
    <w:p>
      <w:pPr>
        <w:pStyle w:val="Normal"/>
        <w:jc w:val="both"/>
        <w:rPr>
          <w:rFonts w:ascii="Calibri" w:hAnsi="Calibri" w:asciiTheme="minorHAnsi" w:hAnsiTheme="minorHAnsi"/>
        </w:rPr>
      </w:pPr>
      <w:r>
        <w:rPr>
          <w:rFonts w:ascii="Calibri" w:hAnsi="Calibri" w:asciiTheme="minorHAnsi" w:hAnsiTheme="minorHAnsi"/>
          <w:b/>
          <w:bCs/>
        </w:rPr>
        <w:t>6.3.</w:t>
      </w:r>
      <w:r>
        <w:rPr>
          <w:rFonts w:ascii="Calibri" w:hAnsi="Calibri"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pela Lei 9.514/97, tratado adiante neste instrumento ou conforme o rito comum estabelecido no Código de Processo Civil.</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rPr>
        <w:t>6.4</w:t>
      </w:r>
      <w:r>
        <w:rPr>
          <w:rFonts w:ascii="Calibri" w:hAnsi="Calibri" w:asciiTheme="minorHAnsi" w:hAnsiTheme="minorHAnsi"/>
        </w:rPr>
        <w:t>. O(s) DEVEDOR(ES) declara(m)-se ciente(s) que em caso de inadimplência das obrigações previstas neste instrumento, poderá o CREDOR comunicar os órgãos de proteção ao crédito.</w:t>
      </w:r>
    </w:p>
    <w:p>
      <w:pPr>
        <w:pStyle w:val="Normal"/>
        <w:spacing w:lineRule="auto" w:line="288"/>
        <w:jc w:val="both"/>
        <w:rPr/>
      </w:pPr>
      <w:r>
        <w:rPr/>
      </w:r>
    </w:p>
    <w:p>
      <w:pPr>
        <w:pStyle w:val="Normal"/>
        <w:jc w:val="both"/>
        <w:rPr>
          <w:rFonts w:ascii="Calibri" w:hAnsi="Calibri" w:asciiTheme="minorHAnsi" w:hAnsiTheme="minorHAnsi"/>
          <w:szCs w:val="22"/>
        </w:rPr>
      </w:pPr>
      <w:r>
        <w:rPr>
          <w:rFonts w:ascii="Calibri" w:hAnsi="Calibri" w:asciiTheme="minorHAnsi" w:hAnsiTheme="minorHAnsi"/>
          <w:b/>
        </w:rPr>
        <w:t xml:space="preserve">6.5. </w:t>
      </w:r>
      <w:r>
        <w:rPr>
          <w:rFonts w:ascii="Calibri" w:hAnsi="Calibri" w:asciiTheme="minorHAnsi" w:hAnsiTheme="minorHAnsi"/>
        </w:rPr>
        <w:t xml:space="preserve">Nos termos do artigo 26 da Lei nº 9.514/1997, vencida e não paga, no todo ou em parte as Obrigações Garantidas, consolidar-se-á, a propriedade do(s) Imóvel(eis) em nome da FIDUCIÁRIA, observadas as disposições a seguir. </w:t>
      </w:r>
    </w:p>
    <w:p>
      <w:pPr>
        <w:pStyle w:val="Normal"/>
        <w:jc w:val="both"/>
        <w:rPr>
          <w:rFonts w:ascii="Calibri" w:hAnsi="Calibri" w:asciiTheme="minorHAnsi" w:hAnsiTheme="minorHAnsi"/>
          <w:sz w:val="22"/>
        </w:rPr>
      </w:pPr>
      <w:r>
        <w:rPr>
          <w:rFonts w:asciiTheme="minorHAnsi" w:hAnsiTheme="minorHAnsi" w:ascii="Calibri" w:hAnsi="Calibri"/>
          <w:sz w:val="22"/>
        </w:rPr>
      </w:r>
    </w:p>
    <w:p>
      <w:pPr>
        <w:pStyle w:val="Normal"/>
        <w:jc w:val="both"/>
        <w:rPr>
          <w:rFonts w:ascii="Calibri" w:hAnsi="Calibri" w:asciiTheme="minorHAnsi" w:hAnsiTheme="minorHAnsi"/>
        </w:rPr>
      </w:pPr>
      <w:r>
        <w:rPr>
          <w:rFonts w:ascii="Calibri" w:hAnsi="Calibri" w:asciiTheme="minorHAnsi" w:hAnsiTheme="minorHAnsi"/>
          <w:b/>
        </w:rPr>
        <w:t xml:space="preserve">6.6. </w:t>
      </w:r>
      <w:r>
        <w:rPr>
          <w:rFonts w:ascii="Calibri" w:hAnsi="Calibri" w:asciiTheme="minorHAnsi" w:hAnsiTheme="minorHAnsi"/>
        </w:rPr>
        <w:t xml:space="preserve">Para fins do parágrafo 3º mesmo artigo, as Partes convencionam que, </w:t>
      </w:r>
      <w:r>
        <w:rPr>
          <w:rFonts w:ascii="Calibri" w:hAnsi="Calibri" w:asciiTheme="minorHAnsi" w:hAnsiTheme="minorHAnsi"/>
          <w:b/>
          <w:u w:val="single"/>
        </w:rPr>
        <w:t>decorrido o prazo de 15(quinze) dias corridos da data de vencimento parcial ou total de qualquer dos títulos representativos das Obrigações Garantidas (“Prazo de Carência”),</w:t>
      </w:r>
      <w:r>
        <w:rPr>
          <w:rFonts w:ascii="Calibri" w:hAnsi="Calibri" w:asciiTheme="minorHAnsi" w:hAnsiTheme="minorHAnsi"/>
        </w:rPr>
        <w:t xml:space="preserve"> a FIDUCIÁRIA, ou os eventuais sucessores, conforme o caso, poderá, a seu critério, iniciar o procedimento de excussão da presente Garantia Fiduciária através da intimação do(s) FIDUCIANTE(S) nos termos do artigo 26, § 1º da Lei nº 9.514/1997.</w:t>
      </w:r>
    </w:p>
    <w:p>
      <w:pPr>
        <w:pStyle w:val="Normal"/>
        <w:tabs>
          <w:tab w:val="clear" w:pos="708"/>
          <w:tab w:val="left" w:pos="0" w:leader="none"/>
        </w:tabs>
        <w:spacing w:lineRule="auto" w:line="288"/>
        <w:jc w:val="both"/>
        <w:rPr>
          <w:b/>
        </w:rPr>
      </w:pPr>
      <w:r>
        <w:rPr>
          <w:b/>
        </w:rPr>
      </w:r>
    </w:p>
    <w:p>
      <w:pPr>
        <w:pStyle w:val="Normal"/>
        <w:jc w:val="both"/>
        <w:rPr>
          <w:rFonts w:ascii="Calibri" w:hAnsi="Calibri" w:asciiTheme="minorHAnsi" w:hAnsiTheme="minorHAnsi"/>
          <w:szCs w:val="22"/>
        </w:rPr>
      </w:pPr>
      <w:r>
        <w:rPr>
          <w:rFonts w:ascii="Calibri" w:hAnsi="Calibri" w:asciiTheme="minorHAnsi" w:hAnsiTheme="minorHAnsi"/>
          <w:b/>
        </w:rPr>
        <w:t xml:space="preserve">6.7. </w:t>
      </w:r>
      <w:r>
        <w:rPr>
          <w:rFonts w:ascii="Calibri" w:hAnsi="Calibri" w:asciiTheme="minorHAnsi" w:hAnsiTheme="minorHAnsi"/>
        </w:rPr>
        <w:t>O simples pagamento do principal ou de parte dos valores atrasados, sem encargos pactuados, não exonerará o(s) FIDUCIANTE(S) OU DEVEDOR, da responsabilidade de liquidar(em) tais obrigações, continuando em mora para todos os efeitos legais, contratuais e da excussão iniciada;</w:t>
      </w:r>
    </w:p>
    <w:p>
      <w:pPr>
        <w:pStyle w:val="Normal"/>
        <w:tabs>
          <w:tab w:val="clear" w:pos="708"/>
          <w:tab w:val="left" w:pos="0" w:leader="none"/>
        </w:tabs>
        <w:spacing w:lineRule="auto" w:line="288"/>
        <w:jc w:val="both"/>
        <w:rPr>
          <w:b/>
          <w:bCs/>
          <w:color w:val="FF0000"/>
          <w:u w:val="single"/>
        </w:rPr>
      </w:pPr>
      <w:r>
        <w:rPr>
          <w:b/>
          <w:bCs/>
          <w:color w:val="FF0000"/>
          <w:u w:val="single"/>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6.8.</w:t>
      </w:r>
      <w:r>
        <w:rPr>
          <w:rFonts w:ascii="Calibri" w:hAnsi="Calibri" w:asciiTheme="minorHAnsi" w:hAnsiTheme="minorHAnsi"/>
        </w:rPr>
        <w:t xml:space="preserve"> A intimação obedecerá ao seguinte procedimento:</w:t>
      </w:r>
    </w:p>
    <w:p>
      <w:pPr>
        <w:pStyle w:val="Normal"/>
        <w:tabs>
          <w:tab w:val="clear" w:pos="708"/>
          <w:tab w:val="left" w:pos="993" w:leader="none"/>
        </w:tabs>
        <w:ind w:left="993" w:hanging="426"/>
        <w:jc w:val="both"/>
        <w:rPr>
          <w:rFonts w:ascii="Calibri" w:hAnsi="Calibri" w:asciiTheme="minorHAnsi" w:hAnsiTheme="minorHAnsi"/>
        </w:rPr>
      </w:pPr>
      <w:r>
        <w:rPr>
          <w:rFonts w:asciiTheme="minorHAnsi" w:hAnsiTheme="minorHAnsi" w:ascii="Calibri" w:hAnsi="Calibri"/>
        </w:rPr>
      </w:r>
    </w:p>
    <w:p>
      <w:pPr>
        <w:pStyle w:val="BodyTextIndent2"/>
        <w:numPr>
          <w:ilvl w:val="0"/>
          <w:numId w:val="4"/>
        </w:numPr>
        <w:pBdr>
          <w:left w:val="nil"/>
          <w:right w:val="nil"/>
        </w:pBdr>
        <w:tabs>
          <w:tab w:val="left" w:pos="567" w:leader="none"/>
          <w:tab w:val="left" w:pos="993" w:leader="none"/>
          <w:tab w:val="left" w:pos="1069" w:leader="none"/>
        </w:tabs>
        <w:ind w:left="993" w:hanging="426"/>
        <w:rPr>
          <w:rFonts w:ascii="Calibri" w:hAnsi="Calibri" w:asciiTheme="minorHAnsi" w:hAnsiTheme="minorHAnsi"/>
          <w:sz w:val="24"/>
          <w:szCs w:val="24"/>
        </w:rPr>
      </w:pPr>
      <w:r>
        <w:rPr>
          <w:rFonts w:ascii="Calibri" w:hAnsi="Calibri" w:asciiTheme="minorHAnsi" w:hAnsiTheme="minorHAnsi"/>
          <w:sz w:val="24"/>
          <w:szCs w:val="24"/>
        </w:rPr>
        <w:t>a intimação será requerida pelo CREDOR, ou seu cessionário, ao Oficial do Registro de Imóveis, indicando o valor vencido e não pago e penalidades moratórias;</w:t>
      </w:r>
    </w:p>
    <w:p>
      <w:pPr>
        <w:pStyle w:val="BodyTextIndent2"/>
        <w:pBdr>
          <w:left w:val="nil"/>
          <w:right w:val="nil"/>
        </w:pBdr>
        <w:tabs>
          <w:tab w:val="left" w:pos="567" w:leader="none"/>
          <w:tab w:val="left" w:pos="993" w:leader="none"/>
        </w:tabs>
        <w:ind w:left="993" w:hanging="426"/>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numPr>
          <w:ilvl w:val="0"/>
          <w:numId w:val="4"/>
        </w:numPr>
        <w:pBdr>
          <w:left w:val="nil"/>
          <w:right w:val="nil"/>
        </w:pBdr>
        <w:tabs>
          <w:tab w:val="left" w:pos="567" w:leader="none"/>
          <w:tab w:val="left" w:pos="993" w:leader="none"/>
          <w:tab w:val="left" w:pos="1069" w:leader="none"/>
        </w:tabs>
        <w:ind w:left="993" w:hanging="426"/>
        <w:rPr>
          <w:rFonts w:ascii="Calibri" w:hAnsi="Calibri" w:asciiTheme="minorHAnsi" w:hAnsiTheme="minorHAnsi"/>
          <w:sz w:val="24"/>
          <w:szCs w:val="24"/>
        </w:rPr>
      </w:pPr>
      <w:r>
        <w:rPr>
          <w:rFonts w:ascii="Calibri" w:hAnsi="Calibri" w:asciiTheme="minorHAnsi" w:hAnsiTheme="minorHAnsi"/>
          <w:sz w:val="24"/>
          <w:szCs w:val="24"/>
        </w:rPr>
        <w:t>a diligência de intimação será realizada pelo Oficial do Registro de Imóveis da circunscrição imobiliária onde se localizar o Imóvel, podendo, a critério desse Oficial, vir a ser realizada por seu preposto ou através do Registro de Títulos e Documentos da Comarca da situação do imóvel, ou do domicílio de quem deva recebê-la, ou, ainda, pelo Correio, com aviso de recebimento;</w:t>
      </w:r>
    </w:p>
    <w:p>
      <w:pPr>
        <w:pStyle w:val="BodyTextIndent2"/>
        <w:pBdr>
          <w:left w:val="nil"/>
          <w:right w:val="nil"/>
        </w:pBdr>
        <w:tabs>
          <w:tab w:val="left" w:pos="567" w:leader="none"/>
          <w:tab w:val="left" w:pos="993" w:leader="none"/>
        </w:tabs>
        <w:ind w:left="993" w:hanging="426"/>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numPr>
          <w:ilvl w:val="0"/>
          <w:numId w:val="4"/>
        </w:numPr>
        <w:pBdr>
          <w:left w:val="nil"/>
          <w:right w:val="nil"/>
        </w:pBdr>
        <w:tabs>
          <w:tab w:val="left" w:pos="567" w:leader="none"/>
          <w:tab w:val="left" w:pos="927" w:leader="none"/>
          <w:tab w:val="left" w:pos="993" w:leader="none"/>
        </w:tabs>
        <w:ind w:left="927" w:hanging="360"/>
        <w:rPr>
          <w:rFonts w:ascii="Calibri" w:hAnsi="Calibri" w:asciiTheme="minorHAnsi" w:hAnsiTheme="minorHAnsi"/>
        </w:rPr>
      </w:pPr>
      <w:r>
        <w:rPr>
          <w:rFonts w:ascii="Calibri" w:hAnsi="Calibri" w:asciiTheme="minorHAnsi" w:hAnsiTheme="minorHAnsi"/>
          <w:sz w:val="24"/>
          <w:szCs w:val="18"/>
        </w:rPr>
        <w:t xml:space="preserve">a intimação será feita pessoalmente ao(s) </w:t>
      </w:r>
      <w:r>
        <w:rPr>
          <w:rFonts w:ascii="Calibri" w:hAnsi="Calibri" w:asciiTheme="minorHAnsi" w:hAnsiTheme="minorHAnsi"/>
          <w:spacing w:val="-3"/>
          <w:sz w:val="24"/>
          <w:szCs w:val="18"/>
        </w:rPr>
        <w:t>DEVEDOR(ES)</w:t>
      </w:r>
      <w:r>
        <w:rPr>
          <w:rFonts w:ascii="Calibri" w:hAnsi="Calibri" w:asciiTheme="minorHAnsi" w:hAnsiTheme="minorHAnsi"/>
          <w:sz w:val="24"/>
          <w:szCs w:val="18"/>
        </w:rPr>
        <w:t xml:space="preserve">, ou a seu procurador regularmente constituído; </w:t>
      </w:r>
    </w:p>
    <w:p>
      <w:pPr>
        <w:pStyle w:val="BodyTextIndent2"/>
        <w:pBdr>
          <w:left w:val="nil"/>
          <w:right w:val="nil"/>
        </w:pBdr>
        <w:tabs>
          <w:tab w:val="left" w:pos="567" w:leader="none"/>
          <w:tab w:val="left" w:pos="993" w:leader="none"/>
        </w:tabs>
        <w:ind w:left="927" w:hanging="0"/>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numPr>
          <w:ilvl w:val="0"/>
          <w:numId w:val="4"/>
        </w:numPr>
        <w:pBdr>
          <w:left w:val="nil"/>
          <w:right w:val="nil"/>
        </w:pBdr>
        <w:tabs>
          <w:tab w:val="left" w:pos="567" w:leader="none"/>
          <w:tab w:val="left" w:pos="927" w:leader="none"/>
          <w:tab w:val="left" w:pos="993" w:leader="none"/>
        </w:tabs>
        <w:ind w:left="927" w:hanging="360"/>
        <w:rPr>
          <w:rFonts w:ascii="Calibri" w:hAnsi="Calibri" w:asciiTheme="minorHAnsi" w:hAnsiTheme="minorHAnsi"/>
        </w:rPr>
      </w:pPr>
      <w:r>
        <w:rPr>
          <w:rFonts w:ascii="Calibri" w:hAnsi="Calibri"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pPr>
        <w:pStyle w:val="ListParagraph"/>
        <w:rPr>
          <w:rFonts w:ascii="Calibri" w:hAnsi="Calibri" w:asciiTheme="minorHAnsi" w:hAnsiTheme="minorHAnsi"/>
        </w:rPr>
      </w:pPr>
      <w:r>
        <w:rPr>
          <w:rFonts w:asciiTheme="minorHAnsi" w:hAnsiTheme="minorHAnsi" w:ascii="Calibri" w:hAnsi="Calibri"/>
        </w:rPr>
      </w:r>
    </w:p>
    <w:p>
      <w:pPr>
        <w:pStyle w:val="BodyTextIndent2"/>
        <w:numPr>
          <w:ilvl w:val="0"/>
          <w:numId w:val="4"/>
        </w:numPr>
        <w:pBdr>
          <w:left w:val="nil"/>
          <w:right w:val="nil"/>
        </w:pBdr>
        <w:tabs>
          <w:tab w:val="left" w:pos="567" w:leader="none"/>
          <w:tab w:val="left" w:pos="927" w:leader="none"/>
          <w:tab w:val="left" w:pos="993" w:leader="none"/>
        </w:tabs>
        <w:ind w:left="927" w:hanging="360"/>
        <w:rPr>
          <w:rFonts w:ascii="Calibri" w:hAnsi="Calibri" w:asciiTheme="minorHAnsi" w:hAnsiTheme="minorHAnsi"/>
        </w:rPr>
      </w:pPr>
      <w:r>
        <w:rPr>
          <w:rFonts w:ascii="Calibri" w:hAnsi="Calibri" w:asciiTheme="minorHAnsi" w:hAnsiTheme="minorHAnsi"/>
          <w:sz w:val="24"/>
          <w:szCs w:val="24"/>
        </w:rPr>
        <w:t>nos condomínios edilícios ou outras espécies de conjuntos imobiliários com controle de acesso, a intimação poderá ser feita ao funcionário da portaria responsável pelo recebimento de correspondência.</w:t>
      </w:r>
    </w:p>
    <w:p>
      <w:pPr>
        <w:pStyle w:val="ListParagraph"/>
        <w:rPr>
          <w:rFonts w:ascii="Calibri" w:hAnsi="Calibri" w:asciiTheme="minorHAnsi" w:hAnsiTheme="minorHAnsi"/>
        </w:rPr>
      </w:pPr>
      <w:r>
        <w:rPr>
          <w:rFonts w:asciiTheme="minorHAnsi" w:hAnsiTheme="minorHAnsi" w:ascii="Calibri" w:hAnsi="Calibri"/>
        </w:rPr>
      </w:r>
    </w:p>
    <w:p>
      <w:pPr>
        <w:pStyle w:val="BodyTextIndent2"/>
        <w:numPr>
          <w:ilvl w:val="0"/>
          <w:numId w:val="4"/>
        </w:numPr>
        <w:pBdr>
          <w:left w:val="nil"/>
          <w:right w:val="nil"/>
        </w:pBdr>
        <w:tabs>
          <w:tab w:val="left" w:pos="567" w:leader="none"/>
          <w:tab w:val="left" w:pos="927" w:leader="none"/>
          <w:tab w:val="left" w:pos="993" w:leader="none"/>
        </w:tabs>
        <w:ind w:left="927" w:hanging="360"/>
        <w:rPr>
          <w:rFonts w:ascii="Calibri" w:hAnsi="Calibri" w:asciiTheme="minorHAnsi" w:hAnsiTheme="minorHAnsi"/>
        </w:rPr>
      </w:pPr>
      <w:r>
        <w:rPr>
          <w:rFonts w:ascii="Calibri" w:hAnsi="Calibri" w:asciiTheme="minorHAnsi" w:hAnsiTheme="minorHAnsi"/>
        </w:rPr>
        <w:t>se o destinatário da intimação encontrar-se em local ignorado, incerto ou inacessível, o fato será certificado pelo serventuário encarregado da diligência e informado ao oficial de Registro de Imóveis, que, à vista da certidão, promoverá a intimação por edital publicado durante 3 (três) dias, pelo menos, em um dos jornais de maior circulação local ou noutro de comarca de fácil acesso, se no local não houver imprensa diária, podendo ser publicado apenas no formato eletrônico, contado o prazo para purgação da mora da data da última publicação do edital;</w:t>
      </w:r>
    </w:p>
    <w:p>
      <w:pPr>
        <w:pStyle w:val="ListParagraph"/>
        <w:rPr>
          <w:rFonts w:ascii="Calibri" w:hAnsi="Calibri" w:asciiTheme="minorHAnsi" w:hAnsiTheme="minorHAnsi"/>
        </w:rPr>
      </w:pPr>
      <w:r>
        <w:rPr>
          <w:rFonts w:asciiTheme="minorHAnsi" w:hAnsiTheme="minorHAnsi" w:ascii="Calibri" w:hAnsi="Calibri"/>
        </w:rPr>
      </w:r>
    </w:p>
    <w:p>
      <w:pPr>
        <w:pStyle w:val="BodyTextIndent2"/>
        <w:numPr>
          <w:ilvl w:val="0"/>
          <w:numId w:val="4"/>
        </w:numPr>
        <w:pBdr>
          <w:left w:val="nil"/>
          <w:right w:val="nil"/>
        </w:pBdr>
        <w:tabs>
          <w:tab w:val="left" w:pos="567" w:leader="none"/>
          <w:tab w:val="left" w:pos="927" w:leader="none"/>
          <w:tab w:val="left" w:pos="993" w:leader="none"/>
        </w:tabs>
        <w:ind w:left="927" w:hanging="360"/>
        <w:rPr>
          <w:rFonts w:ascii="Calibri" w:hAnsi="Calibri" w:asciiTheme="minorHAnsi" w:hAnsiTheme="minorHAnsi"/>
          <w:sz w:val="24"/>
          <w:szCs w:val="24"/>
        </w:rPr>
      </w:pPr>
      <w:r>
        <w:rPr>
          <w:rFonts w:ascii="Calibri" w:hAnsi="Calibri" w:asciiTheme="minorHAnsi" w:hAnsiTheme="minorHAnsi"/>
          <w:sz w:val="24"/>
          <w:szCs w:val="24"/>
        </w:rPr>
        <w:t>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pPr>
        <w:pStyle w:val="ListParagrap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rPr>
        <w:t>6.9.</w:t>
      </w:r>
      <w:r>
        <w:rPr>
          <w:rFonts w:ascii="Calibri" w:hAnsi="Calibri"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ao(s) DEVEDOR(ES) o pagamento das despesas de cobrança e intimação. </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rPr>
        <w:t xml:space="preserve">6.10. </w:t>
      </w:r>
      <w:r>
        <w:rPr>
          <w:rFonts w:ascii="Calibri" w:hAnsi="Calibri" w:asciiTheme="minorHAnsi" w:hAnsiTheme="minorHAnsi"/>
        </w:rPr>
        <w:t xml:space="preserve">Na hipótese de o(s) </w:t>
      </w:r>
      <w:r>
        <w:rPr>
          <w:rFonts w:ascii="Calibri" w:hAnsi="Calibri" w:asciiTheme="minorHAnsi" w:hAnsiTheme="minorHAnsi"/>
          <w:bCs/>
          <w:spacing w:val="-3"/>
        </w:rPr>
        <w:t>DEVEDOR(ES)</w:t>
      </w:r>
      <w:r>
        <w:rPr>
          <w:rFonts w:ascii="Calibri" w:hAnsi="Calibri" w:asciiTheme="minorHAnsi" w:hAnsiTheme="minorHAnsi"/>
          <w:bCs/>
        </w:rPr>
        <w:t xml:space="preserve"> não purgar(em) a mora no prazo assinalado, o Oficial do Registro de Imóveis certificará esse fato e, diante da comprovação do recolhimento do imposto de transmissão </w:t>
      </w:r>
      <w:r>
        <w:rPr>
          <w:rFonts w:ascii="Calibri" w:hAnsi="Calibri" w:asciiTheme="minorHAnsi" w:hAnsiTheme="minorHAnsi"/>
          <w:bCs/>
          <w:i/>
        </w:rPr>
        <w:t>inter vivo</w:t>
      </w:r>
      <w:r>
        <w:rPr>
          <w:rFonts w:ascii="Calibri" w:hAnsi="Calibri" w:asciiTheme="minorHAnsi" w:hAnsiTheme="minorHAnsi"/>
          <w:bCs/>
        </w:rPr>
        <w:t>s (“</w:t>
      </w:r>
      <w:r>
        <w:rPr>
          <w:rFonts w:ascii="Calibri" w:hAnsi="Calibri" w:asciiTheme="minorHAnsi" w:hAnsiTheme="minorHAnsi"/>
          <w:bCs/>
          <w:u w:val="single"/>
        </w:rPr>
        <w:t>ITBI</w:t>
      </w:r>
      <w:r>
        <w:rPr>
          <w:rFonts w:ascii="Calibri" w:hAnsi="Calibri" w:asciiTheme="minorHAnsi" w:hAnsiTheme="minorHAnsi"/>
          <w:bCs/>
        </w:rPr>
        <w:t>”), registrará a consolidação da propriedade em nome do CREDOR</w:t>
      </w:r>
      <w:r>
        <w:rPr>
          <w:rFonts w:ascii="Calibri" w:hAnsi="Calibri" w:asciiTheme="minorHAnsi" w:hAnsiTheme="minorHAnsi"/>
        </w:rPr>
        <w:t>, nos termos do artigo 26, § 7° da Lei nº 9.514/97.</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rPr>
        <w:t>6.11.</w:t>
      </w:r>
      <w:r>
        <w:rPr>
          <w:rFonts w:ascii="Calibri" w:hAnsi="Calibri" w:asciiTheme="minorHAnsi" w:hAnsiTheme="minorHAnsi"/>
        </w:rPr>
        <w:t xml:space="preserve"> Caso o valor do imóvel convencionado pelas partes para fins de leilão, conforme item </w:t>
      </w:r>
      <w:r>
        <w:rPr>
          <w:rFonts w:ascii="Calibri" w:hAnsi="Calibri" w:asciiTheme="minorHAnsi" w:hAnsiTheme="minorHAnsi"/>
          <w:b/>
        </w:rPr>
        <w:t>5.5</w:t>
      </w:r>
      <w:r>
        <w:rPr>
          <w:rFonts w:ascii="Calibri" w:hAnsi="Calibri" w:asciiTheme="minorHAnsi" w:hAnsiTheme="minorHAnsi"/>
        </w:rPr>
        <w:t xml:space="preserve"> do QUADRO RESUMO, seja inferior ao utilizado pelo órgão competente como base de cálculo para a apuração do imposto sobre transmissão </w:t>
      </w:r>
      <w:r>
        <w:rPr>
          <w:rFonts w:ascii="Calibri" w:hAnsi="Calibri" w:asciiTheme="minorHAnsi" w:hAnsiTheme="minorHAnsi"/>
          <w:i/>
        </w:rPr>
        <w:t>inter vivos</w:t>
      </w:r>
      <w:r>
        <w:rPr>
          <w:rFonts w:ascii="Calibri" w:hAnsi="Calibri" w:asciiTheme="minorHAnsi" w:hAnsiTheme="minorHAnsi"/>
        </w:rPr>
        <w:t>, exigível por força da consolidação da propriedade em nome do credor fiduciário, este último será o valor mínimo para efeito de venda do imóvel no primeiro leilão.</w:t>
      </w:r>
    </w:p>
    <w:p>
      <w:pPr>
        <w:pStyle w:val="Normal"/>
        <w:spacing w:lineRule="auto" w:line="288"/>
        <w:jc w:val="both"/>
        <w:rPr/>
      </w:pPr>
      <w:r>
        <w:rPr/>
      </w:r>
    </w:p>
    <w:p>
      <w:pPr>
        <w:pStyle w:val="Normal"/>
        <w:jc w:val="both"/>
        <w:rPr>
          <w:rFonts w:ascii="Calibri" w:hAnsi="Calibri" w:asciiTheme="minorHAnsi" w:hAnsiTheme="minorHAnsi"/>
        </w:rPr>
      </w:pPr>
      <w:r>
        <w:rPr>
          <w:rFonts w:ascii="Calibri" w:hAnsi="Calibri" w:asciiTheme="minorHAnsi" w:hAnsiTheme="minorHAnsi"/>
          <w:b/>
        </w:rPr>
        <w:t>6.12.</w:t>
      </w:r>
      <w:r>
        <w:rPr>
          <w:rFonts w:ascii="Calibri" w:hAnsi="Calibri" w:asciiTheme="minorHAnsi" w:hAnsiTheme="minorHAnsi"/>
        </w:rPr>
        <w:t xml:space="preserve"> Uma vez consolidada a propriedade em seu nome, o CREDOR, no prazo de 30 (trinta) dias contados da data do registro de que trata o § 7º do artigo 26 da Lei nº 9.514/97, promoverá público leilão para a alienação do imóvel, nos termos do artigo 27 da mesma Lei, respeitadas as disposições a seguir:</w:t>
      </w:r>
    </w:p>
    <w:p>
      <w:pPr>
        <w:pStyle w:val="Normal"/>
        <w:spacing w:lineRule="auto" w:line="288"/>
        <w:ind w:left="1134" w:hanging="0"/>
        <w:jc w:val="both"/>
        <w:rPr/>
      </w:pPr>
      <w:r>
        <w:rPr/>
      </w:r>
    </w:p>
    <w:p>
      <w:pPr>
        <w:pStyle w:val="Normal"/>
        <w:numPr>
          <w:ilvl w:val="0"/>
          <w:numId w:val="1"/>
        </w:numPr>
        <w:ind w:left="1134" w:hanging="357"/>
        <w:jc w:val="both"/>
        <w:rPr>
          <w:rFonts w:ascii="Calibri" w:hAnsi="Calibri" w:asciiTheme="minorHAnsi" w:hAnsiTheme="minorHAnsi"/>
        </w:rPr>
      </w:pPr>
      <w:r>
        <w:rPr>
          <w:rFonts w:ascii="Calibri" w:hAnsi="Calibri" w:asciiTheme="minorHAnsi" w:hAnsiTheme="minorHAnsi"/>
        </w:rPr>
        <w:t xml:space="preserve">o primeiro público leilão será realizado dentro de 30 (trinta) dias contados da data do registro da consolidação da propriedade em nome do CREDOR, e nele o Imóvel será ofertado pelo i) pelo valor de avaliação do imóvel constante do item </w:t>
      </w:r>
      <w:r>
        <w:rPr>
          <w:rFonts w:ascii="Calibri" w:hAnsi="Calibri" w:asciiTheme="minorHAnsi" w:hAnsiTheme="minorHAnsi"/>
          <w:bCs/>
        </w:rPr>
        <w:t>5.5.</w:t>
      </w:r>
      <w:r>
        <w:rPr>
          <w:rFonts w:ascii="Calibri" w:hAnsi="Calibri" w:asciiTheme="minorHAnsi" w:hAnsiTheme="minorHAnsi"/>
        </w:rPr>
        <w:t xml:space="preserve"> do QUADRO RESUMO devidamente reajustado a partir da data de assinatura deste instrumento pelo mesmo índice estipulado para o reajuste das parcelas e saldo devedor do empréstimo observado o disposto na cláusula 6.11. ou ii) pelo valor que vier a ser apurado em nova avaliação a ser feita por empresa independente de engenharia contratada pelo CREDOR;</w:t>
      </w:r>
    </w:p>
    <w:p>
      <w:pPr>
        <w:pStyle w:val="Normal"/>
        <w:ind w:left="1134" w:hanging="0"/>
        <w:jc w:val="both"/>
        <w:rPr>
          <w:rFonts w:ascii="Calibri" w:hAnsi="Calibri" w:asciiTheme="minorHAnsi" w:hAnsiTheme="minorHAnsi"/>
        </w:rPr>
      </w:pPr>
      <w:r>
        <w:rPr>
          <w:rFonts w:asciiTheme="minorHAnsi" w:hAnsiTheme="minorHAnsi" w:ascii="Calibri" w:hAnsi="Calibri"/>
        </w:rPr>
      </w:r>
    </w:p>
    <w:p>
      <w:pPr>
        <w:pStyle w:val="Normal"/>
        <w:numPr>
          <w:ilvl w:val="0"/>
          <w:numId w:val="1"/>
        </w:numPr>
        <w:ind w:left="1134" w:hanging="357"/>
        <w:jc w:val="both"/>
        <w:rPr>
          <w:rFonts w:ascii="Calibri" w:hAnsi="Calibri" w:asciiTheme="minorHAnsi" w:hAnsiTheme="minorHAnsi"/>
        </w:rPr>
      </w:pPr>
      <w:r>
        <w:rPr>
          <w:rFonts w:ascii="Calibri" w:hAnsi="Calibri" w:asciiTheme="minorHAnsi" w:hAnsiTheme="minorHAnsi"/>
        </w:rPr>
        <w:t>se no primeiro público leilão, não houver lances ou o maior lance oferecido for inferior ao Valor do Imóvel leiloado, conforme definição do item anterior, será realizado o segundo leilão, nos 15 (quinze) dias seguintes.</w:t>
      </w:r>
    </w:p>
    <w:p>
      <w:pPr>
        <w:pStyle w:val="Normal"/>
        <w:ind w:left="1134" w:hanging="0"/>
        <w:jc w:val="both"/>
        <w:rPr>
          <w:rFonts w:ascii="Calibri" w:hAnsi="Calibri" w:asciiTheme="minorHAnsi" w:hAnsiTheme="minorHAnsi"/>
        </w:rPr>
      </w:pPr>
      <w:r>
        <w:rPr>
          <w:rFonts w:asciiTheme="minorHAnsi" w:hAnsiTheme="minorHAnsi" w:ascii="Calibri" w:hAnsi="Calibri"/>
        </w:rPr>
      </w:r>
    </w:p>
    <w:p>
      <w:pPr>
        <w:pStyle w:val="Normal"/>
        <w:numPr>
          <w:ilvl w:val="0"/>
          <w:numId w:val="1"/>
        </w:numPr>
        <w:ind w:left="1134" w:hanging="357"/>
        <w:jc w:val="both"/>
        <w:rPr>
          <w:rFonts w:ascii="Calibri" w:hAnsi="Calibri" w:asciiTheme="minorHAnsi" w:hAnsiTheme="minorHAnsi"/>
        </w:rPr>
      </w:pPr>
      <w:r>
        <w:rPr>
          <w:rFonts w:ascii="Calibri" w:hAnsi="Calibri" w:asciiTheme="minorHAnsi" w:hAnsiTheme="minorHAnsi"/>
        </w:rPr>
        <w:t xml:space="preserve">no segundo leilão será aceito o maior lance oferecido, desde que igual ou superior ao valor da dívida, das despesas, dos prêmios de seguro, dos encargos legais, inclusive tributos, e das contribuições condominiais, permanecendo neste caso a obrigação do CREDOR de entregar ao(s) DEVEDOR(ES) eventual importância que sobejar, na forma estipulada na cláusula 6.16. abaixo, bem como deverá o CREDOR no prazo de 5 (cinco) dias a contar da data do segundo leilão, colocar à disposição do(s) DEVEDOR(ES) o termo de quitação da dívida; </w:t>
      </w:r>
    </w:p>
    <w:p>
      <w:pPr>
        <w:pStyle w:val="ListParagraph"/>
        <w:rPr>
          <w:rFonts w:ascii="Calibri" w:hAnsi="Calibri" w:asciiTheme="minorHAnsi" w:hAnsiTheme="minorHAnsi"/>
        </w:rPr>
      </w:pPr>
      <w:r>
        <w:rPr>
          <w:rFonts w:asciiTheme="minorHAnsi" w:hAnsiTheme="minorHAnsi" w:ascii="Calibri" w:hAnsi="Calibri"/>
        </w:rPr>
      </w:r>
    </w:p>
    <w:p>
      <w:pPr>
        <w:pStyle w:val="Normal"/>
        <w:numPr>
          <w:ilvl w:val="0"/>
          <w:numId w:val="1"/>
        </w:numPr>
        <w:ind w:left="1134" w:hanging="357"/>
        <w:jc w:val="both"/>
        <w:rPr>
          <w:rFonts w:ascii="Calibri" w:hAnsi="Calibri" w:asciiTheme="minorHAnsi" w:hAnsiTheme="minorHAnsi"/>
        </w:rPr>
      </w:pPr>
      <w:r>
        <w:rPr>
          <w:rFonts w:ascii="Calibri" w:hAnsi="Calibri" w:asciiTheme="minorHAnsi" w:hAnsiTheme="minorHAnsi"/>
        </w:rPr>
        <w:t xml:space="preserve">os leilões públicos serão anunciados mediante edital único, publicado de forma eletrônica por 3 (três) dias, em um dos jornais de ampla circulação no local do(s) Imóvel(is). O(s) DEVEDOR(ES) será(ão) comunicado(s) das datas, horários e locais dos leilões por correspondência dirigida ao endereço indicado no item 2 do QUADRO RESUMO, ou outro que eventualmente venha a indicar por escrito, sendo de responsabilidade do(s) Fiduciante(s) manter atualizados seus endereços físico e eletrônico; e </w:t>
      </w:r>
    </w:p>
    <w:p>
      <w:pPr>
        <w:pStyle w:val="Normal"/>
        <w:ind w:left="1134" w:hanging="0"/>
        <w:jc w:val="both"/>
        <w:rPr>
          <w:rFonts w:ascii="Calibri" w:hAnsi="Calibri" w:asciiTheme="minorHAnsi" w:hAnsiTheme="minorHAnsi"/>
        </w:rPr>
      </w:pPr>
      <w:r>
        <w:rPr>
          <w:rFonts w:asciiTheme="minorHAnsi" w:hAnsiTheme="minorHAnsi" w:ascii="Calibri" w:hAnsi="Calibri"/>
        </w:rPr>
      </w:r>
    </w:p>
    <w:p>
      <w:pPr>
        <w:pStyle w:val="Normal"/>
        <w:numPr>
          <w:ilvl w:val="0"/>
          <w:numId w:val="1"/>
        </w:numPr>
        <w:ind w:left="1134" w:hanging="357"/>
        <w:jc w:val="both"/>
        <w:rPr>
          <w:rFonts w:ascii="Calibri" w:hAnsi="Calibri" w:asciiTheme="minorHAnsi" w:hAnsiTheme="minorHAnsi"/>
        </w:rPr>
      </w:pPr>
      <w:r>
        <w:rPr>
          <w:rFonts w:ascii="Calibri" w:hAnsi="Calibri" w:asciiTheme="minorHAnsi" w:hAnsiTheme="minorHAnsi"/>
        </w:rPr>
        <w:t>o CREDOR, já como titular do domínio pleno do imóvel, em razão da consolidação da propriedade em seu nome, transmitirá seu domínio e posse, direta e/ou indireta, ao licitante vencedor;</w:t>
      </w:r>
    </w:p>
    <w:p>
      <w:pPr>
        <w:pStyle w:val="Normal"/>
        <w:spacing w:lineRule="auto" w:line="288"/>
        <w:jc w:val="both"/>
        <w:rPr/>
      </w:pPr>
      <w:r>
        <w:rPr/>
      </w:r>
    </w:p>
    <w:p>
      <w:pPr>
        <w:pStyle w:val="Normal"/>
        <w:jc w:val="both"/>
        <w:rPr>
          <w:rFonts w:ascii="Calibri" w:hAnsi="Calibri" w:asciiTheme="minorHAnsi" w:hAnsiTheme="minorHAnsi"/>
        </w:rPr>
      </w:pPr>
      <w:r>
        <w:rPr>
          <w:rFonts w:ascii="Calibri" w:hAnsi="Calibri" w:asciiTheme="minorHAnsi" w:hAnsiTheme="minorHAnsi"/>
          <w:b/>
        </w:rPr>
        <w:t>6.13</w:t>
      </w:r>
      <w:r>
        <w:rPr>
          <w:rFonts w:ascii="Calibri" w:hAnsi="Calibri" w:asciiTheme="minorHAnsi" w:hAnsiTheme="minorHAnsi"/>
        </w:rPr>
        <w:t>. Para os fins do disposto na Cláusula 6.12. acima, as datas, horários e locais dos leilões serão comunicados ao(s) DEVEDOR(ES) mediante correspondência dirigida aos endereços constantes do item 2 do QUADRO RESUMO, inclusive ao endereço eletrônico.</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rPr>
        <w:t>6.14.</w:t>
      </w:r>
      <w:r>
        <w:rPr>
          <w:rFonts w:ascii="Calibri" w:hAnsi="Calibri" w:asciiTheme="minorHAnsi" w:hAnsiTheme="minorHAnsi"/>
        </w:rPr>
        <w:t xml:space="preserve"> Após a averbação da consolidação da propriedade fiduciária no patrimônio do CREDOR e até a data da realização do segundo leilão, é assegurado ao(s) DEVEDOR(ES) o direito de preferência para adquirir o Imóvel por preço correspondente ao valor da dívida, somado os encargos contratuais ou encargos legais, inclusive tributos - imposto sobre transmissão </w:t>
      </w:r>
      <w:r>
        <w:rPr>
          <w:rFonts w:ascii="Calibri" w:hAnsi="Calibri" w:asciiTheme="minorHAnsi" w:hAnsiTheme="minorHAnsi"/>
          <w:i/>
        </w:rPr>
        <w:t>inter vivos</w:t>
      </w:r>
      <w:r>
        <w:rPr>
          <w:rFonts w:ascii="Calibri" w:hAnsi="Calibri"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incluindo, também, o pagamento dos encargos tributários e despesas exigíveis para esta nova aquisição do Imóvel, inclusive custas e emolumentos, estando sujeito também ao pagamento da comissão do leiloeiro.</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rPr>
        <w:t xml:space="preserve">6.15. </w:t>
      </w:r>
      <w:r>
        <w:rPr>
          <w:rFonts w:ascii="Calibri" w:hAnsi="Calibri" w:asciiTheme="minorHAnsi" w:hAnsiTheme="minorHAnsi"/>
        </w:rPr>
        <w:t>Para os fins do disposto nesta cláusula, o valor da dívida é o equivalente à soma das seguintes quantias (“Valor da Dívida”):</w:t>
      </w:r>
    </w:p>
    <w:p>
      <w:pPr>
        <w:pStyle w:val="Normal"/>
        <w:tabs>
          <w:tab w:val="clear" w:pos="708"/>
          <w:tab w:val="left" w:pos="1134" w:leader="none"/>
        </w:tabs>
        <w:ind w:left="1134" w:hanging="0"/>
        <w:jc w:val="both"/>
        <w:rPr>
          <w:rFonts w:ascii="Calibri" w:hAnsi="Calibri" w:asciiTheme="minorHAnsi" w:hAnsiTheme="minorHAnsi"/>
        </w:rPr>
      </w:pPr>
      <w:r>
        <w:rPr>
          <w:rFonts w:asciiTheme="minorHAnsi" w:hAnsiTheme="minorHAnsi" w:ascii="Calibri" w:hAnsi="Calibri"/>
        </w:rPr>
      </w:r>
    </w:p>
    <w:p>
      <w:pPr>
        <w:pStyle w:val="BodyTextIndent2"/>
        <w:pBdr>
          <w:left w:val="nil"/>
          <w:right w:val="nil"/>
        </w:pBdr>
        <w:tabs>
          <w:tab w:val="clear" w:pos="567"/>
        </w:tabs>
        <w:ind w:left="852" w:hanging="426"/>
        <w:rPr>
          <w:rFonts w:ascii="Calibri" w:hAnsi="Calibri" w:asciiTheme="minorHAnsi" w:hAnsiTheme="minorHAnsi"/>
          <w:sz w:val="24"/>
          <w:szCs w:val="24"/>
        </w:rPr>
      </w:pPr>
      <w:r>
        <w:rPr>
          <w:rFonts w:ascii="Calibri" w:hAnsi="Calibri" w:asciiTheme="minorHAnsi" w:hAnsiTheme="minorHAnsi"/>
          <w:b/>
          <w:sz w:val="24"/>
          <w:szCs w:val="24"/>
        </w:rPr>
        <w:t>a)</w:t>
      </w:r>
      <w:r>
        <w:rPr>
          <w:rFonts w:ascii="Calibri" w:hAnsi="Calibri" w:asciiTheme="minorHAnsi" w:hAnsiTheme="minorHAnsi"/>
          <w:sz w:val="24"/>
          <w:szCs w:val="24"/>
        </w:rPr>
        <w:tab/>
        <w:t>valor do saldo devedor, nele incluídas as parcelas e os prêmios de seguro vencidos e não pagos, atualizados monetariamente até o dia da consolidação de plena propriedade na pessoa do CREDOR, acrescidos das penalidades moratórias;</w:t>
      </w:r>
    </w:p>
    <w:p>
      <w:pPr>
        <w:pStyle w:val="BodyTextIndent2"/>
        <w:pBdr>
          <w:left w:val="nil"/>
          <w:right w:val="nil"/>
        </w:pBdr>
        <w:tabs>
          <w:tab w:val="clear" w:pos="567"/>
        </w:tabs>
        <w:ind w:left="1769" w:hanging="917"/>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pBdr>
          <w:left w:val="nil"/>
          <w:right w:val="nil"/>
        </w:pBdr>
        <w:tabs>
          <w:tab w:val="clear" w:pos="567"/>
        </w:tabs>
        <w:ind w:left="852" w:hanging="426"/>
        <w:rPr>
          <w:rFonts w:ascii="Calibri" w:hAnsi="Calibri" w:asciiTheme="minorHAnsi" w:hAnsiTheme="minorHAnsi"/>
          <w:sz w:val="24"/>
          <w:szCs w:val="24"/>
        </w:rPr>
      </w:pPr>
      <w:r>
        <w:rPr>
          <w:rFonts w:ascii="Calibri" w:hAnsi="Calibri" w:asciiTheme="minorHAnsi" w:hAnsiTheme="minorHAnsi"/>
          <w:b/>
          <w:sz w:val="24"/>
          <w:szCs w:val="24"/>
        </w:rPr>
        <w:t>b)</w:t>
      </w:r>
      <w:r>
        <w:rPr>
          <w:rFonts w:ascii="Calibri" w:hAnsi="Calibri"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pPr>
        <w:pStyle w:val="BodyTextIndent2"/>
        <w:pBdr>
          <w:left w:val="nil"/>
          <w:right w:val="nil"/>
        </w:pBdr>
        <w:tabs>
          <w:tab w:val="clear" w:pos="567"/>
        </w:tabs>
        <w:ind w:left="1769" w:hanging="917"/>
        <w:rPr>
          <w:rFonts w:ascii="Calibri" w:hAnsi="Calibri" w:asciiTheme="minorHAnsi" w:hAnsiTheme="minorHAnsi"/>
          <w:b/>
          <w:sz w:val="24"/>
          <w:szCs w:val="24"/>
        </w:rPr>
      </w:pPr>
      <w:r>
        <w:rPr>
          <w:rFonts w:asciiTheme="minorHAnsi" w:hAnsiTheme="minorHAnsi" w:ascii="Calibri" w:hAnsi="Calibri"/>
          <w:b/>
          <w:sz w:val="24"/>
          <w:szCs w:val="24"/>
        </w:rPr>
      </w:r>
    </w:p>
    <w:p>
      <w:pPr>
        <w:pStyle w:val="BodyTextIndent2"/>
        <w:pBdr>
          <w:left w:val="nil"/>
          <w:right w:val="nil"/>
        </w:pBdr>
        <w:tabs>
          <w:tab w:val="clear" w:pos="567"/>
        </w:tabs>
        <w:ind w:left="852" w:hanging="426"/>
        <w:rPr>
          <w:rFonts w:ascii="Calibri" w:hAnsi="Calibri" w:asciiTheme="minorHAnsi" w:hAnsiTheme="minorHAnsi"/>
          <w:sz w:val="24"/>
          <w:szCs w:val="24"/>
        </w:rPr>
      </w:pPr>
      <w:r>
        <w:rPr>
          <w:rFonts w:ascii="Calibri" w:hAnsi="Calibri" w:asciiTheme="minorHAnsi" w:hAnsiTheme="minorHAnsi"/>
          <w:b/>
          <w:sz w:val="24"/>
          <w:szCs w:val="24"/>
        </w:rPr>
        <w:t>c)</w:t>
      </w:r>
      <w:r>
        <w:rPr>
          <w:rFonts w:ascii="Calibri" w:hAnsi="Calibri" w:asciiTheme="minorHAnsi" w:hAnsiTheme="minorHAnsi"/>
          <w:sz w:val="24"/>
          <w:szCs w:val="24"/>
        </w:rPr>
        <w:tab/>
        <w:t>mensalidades (valores vencidos e não pagos à data do leilão) devidas à associação de moradores ou entidade assemelhada, se o imóvel integrar empreendimento com tal característica;</w:t>
      </w:r>
    </w:p>
    <w:p>
      <w:pPr>
        <w:pStyle w:val="BodyTextIndent2"/>
        <w:pBdr>
          <w:left w:val="nil"/>
          <w:right w:val="nil"/>
        </w:pBdr>
        <w:tabs>
          <w:tab w:val="clear" w:pos="567"/>
        </w:tabs>
        <w:ind w:left="1769" w:hanging="917"/>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pBdr>
          <w:left w:val="nil"/>
          <w:right w:val="nil"/>
        </w:pBdr>
        <w:tabs>
          <w:tab w:val="clear" w:pos="567"/>
        </w:tabs>
        <w:ind w:left="852" w:hanging="426"/>
        <w:rPr>
          <w:rFonts w:ascii="Calibri" w:hAnsi="Calibri" w:asciiTheme="minorHAnsi" w:hAnsiTheme="minorHAnsi"/>
          <w:sz w:val="24"/>
          <w:szCs w:val="24"/>
        </w:rPr>
      </w:pPr>
      <w:r>
        <w:rPr>
          <w:rFonts w:ascii="Calibri" w:hAnsi="Calibri" w:asciiTheme="minorHAnsi" w:hAnsiTheme="minorHAnsi"/>
          <w:b/>
          <w:sz w:val="24"/>
          <w:szCs w:val="24"/>
        </w:rPr>
        <w:t>d)</w:t>
      </w:r>
      <w:r>
        <w:rPr>
          <w:rFonts w:ascii="Calibri" w:hAnsi="Calibri" w:asciiTheme="minorHAnsi" w:hAnsiTheme="minorHAnsi"/>
          <w:sz w:val="24"/>
          <w:szCs w:val="24"/>
        </w:rPr>
        <w:tab/>
        <w:t>despesas de água, luz e gás (valores vencidos e não pagos à data do leilão), se for o caso;</w:t>
      </w:r>
    </w:p>
    <w:p>
      <w:pPr>
        <w:pStyle w:val="BodyTextIndent2"/>
        <w:pBdr>
          <w:left w:val="nil"/>
          <w:right w:val="nil"/>
        </w:pBdr>
        <w:tabs>
          <w:tab w:val="clear" w:pos="567"/>
        </w:tabs>
        <w:ind w:left="2051" w:hanging="917"/>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pBdr>
          <w:left w:val="nil"/>
          <w:right w:val="nil"/>
        </w:pBdr>
        <w:tabs>
          <w:tab w:val="clear" w:pos="567"/>
        </w:tabs>
        <w:ind w:left="852" w:hanging="426"/>
        <w:rPr>
          <w:rFonts w:ascii="Calibri" w:hAnsi="Calibri" w:asciiTheme="minorHAnsi" w:hAnsiTheme="minorHAnsi"/>
          <w:sz w:val="24"/>
          <w:szCs w:val="24"/>
        </w:rPr>
      </w:pPr>
      <w:r>
        <w:rPr>
          <w:rFonts w:ascii="Calibri" w:hAnsi="Calibri" w:asciiTheme="minorHAnsi" w:hAnsiTheme="minorHAnsi"/>
          <w:b/>
          <w:sz w:val="24"/>
          <w:szCs w:val="24"/>
        </w:rPr>
        <w:t>e)</w:t>
      </w:r>
      <w:r>
        <w:rPr>
          <w:rFonts w:ascii="Calibri" w:hAnsi="Calibri" w:asciiTheme="minorHAnsi" w:hAnsiTheme="minorHAnsi"/>
          <w:sz w:val="24"/>
          <w:szCs w:val="24"/>
        </w:rPr>
        <w:tab/>
        <w:t>IPTU, foro e outros tributos ou contribuições eventualmente incidentes sobre o imóvel (valores vencidos e não pagos à data do leilão), se for o caso;</w:t>
      </w:r>
    </w:p>
    <w:p>
      <w:pPr>
        <w:pStyle w:val="BodyTextIndent2"/>
        <w:pBdr>
          <w:left w:val="nil"/>
          <w:right w:val="nil"/>
        </w:pBdr>
        <w:tabs>
          <w:tab w:val="clear" w:pos="567"/>
        </w:tabs>
        <w:ind w:left="0" w:hanging="0"/>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pBdr>
          <w:left w:val="nil"/>
          <w:right w:val="nil"/>
        </w:pBdr>
        <w:tabs>
          <w:tab w:val="clear" w:pos="567"/>
        </w:tabs>
        <w:ind w:left="852" w:hanging="426"/>
        <w:rPr>
          <w:rFonts w:ascii="Calibri" w:hAnsi="Calibri" w:asciiTheme="minorHAnsi" w:hAnsiTheme="minorHAnsi"/>
          <w:sz w:val="24"/>
          <w:szCs w:val="24"/>
        </w:rPr>
      </w:pPr>
      <w:r>
        <w:rPr>
          <w:rFonts w:ascii="Calibri" w:hAnsi="Calibri" w:asciiTheme="minorHAnsi" w:hAnsiTheme="minorHAnsi"/>
          <w:b/>
          <w:sz w:val="24"/>
          <w:szCs w:val="24"/>
        </w:rPr>
        <w:t>g)</w:t>
      </w:r>
      <w:r>
        <w:rPr>
          <w:rFonts w:ascii="Calibri" w:hAnsi="Calibri" w:asciiTheme="minorHAnsi" w:hAnsiTheme="minorHAnsi"/>
          <w:sz w:val="24"/>
          <w:szCs w:val="24"/>
        </w:rPr>
        <w:tab/>
        <w:t>qualquer outra contribuição social ou tributo incidente sobre qualquer pagamento efetuado pelo CREDOR em decorrência da intimação e da alienação em leilão extrajudicial e da entrega de qualquer quantia ao(s) DEVEDOR(ES);</w:t>
      </w:r>
    </w:p>
    <w:p>
      <w:pPr>
        <w:pStyle w:val="BodyTextIndent2"/>
        <w:pBdr>
          <w:left w:val="nil"/>
          <w:right w:val="nil"/>
        </w:pBdr>
        <w:tabs>
          <w:tab w:val="clear" w:pos="567"/>
        </w:tabs>
        <w:ind w:left="2477" w:hanging="917"/>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pBdr>
          <w:left w:val="nil"/>
          <w:right w:val="nil"/>
        </w:pBdr>
        <w:tabs>
          <w:tab w:val="clear" w:pos="567"/>
        </w:tabs>
        <w:ind w:left="852" w:hanging="426"/>
        <w:rPr>
          <w:rFonts w:ascii="Calibri" w:hAnsi="Calibri" w:asciiTheme="minorHAnsi" w:hAnsiTheme="minorHAnsi"/>
          <w:sz w:val="24"/>
          <w:szCs w:val="24"/>
        </w:rPr>
      </w:pPr>
      <w:r>
        <w:rPr>
          <w:rFonts w:ascii="Calibri" w:hAnsi="Calibri" w:asciiTheme="minorHAnsi" w:hAnsiTheme="minorHAnsi"/>
          <w:b/>
          <w:sz w:val="24"/>
          <w:szCs w:val="24"/>
        </w:rPr>
        <w:t>h)</w:t>
      </w:r>
      <w:r>
        <w:rPr>
          <w:rFonts w:ascii="Calibri" w:hAnsi="Calibri" w:asciiTheme="minorHAnsi" w:hAnsiTheme="minorHAnsi"/>
          <w:sz w:val="24"/>
          <w:szCs w:val="24"/>
        </w:rPr>
        <w:tab/>
        <w:t>custeio dos reparos necessários à reposição do imóvel em idêntico estado de quando foi avaliado para fins da concessão do empréstimo;</w:t>
      </w:r>
    </w:p>
    <w:p>
      <w:pPr>
        <w:pStyle w:val="BodyTextIndent2"/>
        <w:pBdr>
          <w:left w:val="nil"/>
          <w:right w:val="nil"/>
        </w:pBdr>
        <w:tabs>
          <w:tab w:val="clear" w:pos="567"/>
        </w:tabs>
        <w:ind w:left="2477" w:hanging="917"/>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pBdr>
          <w:left w:val="nil"/>
          <w:right w:val="nil"/>
        </w:pBdr>
        <w:tabs>
          <w:tab w:val="clear" w:pos="567"/>
        </w:tabs>
        <w:ind w:left="852" w:hanging="426"/>
        <w:rPr>
          <w:rFonts w:ascii="Calibri" w:hAnsi="Calibri" w:asciiTheme="minorHAnsi" w:hAnsiTheme="minorHAnsi"/>
          <w:sz w:val="24"/>
          <w:szCs w:val="24"/>
        </w:rPr>
      </w:pPr>
      <w:r>
        <w:rPr>
          <w:rFonts w:ascii="Calibri" w:hAnsi="Calibri" w:asciiTheme="minorHAnsi" w:hAnsiTheme="minorHAnsi"/>
          <w:b/>
          <w:sz w:val="24"/>
          <w:szCs w:val="24"/>
        </w:rPr>
        <w:t>i)</w:t>
      </w:r>
      <w:r>
        <w:rPr>
          <w:rFonts w:ascii="Calibri" w:hAnsi="Calibri" w:asciiTheme="minorHAnsi" w:hAnsiTheme="minorHAnsi"/>
          <w:sz w:val="24"/>
          <w:szCs w:val="24"/>
        </w:rPr>
        <w:tab/>
        <w:t xml:space="preserve">imposto de transmissão e laudêmio que eventualmente tenham sido pagos pelo CREDOR, em decorrência da consolidação da plena propriedade pelo inadimplemento do(s) </w:t>
      </w:r>
      <w:r>
        <w:rPr>
          <w:rFonts w:ascii="Calibri" w:hAnsi="Calibri" w:asciiTheme="minorHAnsi" w:hAnsiTheme="minorHAnsi"/>
          <w:spacing w:val="-3"/>
          <w:sz w:val="24"/>
          <w:szCs w:val="24"/>
        </w:rPr>
        <w:t>DEVEDOR(ES)</w:t>
      </w:r>
      <w:r>
        <w:rPr>
          <w:rFonts w:ascii="Calibri" w:hAnsi="Calibri" w:asciiTheme="minorHAnsi" w:hAnsiTheme="minorHAnsi"/>
          <w:sz w:val="24"/>
          <w:szCs w:val="24"/>
        </w:rPr>
        <w:t xml:space="preserve">; </w:t>
      </w:r>
    </w:p>
    <w:p>
      <w:pPr>
        <w:pStyle w:val="BodyTextIndent2"/>
        <w:pBdr>
          <w:left w:val="nil"/>
          <w:right w:val="nil"/>
        </w:pBdr>
        <w:tabs>
          <w:tab w:val="clear" w:pos="567"/>
        </w:tabs>
        <w:ind w:left="2477" w:hanging="917"/>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pBdr>
          <w:left w:val="nil"/>
          <w:right w:val="nil"/>
        </w:pBdr>
        <w:tabs>
          <w:tab w:val="clear" w:pos="567"/>
        </w:tabs>
        <w:ind w:left="852" w:hanging="426"/>
        <w:rPr>
          <w:rFonts w:ascii="Calibri" w:hAnsi="Calibri" w:asciiTheme="minorHAnsi" w:hAnsiTheme="minorHAnsi"/>
          <w:sz w:val="24"/>
          <w:szCs w:val="24"/>
        </w:rPr>
      </w:pPr>
      <w:r>
        <w:rPr>
          <w:rFonts w:ascii="Calibri" w:hAnsi="Calibri" w:asciiTheme="minorHAnsi" w:hAnsiTheme="minorHAnsi"/>
          <w:b/>
          <w:sz w:val="24"/>
          <w:szCs w:val="24"/>
        </w:rPr>
        <w:t>j)</w:t>
        <w:tab/>
      </w:r>
      <w:r>
        <w:rPr>
          <w:rFonts w:ascii="Calibri" w:hAnsi="Calibri" w:asciiTheme="minorHAnsi" w:hAnsiTheme="minorHAnsi"/>
          <w:sz w:val="24"/>
          <w:szCs w:val="24"/>
        </w:rPr>
        <w:t>despesas com a consolidação da propriedade em nome da Fiduciária;</w:t>
      </w:r>
    </w:p>
    <w:p>
      <w:pPr>
        <w:pStyle w:val="BodyTextIndent2"/>
        <w:pBdr>
          <w:left w:val="nil"/>
          <w:right w:val="nil"/>
        </w:pBdr>
        <w:tabs>
          <w:tab w:val="clear" w:pos="567"/>
        </w:tabs>
        <w:ind w:left="2477" w:hanging="917"/>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pBdr>
          <w:left w:val="nil"/>
          <w:right w:val="nil"/>
        </w:pBdr>
        <w:tabs>
          <w:tab w:val="clear" w:pos="567"/>
        </w:tabs>
        <w:ind w:left="852" w:hanging="426"/>
        <w:rPr>
          <w:rFonts w:ascii="Calibri" w:hAnsi="Calibri" w:asciiTheme="minorHAnsi" w:hAnsiTheme="minorHAnsi"/>
          <w:sz w:val="24"/>
          <w:szCs w:val="24"/>
        </w:rPr>
      </w:pPr>
      <w:r>
        <w:rPr>
          <w:rFonts w:ascii="Calibri" w:hAnsi="Calibri" w:asciiTheme="minorHAnsi" w:hAnsiTheme="minorHAnsi"/>
          <w:b/>
          <w:sz w:val="24"/>
          <w:szCs w:val="24"/>
        </w:rPr>
        <w:t>k)</w:t>
      </w:r>
      <w:r>
        <w:rPr>
          <w:rFonts w:ascii="Calibri" w:hAnsi="Calibri" w:asciiTheme="minorHAnsi" w:hAnsiTheme="minorHAnsi"/>
          <w:sz w:val="24"/>
          <w:szCs w:val="24"/>
        </w:rPr>
        <w:tab/>
        <w:t>custas e demais encargos de intimação e outras despesas necessárias à execução da garantia e da realização do leilão, nestas compreendidas os honorários advocatícios, as despesas relativas aos anúncios e à comissão do leiloeiro.</w:t>
      </w:r>
    </w:p>
    <w:p>
      <w:pPr>
        <w:pStyle w:val="BodyTextIndent2"/>
        <w:pBdr>
          <w:left w:val="nil"/>
          <w:right w:val="nil"/>
        </w:pBdr>
        <w:tabs>
          <w:tab w:val="clear" w:pos="567"/>
        </w:tabs>
        <w:ind w:left="1418" w:hanging="0"/>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pBdr>
          <w:left w:val="nil"/>
          <w:right w:val="nil"/>
        </w:pBdr>
        <w:tabs>
          <w:tab w:val="clear" w:pos="567"/>
        </w:tabs>
        <w:ind w:left="0" w:hanging="0"/>
        <w:rPr>
          <w:rFonts w:ascii="Calibri" w:hAnsi="Calibri" w:asciiTheme="minorHAnsi" w:hAnsiTheme="minorHAnsi"/>
          <w:sz w:val="24"/>
          <w:szCs w:val="24"/>
        </w:rPr>
      </w:pPr>
      <w:r>
        <w:rPr>
          <w:rFonts w:ascii="Calibri" w:hAnsi="Calibri" w:asciiTheme="minorHAnsi" w:hAnsiTheme="minorHAnsi"/>
          <w:b/>
          <w:sz w:val="24"/>
          <w:szCs w:val="24"/>
        </w:rPr>
        <w:t>6.16.</w:t>
      </w:r>
      <w:r>
        <w:rPr>
          <w:rFonts w:ascii="Calibri" w:hAnsi="Calibri" w:asciiTheme="minorHAnsi" w:hAnsiTheme="minorHAnsi"/>
          <w:sz w:val="24"/>
          <w:szCs w:val="24"/>
        </w:rPr>
        <w:t xml:space="preserve"> Nos 5 (cinco) dias que se seguirem à venda do imóvel no leilão, o CREDOR entregará ao(s) </w:t>
      </w:r>
      <w:r>
        <w:rPr>
          <w:rFonts w:ascii="Calibri" w:hAnsi="Calibri" w:asciiTheme="minorHAnsi" w:hAnsiTheme="minorHAnsi"/>
          <w:spacing w:val="-3"/>
          <w:sz w:val="24"/>
          <w:szCs w:val="24"/>
        </w:rPr>
        <w:t xml:space="preserve">DEVEDOR(ES) </w:t>
      </w:r>
      <w:r>
        <w:rPr>
          <w:rFonts w:ascii="Calibri" w:hAnsi="Calibri" w:asciiTheme="minorHAnsi" w:hAnsiTheme="minorHAnsi"/>
          <w:sz w:val="24"/>
          <w:szCs w:val="24"/>
        </w:rPr>
        <w:t>a importância que sobejar,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w:t>
      </w:r>
    </w:p>
    <w:p>
      <w:pPr>
        <w:pStyle w:val="BodyTextIndent2"/>
        <w:pBdr>
          <w:left w:val="nil"/>
          <w:right w:val="nil"/>
        </w:pBdr>
        <w:tabs>
          <w:tab w:val="clear" w:pos="567"/>
        </w:tabs>
        <w:ind w:left="0" w:hanging="0"/>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pBdr>
          <w:left w:val="nil"/>
          <w:right w:val="nil"/>
        </w:pBdr>
        <w:tabs>
          <w:tab w:val="clear" w:pos="567"/>
        </w:tabs>
        <w:ind w:left="0" w:hanging="0"/>
        <w:rPr>
          <w:rFonts w:ascii="Calibri" w:hAnsi="Calibri" w:asciiTheme="minorHAnsi" w:hAnsiTheme="minorHAnsi"/>
          <w:sz w:val="24"/>
          <w:szCs w:val="24"/>
        </w:rPr>
      </w:pPr>
      <w:r>
        <w:rPr>
          <w:rFonts w:ascii="Calibri" w:hAnsi="Calibri" w:asciiTheme="minorHAnsi" w:hAnsiTheme="minorHAnsi"/>
          <w:b/>
          <w:bCs/>
          <w:sz w:val="24"/>
          <w:szCs w:val="24"/>
        </w:rPr>
        <w:t>6.16.1.</w:t>
      </w:r>
      <w:r>
        <w:rPr>
          <w:rFonts w:ascii="Calibri" w:hAnsi="Calibri" w:asciiTheme="minorHAnsi" w:hAnsiTheme="minorHAnsi"/>
          <w:sz w:val="24"/>
          <w:szCs w:val="24"/>
        </w:rPr>
        <w:t xml:space="preserve"> Eventual valor do saldo sobejado será depositado na conta indicada no item </w:t>
      </w:r>
      <w:r>
        <w:rPr>
          <w:rFonts w:ascii="Calibri" w:hAnsi="Calibri" w:asciiTheme="minorHAnsi" w:hAnsiTheme="minorHAnsi"/>
          <w:b/>
          <w:bCs/>
          <w:sz w:val="24"/>
          <w:szCs w:val="24"/>
        </w:rPr>
        <w:t>3.7.</w:t>
      </w:r>
      <w:r>
        <w:rPr>
          <w:rFonts w:ascii="Calibri" w:hAnsi="Calibri" w:asciiTheme="minorHAnsi" w:hAnsiTheme="minorHAnsi"/>
          <w:sz w:val="24"/>
          <w:szCs w:val="24"/>
        </w:rPr>
        <w:t xml:space="preserve"> do QUADRO RESUMO e comunicado via telegrama encaminhado ao endereço disposto no item </w:t>
      </w:r>
      <w:r>
        <w:rPr>
          <w:rFonts w:ascii="Calibri" w:hAnsi="Calibri" w:asciiTheme="minorHAnsi" w:hAnsiTheme="minorHAnsi"/>
          <w:b/>
          <w:bCs/>
          <w:sz w:val="24"/>
          <w:szCs w:val="24"/>
        </w:rPr>
        <w:t>2</w:t>
      </w:r>
      <w:r>
        <w:rPr>
          <w:rFonts w:ascii="Calibri" w:hAnsi="Calibri" w:asciiTheme="minorHAnsi" w:hAnsiTheme="minorHAnsi"/>
          <w:sz w:val="24"/>
          <w:szCs w:val="24"/>
        </w:rPr>
        <w:t xml:space="preserve"> do mesmo quadro.</w:t>
      </w:r>
    </w:p>
    <w:p>
      <w:pPr>
        <w:pStyle w:val="BodyTextIndent2"/>
        <w:pBdr>
          <w:left w:val="nil"/>
          <w:right w:val="nil"/>
        </w:pBdr>
        <w:tabs>
          <w:tab w:val="clear" w:pos="567"/>
        </w:tabs>
        <w:ind w:left="0" w:hanging="0"/>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pBdr>
          <w:left w:val="nil"/>
          <w:right w:val="nil"/>
        </w:pBdr>
        <w:tabs>
          <w:tab w:val="clear" w:pos="567"/>
        </w:tabs>
        <w:ind w:left="0" w:hanging="0"/>
        <w:rPr>
          <w:rFonts w:ascii="Calibri" w:hAnsi="Calibri" w:asciiTheme="minorHAnsi" w:hAnsiTheme="minorHAnsi"/>
          <w:sz w:val="24"/>
          <w:szCs w:val="24"/>
        </w:rPr>
      </w:pPr>
      <w:r>
        <w:rPr>
          <w:rFonts w:ascii="Calibri" w:hAnsi="Calibri" w:asciiTheme="minorHAnsi" w:hAnsiTheme="minorHAnsi"/>
          <w:b/>
          <w:bCs/>
          <w:sz w:val="24"/>
          <w:szCs w:val="24"/>
        </w:rPr>
        <w:t>6.16.2.</w:t>
      </w:r>
      <w:r>
        <w:rPr>
          <w:rFonts w:ascii="Calibri" w:hAnsi="Calibri" w:asciiTheme="minorHAnsi" w:hAnsiTheme="minorHAnsi"/>
          <w:sz w:val="24"/>
          <w:szCs w:val="24"/>
        </w:rPr>
        <w:t xml:space="preserve"> Caso o imóvel arrematado não tenha sido oferecido pelo(s) DEVEDOR(ES) e sim por terceiros garantidores, os quais estarão qualificados no QUADRO RESUMO, o CREDOR notificará a todos para que indiquem a conta que será depositado o saldo sobejado, mediante preenchimento e assinatura de termo próprio por todos os devedores e garantidores.</w:t>
      </w:r>
    </w:p>
    <w:p>
      <w:pPr>
        <w:pStyle w:val="Normal"/>
        <w:spacing w:lineRule="auto" w:line="288"/>
        <w:jc w:val="both"/>
        <w:rPr/>
      </w:pPr>
      <w:r>
        <w:rPr/>
      </w:r>
    </w:p>
    <w:p>
      <w:pPr>
        <w:pStyle w:val="Normal"/>
        <w:tabs>
          <w:tab w:val="clear" w:pos="708"/>
          <w:tab w:val="left" w:pos="709" w:leader="none"/>
        </w:tabs>
        <w:jc w:val="both"/>
        <w:rPr>
          <w:rFonts w:ascii="Calibri" w:hAnsi="Calibri" w:asciiTheme="minorHAnsi" w:hAnsiTheme="minorHAnsi"/>
        </w:rPr>
      </w:pPr>
      <w:r>
        <w:rPr>
          <w:rFonts w:ascii="Calibri" w:hAnsi="Calibri" w:asciiTheme="minorHAnsi" w:hAnsiTheme="minorHAnsi"/>
          <w:b/>
        </w:rPr>
        <w:t>6.17.</w:t>
      </w:r>
      <w:r>
        <w:rPr>
          <w:rFonts w:ascii="Calibri" w:hAnsi="Calibri" w:asciiTheme="minorHAnsi" w:hAnsiTheme="minorHAnsi"/>
        </w:rPr>
        <w:t xml:space="preserve"> O CREDOR deverá manter, em seus escritórios, à disposição do(s) </w:t>
      </w:r>
      <w:r>
        <w:rPr>
          <w:rFonts w:ascii="Calibri" w:hAnsi="Calibri" w:asciiTheme="minorHAnsi" w:hAnsiTheme="minorHAnsi"/>
          <w:spacing w:val="-3"/>
        </w:rPr>
        <w:t>DEVEDOR(ES)</w:t>
      </w:r>
      <w:r>
        <w:rPr>
          <w:rFonts w:ascii="Calibri" w:hAnsi="Calibri" w:asciiTheme="minorHAnsi" w:hAnsiTheme="minorHAnsi"/>
        </w:rPr>
        <w:t>, a correspondente prestação de contas pelo período de 12 (doze) meses contados da realização do(s) leilão(ões);</w:t>
      </w:r>
    </w:p>
    <w:p>
      <w:pPr>
        <w:pStyle w:val="Normal"/>
        <w:tabs>
          <w:tab w:val="clear" w:pos="708"/>
          <w:tab w:val="left" w:pos="709" w:leader="none"/>
        </w:tabs>
        <w:spacing w:lineRule="auto" w:line="288"/>
        <w:ind w:left="993" w:hanging="284"/>
        <w:jc w:val="both"/>
        <w:rPr/>
      </w:pPr>
      <w:r>
        <w:rPr/>
      </w:r>
    </w:p>
    <w:p>
      <w:pPr>
        <w:pStyle w:val="Normal"/>
        <w:tabs>
          <w:tab w:val="clear" w:pos="708"/>
          <w:tab w:val="left" w:pos="709" w:leader="none"/>
        </w:tabs>
        <w:jc w:val="both"/>
        <w:rPr>
          <w:rFonts w:ascii="Calibri" w:hAnsi="Calibri" w:asciiTheme="minorHAnsi" w:hAnsiTheme="minorHAnsi"/>
        </w:rPr>
      </w:pPr>
      <w:r>
        <w:rPr>
          <w:rFonts w:ascii="Calibri" w:hAnsi="Calibri" w:asciiTheme="minorHAnsi" w:hAnsiTheme="minorHAnsi"/>
          <w:b/>
        </w:rPr>
        <w:t>6.18.</w:t>
      </w:r>
      <w:r>
        <w:rPr>
          <w:rFonts w:ascii="Calibri" w:hAnsi="Calibri" w:asciiTheme="minorHAnsi" w:hAnsiTheme="minorHAnsi"/>
        </w:rPr>
        <w:t xml:space="preserve"> O(s) DEVEDOR(ES) deverá(ão) desocupar o imóvel até a data da realização do primeiro público leilão, deixando-o livre e desimpedido de pessoas e coisas. O(s) DEVEDOR(ES) pagará(ão) ao CREDOR ou a quem vier a sucedê-la, uma taxa de ocupação do imóvel, por mês ou fração, no valor correspondente a 1% (um por cento) do valor do imóvel, computado e exigível desde a data da consolidação da propriedade fiduciária no patrimônio do credor fiduciante até a data em que o CREDOR ou seus sucessores, vier(em) a ser imitida(os) na posse do imóvel;</w:t>
      </w:r>
    </w:p>
    <w:p>
      <w:pPr>
        <w:pStyle w:val="Normal"/>
        <w:tabs>
          <w:tab w:val="clear" w:pos="708"/>
          <w:tab w:val="left" w:pos="709" w:leader="none"/>
        </w:tabs>
        <w:ind w:left="993" w:hanging="284"/>
        <w:jc w:val="both"/>
        <w:rPr>
          <w:rFonts w:ascii="Calibri" w:hAnsi="Calibri" w:asciiTheme="minorHAnsi" w:hAnsiTheme="minorHAnsi"/>
        </w:rPr>
      </w:pPr>
      <w:r>
        <w:rPr>
          <w:rFonts w:asciiTheme="minorHAnsi" w:hAnsiTheme="minorHAnsi" w:ascii="Calibri" w:hAnsi="Calibri"/>
        </w:rPr>
      </w:r>
    </w:p>
    <w:p>
      <w:pPr>
        <w:pStyle w:val="Normal"/>
        <w:tabs>
          <w:tab w:val="clear" w:pos="708"/>
          <w:tab w:val="left" w:pos="709" w:leader="none"/>
        </w:tabs>
        <w:jc w:val="both"/>
        <w:rPr>
          <w:rFonts w:ascii="Calibri" w:hAnsi="Calibri" w:asciiTheme="minorHAnsi" w:hAnsiTheme="minorHAnsi"/>
        </w:rPr>
      </w:pPr>
      <w:r>
        <w:rPr>
          <w:rFonts w:ascii="Calibri" w:hAnsi="Calibri" w:asciiTheme="minorHAnsi" w:hAnsiTheme="minorHAnsi"/>
          <w:b/>
        </w:rPr>
        <w:t>6.19.</w:t>
      </w:r>
      <w:r>
        <w:rPr>
          <w:rFonts w:ascii="Calibri" w:hAnsi="Calibri"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CONTRATO;</w:t>
      </w:r>
    </w:p>
    <w:p>
      <w:pPr>
        <w:pStyle w:val="Normal"/>
        <w:tabs>
          <w:tab w:val="clear" w:pos="708"/>
          <w:tab w:val="left" w:pos="709" w:leader="none"/>
        </w:tabs>
        <w:spacing w:lineRule="auto" w:line="288"/>
        <w:ind w:left="709" w:hanging="0"/>
        <w:jc w:val="both"/>
        <w:rPr/>
      </w:pPr>
      <w:r>
        <w:rPr/>
      </w:r>
    </w:p>
    <w:p>
      <w:pPr>
        <w:pStyle w:val="Normal"/>
        <w:tabs>
          <w:tab w:val="clear" w:pos="708"/>
          <w:tab w:val="left" w:pos="709" w:leader="none"/>
        </w:tabs>
        <w:jc w:val="both"/>
        <w:rPr>
          <w:rFonts w:ascii="Calibri" w:hAnsi="Calibri" w:asciiTheme="minorHAnsi" w:hAnsiTheme="minorHAnsi"/>
        </w:rPr>
      </w:pPr>
      <w:r>
        <w:rPr>
          <w:rFonts w:ascii="Calibri" w:hAnsi="Calibri" w:asciiTheme="minorHAnsi" w:hAnsiTheme="minorHAnsi"/>
          <w:b/>
        </w:rPr>
        <w:t xml:space="preserve">6.20. </w:t>
      </w:r>
      <w:r>
        <w:rPr>
          <w:rFonts w:ascii="Calibri" w:hAnsi="Calibri"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pPr>
        <w:pStyle w:val="Normal"/>
        <w:tabs>
          <w:tab w:val="clear" w:pos="708"/>
          <w:tab w:val="left" w:pos="709" w:leader="none"/>
        </w:tabs>
        <w:spacing w:lineRule="auto" w:line="288"/>
        <w:jc w:val="both"/>
        <w:rPr/>
      </w:pPr>
      <w:r>
        <w:rPr/>
      </w:r>
    </w:p>
    <w:p>
      <w:pPr>
        <w:pStyle w:val="Normal"/>
        <w:tabs>
          <w:tab w:val="clear" w:pos="708"/>
          <w:tab w:val="left" w:pos="709" w:leader="none"/>
        </w:tabs>
        <w:jc w:val="both"/>
        <w:rPr>
          <w:rFonts w:ascii="Calibri" w:hAnsi="Calibri" w:asciiTheme="minorHAnsi" w:hAnsiTheme="minorHAnsi"/>
          <w:b/>
        </w:rPr>
      </w:pPr>
      <w:r>
        <w:rPr>
          <w:rFonts w:ascii="Calibri" w:hAnsi="Calibri" w:asciiTheme="minorHAnsi" w:hAnsiTheme="minorHAnsi"/>
          <w:b/>
          <w:bCs/>
        </w:rPr>
        <w:t>6.21.</w:t>
      </w:r>
      <w:r>
        <w:rPr>
          <w:rFonts w:ascii="Calibri" w:hAnsi="Calibri"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 nada podendo reclamar nada aos locatários.</w:t>
      </w:r>
    </w:p>
    <w:p>
      <w:pPr>
        <w:pStyle w:val="Normal"/>
        <w:tabs>
          <w:tab w:val="clear" w:pos="708"/>
          <w:tab w:val="left" w:pos="709" w:leader="none"/>
        </w:tabs>
        <w:jc w:val="both"/>
        <w:rPr>
          <w:rFonts w:ascii="Calibri" w:hAnsi="Calibri" w:asciiTheme="minorHAnsi" w:hAnsiTheme="minorHAnsi"/>
          <w:b/>
        </w:rPr>
      </w:pPr>
      <w:r>
        <w:rPr>
          <w:rFonts w:asciiTheme="minorHAnsi" w:hAnsiTheme="minorHAnsi" w:ascii="Calibri" w:hAnsi="Calibri"/>
          <w:b/>
        </w:rPr>
      </w:r>
    </w:p>
    <w:p>
      <w:pPr>
        <w:pStyle w:val="Normal"/>
        <w:tabs>
          <w:tab w:val="clear" w:pos="708"/>
          <w:tab w:val="left" w:pos="709" w:leader="none"/>
        </w:tabs>
        <w:jc w:val="both"/>
        <w:rPr>
          <w:rFonts w:ascii="Calibri" w:hAnsi="Calibri" w:asciiTheme="minorHAnsi" w:hAnsiTheme="minorHAnsi"/>
          <w:b/>
        </w:rPr>
      </w:pPr>
      <w:r>
        <w:rPr>
          <w:rFonts w:ascii="Calibri" w:hAnsi="Calibri" w:asciiTheme="minorHAnsi" w:hAnsiTheme="minorHAnsi"/>
          <w:b/>
        </w:rPr>
        <w:t xml:space="preserve">6.22. Declara(m)-se ciente(s) o(s) </w:t>
      </w:r>
      <w:r>
        <w:rPr>
          <w:rFonts w:ascii="Calibri" w:hAnsi="Calibri" w:asciiTheme="minorHAnsi" w:hAnsiTheme="minorHAnsi"/>
          <w:b/>
          <w:spacing w:val="-3"/>
        </w:rPr>
        <w:t>DEVEDOR(ES)</w:t>
      </w:r>
      <w:r>
        <w:rPr>
          <w:rFonts w:ascii="Calibri" w:hAnsi="Calibri" w:asciiTheme="minorHAnsi" w:hAnsiTheme="minorHAnsi"/>
          <w:b/>
        </w:rPr>
        <w:t xml:space="preserve"> de que, por força do artigo 37-B da Lei 9.514/97, será considerada ineficaz, e sem qualquer efeito perante o CREDOR ou seus sucessores, a contratação ou a prorrogação de locação do imóvel alienado fiduciariamente por prazo superior a 1 (um) ano, sem a concordância expressa por escrito do CREDOR ou de seus sucessores.</w:t>
      </w:r>
    </w:p>
    <w:p>
      <w:pPr>
        <w:pStyle w:val="Normal"/>
        <w:tabs>
          <w:tab w:val="clear" w:pos="708"/>
          <w:tab w:val="left" w:pos="709" w:leader="none"/>
        </w:tabs>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rPr>
        <w:t>6.23.</w:t>
      </w:r>
      <w:r>
        <w:rPr>
          <w:rFonts w:ascii="Calibri" w:hAnsi="Calibri" w:asciiTheme="minorHAnsi" w:hAnsiTheme="minorHAnsi"/>
        </w:rPr>
        <w:t xml:space="preserve"> Caso no segundo público leilão não haja ofertantes ou não seja oferecido lance que equivalha, pelo menos, ao valor da dívida, apurada conforme cláusula 6.15. acima, fica o CREDOR investido no mais pleno e total direito de propriedade sobre o Imóvel, podendo, inclusive, vendê-lo livremente a terceiros, sem qualquer necessidade de notificação ao(s) DEVEDOR(es).</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rPr>
        <w:t>6.24.</w:t>
      </w:r>
      <w:r>
        <w:rPr>
          <w:rFonts w:ascii="Calibri" w:hAnsi="Calibri" w:asciiTheme="minorHAnsi" w:hAnsiTheme="minorHAnsi"/>
        </w:rPr>
        <w:t xml:space="preserve"> Na hipótese de a propriedade dos Imóveis dados em garantia se consolidar em nome da Fiduciária não haverá, em nenhuma hipótese, direito de indenização por benfeitorias.</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cs="Calibri" w:asciiTheme="minorHAnsi" w:cstheme="minorHAnsi" w:hAnsiTheme="minorHAnsi"/>
        </w:rPr>
      </w:pPr>
      <w:r>
        <w:rPr>
          <w:rFonts w:cs="Calibri" w:ascii="Calibri" w:hAnsi="Calibri" w:asciiTheme="minorHAnsi" w:cstheme="minorHAnsi" w:hAnsiTheme="minorHAnsi"/>
          <w:b/>
        </w:rPr>
        <w:t xml:space="preserve">6.25. </w:t>
      </w:r>
      <w:r>
        <w:rPr>
          <w:rFonts w:cs="Calibri" w:ascii="Calibri" w:hAnsi="Calibri" w:asciiTheme="minorHAnsi" w:cstheme="minorHAnsi" w:hAnsiTheme="minorHAnsi"/>
        </w:rPr>
        <w:t xml:space="preserve">Até o pagamento integral do presente empréstimo, a qualquer momento e independentemente do devido cumprimento das demais obrigações da FIDUCIANTE nomeEmitente contratadas no âmbito desta Cédula de Crédito, o valor do(s) Imóvel(eis) deverá(ão) ser equivalente a, pelo menos, </w:t>
      </w:r>
      <w:r>
        <w:rPr>
          <w:rFonts w:cs="Calibri" w:ascii="Calibri" w:hAnsi="Calibri" w:asciiTheme="minorHAnsi" w:cstheme="minorHAnsi" w:hAnsiTheme="minorHAnsi"/>
          <w:b/>
        </w:rPr>
        <w:t>porcentagemImovel</w:t>
      </w:r>
      <w:r>
        <w:rPr>
          <w:rFonts w:cs="Calibri" w:ascii="Calibri" w:hAnsi="Calibri" w:asciiTheme="minorHAnsi" w:cstheme="minorHAnsi" w:hAnsiTheme="minorHAnsi"/>
        </w:rPr>
        <w:t>% (ExtensoPorcentagemImovel por cento) do saldo devedor, acrescido dos juros remuneratórios e, conforme o caso, encargos moratórios (“Razão Mínima”).</w:t>
      </w:r>
    </w:p>
    <w:p>
      <w:pPr>
        <w:pStyle w:val="Normal"/>
        <w:jc w:val="both"/>
        <w:rPr>
          <w:rFonts w:ascii="Calibri" w:hAnsi="Calibri" w:cs="Calibri" w:asciiTheme="minorHAnsi" w:cstheme="minorHAnsi" w:hAnsiTheme="minorHAnsi"/>
        </w:rPr>
      </w:pPr>
      <w:r>
        <w:rPr>
          <w:rFonts w:cs="Calibri" w:cstheme="minorHAnsi" w:ascii="Calibri" w:hAnsi="Calibri"/>
        </w:rPr>
      </w:r>
    </w:p>
    <w:p>
      <w:pPr>
        <w:pStyle w:val="Normal"/>
        <w:jc w:val="both"/>
        <w:rPr>
          <w:rFonts w:ascii="Calibri" w:hAnsi="Calibri" w:cs="Calibri" w:asciiTheme="minorHAnsi" w:cstheme="minorHAnsi" w:hAnsiTheme="minorHAnsi"/>
        </w:rPr>
      </w:pPr>
      <w:r>
        <w:rPr>
          <w:rFonts w:cs="Calibri" w:ascii="Calibri" w:hAnsi="Calibri" w:asciiTheme="minorHAnsi" w:cstheme="minorHAnsi" w:hAnsiTheme="minorHAnsi"/>
          <w:b/>
        </w:rPr>
        <w:t>6.26.</w:t>
      </w:r>
      <w:r>
        <w:rPr>
          <w:rFonts w:cs="Calibri" w:ascii="Calibri" w:hAnsi="Calibri" w:asciiTheme="minorHAnsi" w:cstheme="minorHAnsi" w:hAnsiTheme="minorHAnsi"/>
        </w:rPr>
        <w:t xml:space="preserve"> Na hipótese de a Razão Mínima não ser observada, a qualquer momento, o(s) FIDUCIANTE(S) deverá(ão), no prazo de até 10 (dez) dias contados do recebimento de comunicação nesse sentido, oferecer ao credor fiduciário outra garantia que este considere aceitável, a seu exclusivo critério, para reforço das garantias.</w:t>
      </w:r>
    </w:p>
    <w:p>
      <w:pPr>
        <w:pStyle w:val="Normal"/>
        <w:tabs>
          <w:tab w:val="clear" w:pos="708"/>
          <w:tab w:val="left" w:pos="709" w:leader="none"/>
        </w:tabs>
        <w:spacing w:lineRule="auto" w:line="288"/>
        <w:jc w:val="both"/>
        <w:rPr/>
      </w:pPr>
      <w:r>
        <w:rPr/>
      </w:r>
    </w:p>
    <w:p>
      <w:pPr>
        <w:pStyle w:val="Normal"/>
        <w:jc w:val="both"/>
        <w:rPr>
          <w:rFonts w:ascii="Calibri" w:hAnsi="Calibri" w:asciiTheme="minorHAnsi" w:hAnsiTheme="minorHAnsi"/>
          <w:b/>
          <w:bCs/>
        </w:rPr>
      </w:pPr>
      <w:r>
        <w:rPr>
          <w:rFonts w:ascii="Calibri" w:hAnsi="Calibri" w:asciiTheme="minorHAnsi" w:hAnsiTheme="minorHAnsi"/>
          <w:b/>
          <w:bCs/>
        </w:rPr>
        <w:t>CLÁUSULA 7. AMORTIZAÇÕES EXTRAORDINÁRIAS E LIQUIDAÇÃO ANTECIPADA</w:t>
      </w:r>
    </w:p>
    <w:p>
      <w:pPr>
        <w:pStyle w:val="Normal"/>
        <w:spacing w:lineRule="auto" w:line="288"/>
        <w:ind w:right="49" w:hanging="0"/>
        <w:jc w:val="both"/>
        <w:rPr/>
      </w:pPr>
      <w:r>
        <w:rPr/>
      </w:r>
    </w:p>
    <w:p>
      <w:pPr>
        <w:pStyle w:val="Normal"/>
        <w:ind w:right="49" w:hanging="0"/>
        <w:jc w:val="both"/>
        <w:rPr>
          <w:rFonts w:ascii="Calibri" w:hAnsi="Calibri" w:asciiTheme="minorHAnsi" w:hAnsiTheme="minorHAnsi"/>
        </w:rPr>
      </w:pPr>
      <w:r>
        <w:rPr>
          <w:rFonts w:ascii="Calibri" w:hAnsi="Calibri" w:asciiTheme="minorHAnsi" w:hAnsiTheme="minorHAnsi"/>
          <w:b/>
          <w:bCs/>
        </w:rPr>
        <w:t>7.1.</w:t>
      </w:r>
      <w:r>
        <w:rPr>
          <w:rFonts w:ascii="Calibri" w:hAnsi="Calibri" w:asciiTheme="minorHAnsi" w:hAnsiTheme="minorHAnsi"/>
        </w:rPr>
        <w:t xml:space="preserve"> O(s) DEVEDOR(ES) poderá(ão) liquidar antecipadamente a dívida, bem como realizar amortizações extraordinárias do saldo devedor desde que observadas as seguintes condições:</w:t>
      </w:r>
    </w:p>
    <w:p>
      <w:pPr>
        <w:pStyle w:val="Normal"/>
        <w:ind w:right="49" w:hanging="0"/>
        <w:jc w:val="both"/>
        <w:rPr>
          <w:rFonts w:ascii="Calibri" w:hAnsi="Calibri" w:asciiTheme="minorHAnsi" w:hAnsiTheme="minorHAnsi"/>
        </w:rPr>
      </w:pPr>
      <w:r>
        <w:rPr>
          <w:rFonts w:asciiTheme="minorHAnsi" w:hAnsiTheme="minorHAnsi" w:ascii="Calibri" w:hAnsi="Calibri"/>
        </w:rPr>
      </w:r>
    </w:p>
    <w:p>
      <w:pPr>
        <w:pStyle w:val="Normal"/>
        <w:ind w:right="49" w:hanging="0"/>
        <w:jc w:val="both"/>
        <w:rPr>
          <w:rFonts w:ascii="Calibri" w:hAnsi="Calibri" w:asciiTheme="minorHAnsi" w:hAnsiTheme="minorHAnsi"/>
        </w:rPr>
      </w:pPr>
      <w:r>
        <w:rPr>
          <w:rFonts w:ascii="Calibri" w:hAnsi="Calibri" w:asciiTheme="minorHAnsi" w:hAnsiTheme="minorHAnsi"/>
          <w:b/>
          <w:bCs/>
        </w:rPr>
        <w:t xml:space="preserve">a) </w:t>
      </w:r>
      <w:r>
        <w:rPr>
          <w:rFonts w:ascii="Calibri" w:hAnsi="Calibri" w:asciiTheme="minorHAnsi" w:hAnsiTheme="minorHAnsi"/>
          <w:bCs/>
        </w:rPr>
        <w:t>em ambos os casos o saldo devedor será atualizado conforme disposto na cláusula 7.2. abaixo;</w:t>
      </w:r>
    </w:p>
    <w:p>
      <w:pPr>
        <w:pStyle w:val="Normal"/>
        <w:ind w:right="49" w:hanging="0"/>
        <w:jc w:val="both"/>
        <w:rPr>
          <w:rFonts w:ascii="Calibri" w:hAnsi="Calibri" w:asciiTheme="minorHAnsi" w:hAnsiTheme="minorHAnsi"/>
        </w:rPr>
      </w:pPr>
      <w:r>
        <w:rPr>
          <w:rFonts w:asciiTheme="minorHAnsi" w:hAnsiTheme="minorHAnsi" w:ascii="Calibri" w:hAnsi="Calibri"/>
        </w:rPr>
      </w:r>
    </w:p>
    <w:p>
      <w:pPr>
        <w:pStyle w:val="Normal"/>
        <w:ind w:right="49" w:hanging="0"/>
        <w:jc w:val="both"/>
        <w:rPr>
          <w:rFonts w:ascii="Calibri" w:hAnsi="Calibri" w:asciiTheme="minorHAnsi" w:hAnsiTheme="minorHAnsi"/>
        </w:rPr>
      </w:pPr>
      <w:r>
        <w:rPr>
          <w:rFonts w:ascii="Calibri" w:hAnsi="Calibri" w:asciiTheme="minorHAnsi" w:hAnsiTheme="minorHAnsi"/>
          <w:b/>
          <w:bCs/>
        </w:rPr>
        <w:t>b)</w:t>
      </w:r>
      <w:r>
        <w:rPr>
          <w:rFonts w:ascii="Calibri" w:hAnsi="Calibri" w:asciiTheme="minorHAnsi" w:hAnsiTheme="minorHAnsi"/>
        </w:rPr>
        <w:t xml:space="preserve"> tratando-se de liquidação antecipada pelo(s) DEVEDOR(ES), ao saldo devedor a ser pago acrescentar-se-ão, quando for o caso, as prestações em atraso, as penalidades previstas neste instrumento, bem como os juros contratuais calculados </w:t>
      </w:r>
      <w:r>
        <w:rPr>
          <w:rFonts w:ascii="Calibri" w:hAnsi="Calibri" w:asciiTheme="minorHAnsi" w:hAnsiTheme="minorHAnsi"/>
          <w:i/>
        </w:rPr>
        <w:t xml:space="preserve">pro rata die </w:t>
      </w:r>
      <w:r>
        <w:rPr>
          <w:rFonts w:ascii="Calibri" w:hAnsi="Calibri" w:asciiTheme="minorHAnsi" w:hAnsiTheme="minorHAnsi"/>
          <w:iCs/>
        </w:rPr>
        <w:t>e quaisquer outras despesas de responsabilidade do(s)</w:t>
      </w:r>
      <w:r>
        <w:rPr>
          <w:rFonts w:ascii="Calibri" w:hAnsi="Calibri" w:asciiTheme="minorHAnsi" w:hAnsiTheme="minorHAnsi"/>
          <w:i/>
        </w:rPr>
        <w:t xml:space="preserve"> </w:t>
      </w:r>
      <w:r>
        <w:rPr>
          <w:rFonts w:ascii="Calibri" w:hAnsi="Calibri" w:asciiTheme="minorHAnsi" w:hAnsiTheme="minorHAnsi"/>
        </w:rPr>
        <w:t>DEVEDOR(ES) nos termos deste CONTRATO;</w:t>
      </w:r>
    </w:p>
    <w:p>
      <w:pPr>
        <w:pStyle w:val="Normal"/>
        <w:ind w:right="49" w:hanging="0"/>
        <w:jc w:val="both"/>
        <w:rPr>
          <w:rFonts w:ascii="Calibri" w:hAnsi="Calibri" w:asciiTheme="minorHAnsi" w:hAnsiTheme="minorHAnsi"/>
          <w:b/>
        </w:rPr>
      </w:pPr>
      <w:r>
        <w:rPr>
          <w:rFonts w:asciiTheme="minorHAnsi" w:hAnsiTheme="minorHAnsi" w:ascii="Calibri" w:hAnsi="Calibri"/>
          <w:b/>
        </w:rPr>
      </w:r>
    </w:p>
    <w:p>
      <w:pPr>
        <w:pStyle w:val="Normal"/>
        <w:ind w:right="49" w:hanging="0"/>
        <w:jc w:val="both"/>
        <w:rPr>
          <w:rFonts w:ascii="Calibri" w:hAnsi="Calibri" w:asciiTheme="minorHAnsi" w:hAnsiTheme="minorHAnsi"/>
        </w:rPr>
      </w:pPr>
      <w:r>
        <w:rPr>
          <w:rFonts w:ascii="Calibri" w:hAnsi="Calibri" w:asciiTheme="minorHAnsi" w:hAnsiTheme="minorHAnsi"/>
          <w:b/>
        </w:rPr>
        <w:t>c)</w:t>
      </w:r>
      <w:r>
        <w:rPr>
          <w:rFonts w:ascii="Calibri" w:hAnsi="Calibri" w:asciiTheme="minorHAnsi" w:hAnsiTheme="minorHAnsi"/>
        </w:rPr>
        <w:t xml:space="preserve"> no caso de amortização extraordinária, o valor oferecido será deduzido do saldo devedor após atualização prevista na cláusula 7.2. adiante, com a finalidade de reduzir o prazo do empréstimo, devendo ser amortizadas as últimas parcelas e assim sucessivamente; </w:t>
      </w:r>
    </w:p>
    <w:p>
      <w:pPr>
        <w:pStyle w:val="Corpodotextorecuado"/>
        <w:tabs>
          <w:tab w:val="clear" w:pos="426"/>
          <w:tab w:val="left" w:pos="0" w:leader="none"/>
        </w:tabs>
        <w:ind w:left="0" w:hanging="0"/>
        <w:rPr>
          <w:rFonts w:ascii="Calibri" w:hAnsi="Calibri" w:asciiTheme="minorHAnsi" w:hAnsiTheme="minorHAnsi"/>
          <w:bCs/>
          <w:sz w:val="24"/>
          <w:szCs w:val="24"/>
        </w:rPr>
      </w:pPr>
      <w:r>
        <w:rPr>
          <w:rFonts w:asciiTheme="minorHAnsi" w:hAnsiTheme="minorHAnsi" w:ascii="Calibri" w:hAnsi="Calibri"/>
          <w:bCs/>
          <w:sz w:val="24"/>
          <w:szCs w:val="24"/>
        </w:rPr>
      </w:r>
    </w:p>
    <w:p>
      <w:pPr>
        <w:pStyle w:val="Normal"/>
        <w:ind w:right="49" w:hanging="0"/>
        <w:jc w:val="both"/>
        <w:rPr>
          <w:rFonts w:ascii="Calibri" w:hAnsi="Calibri" w:asciiTheme="minorHAnsi" w:hAnsiTheme="minorHAnsi"/>
        </w:rPr>
      </w:pPr>
      <w:r>
        <w:rPr>
          <w:rFonts w:ascii="Calibri" w:hAnsi="Calibri" w:asciiTheme="minorHAnsi" w:hAnsiTheme="minorHAnsi"/>
          <w:b/>
          <w:bCs/>
        </w:rPr>
        <w:t xml:space="preserve">d) </w:t>
      </w:r>
      <w:r>
        <w:rPr>
          <w:rFonts w:ascii="Calibri" w:hAnsi="Calibri"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pPr>
        <w:pStyle w:val="Normal"/>
        <w:spacing w:lineRule="auto" w:line="288"/>
        <w:ind w:right="49" w:hanging="0"/>
        <w:jc w:val="both"/>
        <w:rPr/>
      </w:pPr>
      <w:r>
        <w:rPr/>
      </w:r>
    </w:p>
    <w:p>
      <w:pPr>
        <w:pStyle w:val="Normal"/>
        <w:ind w:right="49" w:hanging="0"/>
        <w:jc w:val="both"/>
        <w:rPr>
          <w:rFonts w:ascii="Calibri" w:hAnsi="Calibri" w:asciiTheme="minorHAnsi" w:hAnsiTheme="minorHAnsi"/>
        </w:rPr>
      </w:pPr>
      <w:r>
        <w:rPr>
          <w:rFonts w:ascii="Calibri" w:hAnsi="Calibri" w:asciiTheme="minorHAnsi" w:hAnsiTheme="minorHAnsi"/>
          <w:b/>
          <w:bCs/>
        </w:rPr>
        <w:t>7.2.</w:t>
      </w:r>
      <w:r>
        <w:rPr>
          <w:rFonts w:ascii="Calibri" w:hAnsi="Calibri"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CONTRATO, calculado </w:t>
      </w:r>
      <w:r>
        <w:rPr>
          <w:rFonts w:ascii="Calibri" w:hAnsi="Calibri" w:asciiTheme="minorHAnsi" w:hAnsiTheme="minorHAnsi"/>
          <w:i/>
        </w:rPr>
        <w:t>pro rata die</w:t>
      </w:r>
      <w:r>
        <w:rPr>
          <w:rFonts w:ascii="Calibri" w:hAnsi="Calibri" w:asciiTheme="minorHAnsi" w:hAnsiTheme="minorHAnsi"/>
        </w:rPr>
        <w:t>, pelo período compreendido entre a data de assinatura deste CONTRATO ou da última atualização, se já ocorrida, inclusive, e a data de apuração, exclusive, incidindo sobre o valor assim obtido os juros contratados e proporcionalmente devidos pelo período. Na hipótese de liquidação antecipada, não será devido pelo(s) DEVEDOR(ES) as parcelas de seguros e Tarifa de Administração Mensal do Contrato pelo prazo remanescente do CONTRATO.</w:t>
      </w:r>
    </w:p>
    <w:p>
      <w:pPr>
        <w:pStyle w:val="Normal"/>
        <w:spacing w:lineRule="auto" w:line="288"/>
        <w:ind w:right="49" w:hanging="0"/>
        <w:jc w:val="both"/>
        <w:rPr/>
      </w:pPr>
      <w:r>
        <w:rPr/>
      </w:r>
    </w:p>
    <w:p>
      <w:pPr>
        <w:pStyle w:val="Normal"/>
        <w:jc w:val="both"/>
        <w:rPr>
          <w:rFonts w:ascii="Calibri" w:hAnsi="Calibri" w:asciiTheme="minorHAnsi" w:hAnsiTheme="minorHAnsi"/>
          <w:b/>
        </w:rPr>
      </w:pPr>
      <w:r>
        <w:rPr>
          <w:rFonts w:ascii="Calibri" w:hAnsi="Calibri" w:asciiTheme="minorHAnsi" w:hAnsiTheme="minorHAnsi"/>
          <w:b/>
        </w:rPr>
        <w:t>7.3.</w:t>
      </w:r>
      <w:r>
        <w:rPr>
          <w:rFonts w:ascii="Calibri" w:hAnsi="Calibri" w:asciiTheme="minorHAnsi" w:hAnsiTheme="minorHAnsi"/>
        </w:rPr>
        <w:t xml:space="preserve"> Nos casos em que a liquidação antecipada do saldo devedor ocorrer por motivo de sinistro coberto pela Apólice de Seguro em companhia seguradora indicada pelo CREDOR, o(s) DEVEDOR(ES) ou a Seguradora, conforme o caso, obrigar-se-á(ão) junto ao CREDOR, pelo saldo devedor que será apurado na forma determinada neste </w:t>
      </w:r>
      <w:r>
        <w:rPr>
          <w:rFonts w:ascii="Calibri" w:hAnsi="Calibri" w:asciiTheme="minorHAnsi" w:hAnsiTheme="minorHAnsi"/>
          <w:b/>
        </w:rPr>
        <w:t>CONTRATO</w:t>
      </w:r>
      <w:r>
        <w:rPr>
          <w:rFonts w:ascii="Calibri" w:hAnsi="Calibri" w:asciiTheme="minorHAnsi" w:hAnsiTheme="minorHAnsi"/>
        </w:rPr>
        <w:t xml:space="preserve">. </w:t>
      </w:r>
      <w:r>
        <w:rPr>
          <w:rFonts w:ascii="Calibri" w:hAnsi="Calibri" w:asciiTheme="minorHAnsi" w:hAnsiTheme="minorHAnsi"/>
          <w:b/>
        </w:rPr>
        <w:t>O(s) DEVEDOR(ES) fica(m) responsável(is) pela diferença entre o saldo devedor apurado pelo CREDOR e o valor efetivamente recebido da Seguradora.</w:t>
      </w:r>
    </w:p>
    <w:p>
      <w:pPr>
        <w:pStyle w:val="Normal"/>
        <w:spacing w:lineRule="auto" w:line="288"/>
        <w:jc w:val="both"/>
        <w:rPr/>
      </w:pPr>
      <w:r>
        <w:rPr/>
      </w:r>
    </w:p>
    <w:p>
      <w:pPr>
        <w:pStyle w:val="Normal"/>
        <w:jc w:val="both"/>
        <w:rPr>
          <w:rFonts w:ascii="Calibri" w:hAnsi="Calibri" w:asciiTheme="minorHAnsi" w:hAnsiTheme="minorHAnsi"/>
        </w:rPr>
      </w:pPr>
      <w:r>
        <w:rPr>
          <w:rFonts w:ascii="Calibri" w:hAnsi="Calibri" w:asciiTheme="minorHAnsi" w:hAnsiTheme="minorHAnsi"/>
          <w:b/>
          <w:bCs/>
        </w:rPr>
        <w:t>7.4.</w:t>
      </w:r>
      <w:r>
        <w:rPr>
          <w:rFonts w:ascii="Calibri" w:hAnsi="Calibri" w:asciiTheme="minorHAnsi" w:hAnsiTheme="minorHAnsi"/>
        </w:rPr>
        <w:t xml:space="preserve"> Caso o (s) DEVEDOR(ES) promova a venda do Imóvel será obrigatória a liquidação antecipada do saldo devedor, caso em que o CREDOR deverá entregar o respectivo termo de liberação da Alienação Fiduciária do Imóvel, no prazo de até 30 (trinta) dias a contar da liquidação. </w:t>
      </w:r>
    </w:p>
    <w:p>
      <w:pPr>
        <w:pStyle w:val="Normal"/>
        <w:suppressAutoHyphens w:val="true"/>
        <w:jc w:val="both"/>
        <w:rPr>
          <w:rFonts w:ascii="Calibri" w:hAnsi="Calibri" w:asciiTheme="minorHAnsi" w:hAnsiTheme="minorHAnsi"/>
          <w:b/>
          <w:spacing w:val="-3"/>
        </w:rPr>
      </w:pPr>
      <w:r>
        <w:rPr>
          <w:rFonts w:asciiTheme="minorHAnsi" w:hAnsiTheme="minorHAnsi" w:ascii="Calibri" w:hAnsi="Calibri"/>
          <w:b/>
          <w:spacing w:val="-3"/>
        </w:rPr>
      </w:r>
    </w:p>
    <w:p>
      <w:pPr>
        <w:pStyle w:val="Normal"/>
        <w:jc w:val="both"/>
        <w:rPr>
          <w:rFonts w:ascii="Calibri" w:hAnsi="Calibri" w:asciiTheme="minorHAnsi" w:hAnsiTheme="minorHAnsi"/>
          <w:b/>
        </w:rPr>
      </w:pPr>
      <w:r>
        <w:rPr>
          <w:rFonts w:ascii="Calibri" w:hAnsi="Calibri" w:asciiTheme="minorHAnsi" w:hAnsiTheme="minorHAnsi"/>
          <w:b/>
          <w:spacing w:val="-3"/>
        </w:rPr>
        <w:t>CLÁUSULA 8. VENCIMENTO ANTECIPADO DA DÍVIDA</w:t>
      </w:r>
    </w:p>
    <w:p>
      <w:pPr>
        <w:pStyle w:val="Normal"/>
        <w:spacing w:lineRule="auto" w:line="288"/>
        <w:jc w:val="both"/>
        <w:rPr>
          <w:b/>
        </w:rPr>
      </w:pPr>
      <w:r>
        <w:rPr>
          <w:b/>
        </w:rPr>
      </w:r>
    </w:p>
    <w:p>
      <w:pPr>
        <w:pStyle w:val="Normal"/>
        <w:jc w:val="both"/>
        <w:rPr>
          <w:rFonts w:ascii="Calibri" w:hAnsi="Calibri" w:asciiTheme="minorHAnsi" w:hAnsiTheme="minorHAnsi"/>
          <w:b/>
        </w:rPr>
      </w:pPr>
      <w:r>
        <w:rPr>
          <w:rFonts w:ascii="Calibri" w:hAnsi="Calibri" w:asciiTheme="minorHAnsi" w:hAnsiTheme="minorHAnsi"/>
          <w:b/>
        </w:rPr>
        <w:t xml:space="preserve">8.1. O </w:t>
      </w:r>
      <w:r>
        <w:rPr>
          <w:rFonts w:ascii="Calibri" w:hAnsi="Calibri" w:asciiTheme="minorHAnsi" w:hAnsiTheme="minorHAnsi"/>
          <w:b/>
          <w:bCs/>
        </w:rPr>
        <w:t>CREDOR poderá</w:t>
      </w:r>
      <w:r>
        <w:rPr>
          <w:rFonts w:ascii="Calibri" w:hAnsi="Calibri" w:asciiTheme="minorHAnsi" w:hAnsiTheme="minorHAnsi"/>
          <w:b/>
        </w:rPr>
        <w:t xml:space="preserve"> declarar antecipadamente vencido o presente CONTRATO e, independentemente de prévia interpelação ou notificação judicial, exigir o pagamento de todas as obrigações, mesmo ainda não vencidas, nos casos previstos em lei e nos seguintes casos:</w:t>
      </w:r>
    </w:p>
    <w:p>
      <w:pPr>
        <w:pStyle w:val="Normal"/>
        <w:tabs>
          <w:tab w:val="clear" w:pos="708"/>
          <w:tab w:val="left" w:pos="1410" w:leader="none"/>
        </w:tabs>
        <w:ind w:left="705" w:right="49" w:hanging="0"/>
        <w:jc w:val="both"/>
        <w:rPr>
          <w:rFonts w:ascii="Calibri" w:hAnsi="Calibri" w:asciiTheme="minorHAnsi" w:hAnsiTheme="minorHAnsi"/>
          <w:b/>
        </w:rPr>
      </w:pPr>
      <w:r>
        <w:rPr>
          <w:rFonts w:asciiTheme="minorHAnsi" w:hAnsiTheme="minorHAnsi" w:ascii="Calibri" w:hAnsi="Calibri"/>
          <w:b/>
        </w:rPr>
      </w:r>
    </w:p>
    <w:p>
      <w:pPr>
        <w:pStyle w:val="Normal"/>
        <w:numPr>
          <w:ilvl w:val="0"/>
          <w:numId w:val="2"/>
        </w:numPr>
        <w:ind w:left="0" w:right="49" w:firstLine="8"/>
        <w:jc w:val="both"/>
        <w:rPr>
          <w:rFonts w:ascii="Calibri" w:hAnsi="Calibri" w:asciiTheme="minorHAnsi" w:hAnsiTheme="minorHAnsi"/>
          <w:bCs/>
        </w:rPr>
      </w:pPr>
      <w:r>
        <w:rPr>
          <w:rFonts w:ascii="Calibri" w:hAnsi="Calibri" w:asciiTheme="minorHAnsi" w:hAnsiTheme="minorHAnsi"/>
          <w:bCs/>
        </w:rPr>
        <w:t>Se o(s) DEVEDOR(ES) ceder(em), transferir(em) a terceiros os seus direitos e obrigações, ou prometer(em) à venda ou de qualquer outra forma alienar(em) o imóvel objeto da Alienação Fiduciária em garantia, sem prévio e expresso consentimento do CREDOR;</w:t>
      </w:r>
    </w:p>
    <w:p>
      <w:pPr>
        <w:pStyle w:val="Normal"/>
        <w:ind w:right="49" w:hanging="0"/>
        <w:jc w:val="both"/>
        <w:rPr>
          <w:rFonts w:ascii="Calibri" w:hAnsi="Calibri" w:asciiTheme="minorHAnsi" w:hAnsiTheme="minorHAnsi"/>
          <w:bCs/>
        </w:rPr>
      </w:pPr>
      <w:r>
        <w:rPr>
          <w:rFonts w:asciiTheme="minorHAnsi" w:hAnsiTheme="minorHAnsi" w:ascii="Calibri" w:hAnsi="Calibri"/>
          <w:bCs/>
        </w:rPr>
      </w:r>
    </w:p>
    <w:p>
      <w:pPr>
        <w:pStyle w:val="Normal"/>
        <w:numPr>
          <w:ilvl w:val="0"/>
          <w:numId w:val="2"/>
        </w:numPr>
        <w:tabs>
          <w:tab w:val="clear" w:pos="708"/>
          <w:tab w:val="left" w:pos="0" w:leader="none"/>
        </w:tabs>
        <w:ind w:left="0" w:right="49" w:firstLine="8"/>
        <w:jc w:val="both"/>
        <w:rPr>
          <w:rFonts w:ascii="Calibri" w:hAnsi="Calibri" w:asciiTheme="minorHAnsi" w:hAnsiTheme="minorHAnsi"/>
          <w:bCs/>
        </w:rPr>
      </w:pPr>
      <w:r>
        <w:rPr>
          <w:rFonts w:ascii="Calibri" w:hAnsi="Calibri" w:asciiTheme="minorHAnsi" w:hAnsiTheme="minorHAnsi"/>
          <w:bCs/>
        </w:rPr>
        <w:tab/>
        <w:t>Se ocorrer inadimplemento de qualquer obrigação assumida pelo(s) DEVEDOR(ES), em consonância com as cláusulas e condições aqui estabelecidas, principalmente no que tange ao pagamento das parcelas devidas em decorrências do empréstimo a ele concedido por força da presente CCI;</w:t>
      </w:r>
    </w:p>
    <w:p>
      <w:pPr>
        <w:pStyle w:val="Normal"/>
        <w:ind w:right="49" w:hanging="0"/>
        <w:jc w:val="both"/>
        <w:rPr>
          <w:rFonts w:ascii="Calibri" w:hAnsi="Calibri" w:asciiTheme="minorHAnsi" w:hAnsiTheme="minorHAnsi"/>
          <w:bCs/>
        </w:rPr>
      </w:pPr>
      <w:r>
        <w:rPr>
          <w:rFonts w:asciiTheme="minorHAnsi" w:hAnsiTheme="minorHAnsi" w:ascii="Calibri" w:hAnsi="Calibri"/>
          <w:bCs/>
        </w:rPr>
      </w:r>
    </w:p>
    <w:p>
      <w:pPr>
        <w:pStyle w:val="Normal"/>
        <w:numPr>
          <w:ilvl w:val="0"/>
          <w:numId w:val="2"/>
        </w:numPr>
        <w:tabs>
          <w:tab w:val="clear" w:pos="708"/>
        </w:tabs>
        <w:ind w:left="0" w:right="49" w:firstLine="4"/>
        <w:jc w:val="both"/>
        <w:rPr>
          <w:rFonts w:ascii="Calibri" w:hAnsi="Calibri" w:asciiTheme="minorHAnsi" w:hAnsiTheme="minorHAnsi"/>
          <w:bCs/>
        </w:rPr>
      </w:pPr>
      <w:r>
        <w:rPr>
          <w:rFonts w:ascii="Calibri" w:hAnsi="Calibri" w:asciiTheme="minorHAnsi" w:hAnsiTheme="minorHAnsi"/>
          <w:bCs/>
        </w:rPr>
        <w:t xml:space="preserve">Se o(s) DEVEDOR(ES), sem o expresso consentimento do CREDOR, no todo ou em parte, constituir(em) ou permitir(em) que sejam constituídos sobre o Imóvel alienado fiduciariamente quaisquer ônus; </w:t>
      </w:r>
    </w:p>
    <w:p>
      <w:pPr>
        <w:pStyle w:val="ListParagraph"/>
        <w:rPr>
          <w:rFonts w:ascii="Calibri" w:hAnsi="Calibri" w:asciiTheme="minorHAnsi" w:hAnsiTheme="minorHAnsi"/>
          <w:bCs/>
        </w:rPr>
      </w:pPr>
      <w:r>
        <w:rPr>
          <w:rFonts w:asciiTheme="minorHAnsi" w:hAnsiTheme="minorHAnsi" w:ascii="Calibri" w:hAnsi="Calibri"/>
          <w:bCs/>
        </w:rPr>
      </w:r>
    </w:p>
    <w:p>
      <w:pPr>
        <w:pStyle w:val="Normal"/>
        <w:ind w:right="49" w:firstLine="4"/>
        <w:jc w:val="both"/>
        <w:rPr>
          <w:rFonts w:ascii="Calibri" w:hAnsi="Calibri" w:asciiTheme="minorHAnsi" w:hAnsiTheme="minorHAnsi"/>
          <w:bCs/>
        </w:rPr>
      </w:pPr>
      <w:r>
        <w:rPr>
          <w:rFonts w:ascii="Calibri" w:hAnsi="Calibri" w:asciiTheme="minorHAnsi" w:hAnsiTheme="minorHAnsi"/>
          <w:bCs/>
        </w:rPr>
        <w:t>d)</w:t>
        <w:tab/>
        <w:t xml:space="preserve">Se o(s) DEVEDOR(ES) não mantiver(em) o Imóvel alienado fiduciariamente em perfeito estado de conservação, segurança e habitabilidade; </w:t>
      </w:r>
    </w:p>
    <w:p>
      <w:pPr>
        <w:pStyle w:val="Normal"/>
        <w:ind w:right="49" w:hanging="0"/>
        <w:jc w:val="both"/>
        <w:rPr>
          <w:rFonts w:ascii="Calibri" w:hAnsi="Calibri" w:asciiTheme="minorHAnsi" w:hAnsiTheme="minorHAnsi"/>
          <w:bCs/>
        </w:rPr>
      </w:pPr>
      <w:r>
        <w:rPr>
          <w:rFonts w:asciiTheme="minorHAnsi" w:hAnsiTheme="minorHAnsi" w:ascii="Calibri" w:hAnsi="Calibri"/>
          <w:bCs/>
        </w:rPr>
      </w:r>
    </w:p>
    <w:p>
      <w:pPr>
        <w:pStyle w:val="Normal"/>
        <w:ind w:right="49" w:firstLine="4"/>
        <w:jc w:val="both"/>
        <w:rPr>
          <w:rFonts w:ascii="Calibri" w:hAnsi="Calibri" w:asciiTheme="minorHAnsi" w:hAnsiTheme="minorHAnsi"/>
          <w:bCs/>
        </w:rPr>
      </w:pPr>
      <w:r>
        <w:rPr>
          <w:rFonts w:ascii="Calibri" w:hAnsi="Calibri" w:asciiTheme="minorHAnsi" w:hAnsiTheme="minorHAnsi"/>
          <w:bCs/>
        </w:rPr>
        <w:t>e)</w:t>
        <w:tab/>
        <w:t xml:space="preserve">Se for ajuizada a ação de execução ou de qualquer medida judicial que afete o Imóvel dado em garantia; </w:t>
      </w:r>
    </w:p>
    <w:p>
      <w:pPr>
        <w:pStyle w:val="Normal"/>
        <w:ind w:right="49" w:hanging="0"/>
        <w:jc w:val="both"/>
        <w:rPr>
          <w:rFonts w:ascii="Calibri" w:hAnsi="Calibri" w:asciiTheme="minorHAnsi" w:hAnsiTheme="minorHAnsi"/>
          <w:bCs/>
        </w:rPr>
      </w:pPr>
      <w:r>
        <w:rPr>
          <w:rFonts w:asciiTheme="minorHAnsi" w:hAnsiTheme="minorHAnsi" w:ascii="Calibri" w:hAnsi="Calibri"/>
          <w:bCs/>
        </w:rPr>
      </w:r>
    </w:p>
    <w:p>
      <w:pPr>
        <w:pStyle w:val="Normal"/>
        <w:ind w:right="49" w:hanging="0"/>
        <w:jc w:val="both"/>
        <w:rPr>
          <w:rFonts w:ascii="Calibri" w:hAnsi="Calibri" w:asciiTheme="minorHAnsi" w:hAnsiTheme="minorHAnsi"/>
          <w:bCs/>
        </w:rPr>
      </w:pPr>
      <w:r>
        <w:rPr>
          <w:rFonts w:ascii="Calibri" w:hAnsi="Calibri" w:asciiTheme="minorHAnsi" w:hAnsiTheme="minorHAnsi"/>
          <w:bCs/>
        </w:rPr>
        <w:t>f)</w:t>
        <w:tab/>
        <w:t>Se, desfalcada a garantia em virtude da ocultação de fatos que possam deteriorar ou depreciar o Imóvel, o(s) DEVEDOR(ES) não a reforçar(em);</w:t>
      </w:r>
    </w:p>
    <w:p>
      <w:pPr>
        <w:pStyle w:val="Normal"/>
        <w:ind w:left="1418" w:right="49" w:hanging="713"/>
        <w:jc w:val="both"/>
        <w:rPr>
          <w:rFonts w:ascii="Calibri" w:hAnsi="Calibri" w:asciiTheme="minorHAnsi" w:hAnsiTheme="minorHAnsi"/>
          <w:bCs/>
        </w:rPr>
      </w:pPr>
      <w:r>
        <w:rPr>
          <w:rFonts w:asciiTheme="minorHAnsi" w:hAnsiTheme="minorHAnsi" w:ascii="Calibri" w:hAnsi="Calibri"/>
          <w:bCs/>
        </w:rPr>
      </w:r>
    </w:p>
    <w:p>
      <w:pPr>
        <w:pStyle w:val="Normal"/>
        <w:ind w:right="49" w:hanging="0"/>
        <w:jc w:val="both"/>
        <w:rPr>
          <w:rFonts w:ascii="Calibri" w:hAnsi="Calibri" w:asciiTheme="minorHAnsi" w:hAnsiTheme="minorHAnsi"/>
          <w:bCs/>
        </w:rPr>
      </w:pPr>
      <w:r>
        <w:rPr>
          <w:rFonts w:ascii="Calibri" w:hAnsi="Calibri" w:asciiTheme="minorHAnsi" w:hAnsiTheme="minorHAnsi"/>
          <w:bCs/>
        </w:rPr>
        <w:t>g)</w:t>
        <w:tab/>
        <w:t>Se o(s) DEVEDOR(ES) tornar(em)-se insolvente(s), ou como comerciante(s), requerer(em) recuperação judicial ou extrajudicial ou vier(em) a falir;</w:t>
      </w:r>
    </w:p>
    <w:p>
      <w:pPr>
        <w:pStyle w:val="Normal"/>
        <w:ind w:left="1418" w:right="49" w:hanging="713"/>
        <w:jc w:val="both"/>
        <w:rPr>
          <w:rFonts w:ascii="Calibri" w:hAnsi="Calibri" w:asciiTheme="minorHAnsi" w:hAnsiTheme="minorHAnsi"/>
          <w:bCs/>
        </w:rPr>
      </w:pPr>
      <w:r>
        <w:rPr>
          <w:rFonts w:asciiTheme="minorHAnsi" w:hAnsiTheme="minorHAnsi" w:ascii="Calibri" w:hAnsi="Calibri"/>
          <w:bCs/>
        </w:rPr>
      </w:r>
    </w:p>
    <w:p>
      <w:pPr>
        <w:pStyle w:val="Normal"/>
        <w:ind w:right="49" w:firstLine="4"/>
        <w:jc w:val="both"/>
        <w:rPr>
          <w:rFonts w:ascii="Calibri" w:hAnsi="Calibri" w:asciiTheme="minorHAnsi" w:hAnsiTheme="minorHAnsi"/>
          <w:bCs/>
        </w:rPr>
      </w:pPr>
      <w:r>
        <w:rPr>
          <w:rFonts w:ascii="Calibri" w:hAnsi="Calibri" w:asciiTheme="minorHAnsi" w:hAnsiTheme="minorHAnsi"/>
          <w:bCs/>
        </w:rPr>
        <w:t>h)</w:t>
        <w:tab/>
        <w:t xml:space="preserve">Se o(s) DEVEDOR(ES) 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pPr>
        <w:pStyle w:val="Normal"/>
        <w:ind w:right="49" w:hanging="0"/>
        <w:jc w:val="both"/>
        <w:rPr>
          <w:rFonts w:ascii="Calibri" w:hAnsi="Calibri" w:asciiTheme="minorHAnsi" w:hAnsiTheme="minorHAnsi"/>
          <w:bCs/>
        </w:rPr>
      </w:pPr>
      <w:r>
        <w:rPr>
          <w:rFonts w:asciiTheme="minorHAnsi" w:hAnsiTheme="minorHAnsi" w:ascii="Calibri" w:hAnsi="Calibri"/>
          <w:bCs/>
        </w:rPr>
      </w:r>
    </w:p>
    <w:p>
      <w:pPr>
        <w:pStyle w:val="Normal"/>
        <w:ind w:right="49" w:firstLine="4"/>
        <w:jc w:val="both"/>
        <w:rPr>
          <w:rFonts w:ascii="Calibri" w:hAnsi="Calibri" w:asciiTheme="minorHAnsi" w:hAnsiTheme="minorHAnsi"/>
          <w:bCs/>
        </w:rPr>
      </w:pPr>
      <w:r>
        <w:rPr>
          <w:rFonts w:ascii="Calibri" w:hAnsi="Calibri" w:asciiTheme="minorHAnsi" w:hAnsiTheme="minorHAnsi"/>
          <w:bCs/>
        </w:rPr>
        <w:t>i)</w:t>
        <w:tab/>
        <w:t xml:space="preserve">Se o(s) DEVEDOR(ES) deixar(em) de apresentar ao CREDOR, no prazo de 3 (três) dias úteis, os comprovantes dos pagamentos concernentes às obrigações mencionadas na alínea anterior, quando assim lhes for exigido; </w:t>
      </w:r>
    </w:p>
    <w:p>
      <w:pPr>
        <w:pStyle w:val="Normal"/>
        <w:ind w:right="49" w:hanging="0"/>
        <w:jc w:val="both"/>
        <w:rPr>
          <w:rFonts w:ascii="Calibri" w:hAnsi="Calibri" w:asciiTheme="minorHAnsi" w:hAnsiTheme="minorHAnsi"/>
          <w:bCs/>
        </w:rPr>
      </w:pPr>
      <w:r>
        <w:rPr>
          <w:rFonts w:asciiTheme="minorHAnsi" w:hAnsiTheme="minorHAnsi" w:ascii="Calibri" w:hAnsi="Calibri"/>
          <w:bCs/>
        </w:rPr>
      </w:r>
    </w:p>
    <w:p>
      <w:pPr>
        <w:pStyle w:val="Normal"/>
        <w:ind w:right="49" w:firstLine="4"/>
        <w:jc w:val="both"/>
        <w:rPr>
          <w:rFonts w:ascii="Calibri" w:hAnsi="Calibri" w:asciiTheme="minorHAnsi" w:hAnsiTheme="minorHAnsi"/>
          <w:bCs/>
        </w:rPr>
      </w:pPr>
      <w:r>
        <w:rPr>
          <w:rFonts w:ascii="Calibri" w:hAnsi="Calibri" w:asciiTheme="minorHAnsi" w:hAnsiTheme="minorHAnsi"/>
          <w:bCs/>
        </w:rPr>
        <w:t>j)</w:t>
        <w:tab/>
        <w:t>Se houver desapropriação, total ou parcial, do imóvel alienado fiduciariamente;</w:t>
      </w:r>
    </w:p>
    <w:p>
      <w:pPr>
        <w:pStyle w:val="Normal"/>
        <w:ind w:right="49" w:hanging="0"/>
        <w:jc w:val="both"/>
        <w:rPr>
          <w:rFonts w:ascii="Calibri" w:hAnsi="Calibri" w:asciiTheme="minorHAnsi" w:hAnsiTheme="minorHAnsi"/>
          <w:bCs/>
        </w:rPr>
      </w:pPr>
      <w:r>
        <w:rPr>
          <w:rFonts w:asciiTheme="minorHAnsi" w:hAnsiTheme="minorHAnsi" w:ascii="Calibri" w:hAnsi="Calibri"/>
          <w:bCs/>
        </w:rPr>
      </w:r>
    </w:p>
    <w:p>
      <w:pPr>
        <w:pStyle w:val="Normal"/>
        <w:ind w:right="49" w:hanging="0"/>
        <w:jc w:val="both"/>
        <w:rPr>
          <w:rFonts w:ascii="Calibri" w:hAnsi="Calibri" w:asciiTheme="minorHAnsi" w:hAnsiTheme="minorHAnsi"/>
          <w:bCs/>
        </w:rPr>
      </w:pPr>
      <w:r>
        <w:rPr>
          <w:rFonts w:ascii="Calibri" w:hAnsi="Calibri" w:asciiTheme="minorHAnsi" w:hAnsiTheme="minorHAnsi"/>
          <w:bCs/>
        </w:rPr>
        <w:t>k)</w:t>
        <w:tab/>
        <w:t>Se houver infração de qualquer das cláusulas constantes do presente CONTRATO ou declaração falsa pelo(s) DEVEDOR(ES).</w:t>
      </w:r>
    </w:p>
    <w:p>
      <w:pPr>
        <w:pStyle w:val="Normal"/>
        <w:ind w:right="49" w:hanging="0"/>
        <w:jc w:val="both"/>
        <w:rPr>
          <w:rFonts w:ascii="Calibri" w:hAnsi="Calibri" w:asciiTheme="minorHAnsi" w:hAnsiTheme="minorHAnsi"/>
          <w:bCs/>
        </w:rPr>
      </w:pPr>
      <w:r>
        <w:rPr>
          <w:rFonts w:asciiTheme="minorHAnsi" w:hAnsiTheme="minorHAnsi" w:ascii="Calibri" w:hAnsi="Calibri"/>
          <w:bCs/>
        </w:rPr>
      </w:r>
    </w:p>
    <w:p>
      <w:pPr>
        <w:pStyle w:val="Normal"/>
        <w:ind w:right="49" w:hanging="0"/>
        <w:jc w:val="both"/>
        <w:rPr>
          <w:rFonts w:ascii="Calibri" w:hAnsi="Calibri" w:asciiTheme="minorHAnsi" w:hAnsiTheme="minorHAnsi"/>
          <w:bCs/>
        </w:rPr>
      </w:pPr>
      <w:r>
        <w:rPr>
          <w:rFonts w:ascii="Calibri" w:hAnsi="Calibri" w:asciiTheme="minorHAnsi" w:hAnsiTheme="minorHAnsi"/>
          <w:bCs/>
        </w:rPr>
        <w:t>l)</w:t>
        <w:tab/>
        <w:t>Se for protestado qualquer título de responsabilidade do DEVEDOR em razão do inadimplemento de obrigação cujo valor individual ou em conjunto seja igual ou superior a R$ 100.000,00 (cem mil reais), sem que a justificativa para tal medida tenha sido apresentada ao credor da CCI, no prazo que lhe tiver sido solicitada ou, sendo ou tendo sido apresentada a justificativa, se esta não for considerada satisfatória pelo CREDOR, ressalvado o protesto tirado por erro ou má-fé do respectivo portador;</w:t>
        <w:br/>
      </w:r>
    </w:p>
    <w:p>
      <w:pPr>
        <w:pStyle w:val="Normal"/>
        <w:ind w:right="49" w:hanging="0"/>
        <w:jc w:val="both"/>
        <w:rPr>
          <w:rFonts w:ascii="Calibri" w:hAnsi="Calibri" w:asciiTheme="minorHAnsi" w:hAnsiTheme="minorHAnsi"/>
          <w:bCs/>
        </w:rPr>
      </w:pPr>
      <w:r>
        <w:rPr>
          <w:rFonts w:ascii="Calibri" w:hAnsi="Calibri" w:asciiTheme="minorHAnsi" w:hAnsiTheme="minorHAnsi"/>
          <w:bCs/>
        </w:rPr>
        <w:t>m)</w:t>
        <w:tab/>
        <w:t>Se o DEVEDOR for inscrito no Cadastro de Emitentes de Cheques sem Fundo – CCF, ou, ainda, constem informações negativas a seu respeito no Sistema de Informações de Crédito do Banco Central, que, a critério do credor da CCI, possa afetar a sua capacidade de cumprir as obrigações assumidas na presente CCI ou no Termo de Garantia;</w:t>
      </w:r>
    </w:p>
    <w:p>
      <w:pPr>
        <w:pStyle w:val="Normal"/>
        <w:ind w:right="49" w:hanging="0"/>
        <w:jc w:val="both"/>
        <w:rPr>
          <w:rFonts w:ascii="Calibri" w:hAnsi="Calibri" w:asciiTheme="minorHAnsi" w:hAnsiTheme="minorHAnsi"/>
          <w:bCs/>
        </w:rPr>
      </w:pPr>
      <w:r>
        <w:rPr>
          <w:rFonts w:asciiTheme="minorHAnsi" w:hAnsiTheme="minorHAnsi" w:ascii="Calibri" w:hAnsi="Calibri"/>
          <w:bCs/>
        </w:rPr>
      </w:r>
    </w:p>
    <w:p>
      <w:pPr>
        <w:pStyle w:val="Normal"/>
        <w:ind w:right="49" w:hanging="0"/>
        <w:jc w:val="both"/>
        <w:rPr>
          <w:rFonts w:ascii="Calibri" w:hAnsi="Calibri" w:asciiTheme="minorHAnsi" w:hAnsiTheme="minorHAnsi"/>
          <w:bCs/>
        </w:rPr>
      </w:pPr>
      <w:r>
        <w:rPr>
          <w:rFonts w:ascii="Calibri" w:hAnsi="Calibri" w:asciiTheme="minorHAnsi" w:hAnsiTheme="minorHAnsi"/>
          <w:bCs/>
        </w:rPr>
        <w:t>n)</w:t>
        <w:tab/>
        <w:t>Se ocorrer mudança ou alteração do objeto social do DEVEDOR ou da pessoa jurídica fiduciante, bem como se houver alteração do representante legal sem que o CREDOR seja notificado.</w:t>
      </w:r>
    </w:p>
    <w:p>
      <w:pPr>
        <w:pStyle w:val="Normal"/>
        <w:spacing w:lineRule="auto" w:line="288"/>
        <w:jc w:val="both"/>
        <w:rPr/>
      </w:pPr>
      <w:r>
        <w:rPr/>
      </w:r>
    </w:p>
    <w:p>
      <w:pPr>
        <w:pStyle w:val="Normal"/>
        <w:jc w:val="both"/>
        <w:rPr>
          <w:rFonts w:ascii="Calibri" w:hAnsi="Calibri" w:asciiTheme="minorHAnsi" w:hAnsiTheme="minorHAnsi"/>
          <w:b/>
        </w:rPr>
      </w:pPr>
      <w:r>
        <w:rPr>
          <w:rFonts w:ascii="Calibri" w:hAnsi="Calibri" w:asciiTheme="minorHAnsi" w:hAnsiTheme="minorHAnsi"/>
          <w:b/>
        </w:rPr>
        <w:t>8.2. Caracterizado o vencimento antecipado da dívida, a multa moratória não compensatória de 2% (dois por cento) incidirá sobre o valor do saldo devedor devidamente atualizado monetariamente e sobre os demais encargos previstos na cláusula 6.1. e 6.2 do presente instrumento.</w:t>
      </w:r>
    </w:p>
    <w:p>
      <w:pPr>
        <w:pStyle w:val="Normal"/>
        <w:spacing w:lineRule="auto" w:line="288"/>
        <w:jc w:val="both"/>
        <w:rPr/>
      </w:pPr>
      <w:r>
        <w:rPr/>
      </w:r>
    </w:p>
    <w:p>
      <w:pPr>
        <w:pStyle w:val="Normal"/>
        <w:jc w:val="both"/>
        <w:rPr>
          <w:rFonts w:ascii="Calibri" w:hAnsi="Calibri" w:asciiTheme="minorHAnsi" w:hAnsiTheme="minorHAnsi"/>
        </w:rPr>
      </w:pPr>
      <w:r>
        <w:rPr>
          <w:rFonts w:ascii="Calibri" w:hAnsi="Calibri" w:asciiTheme="minorHAnsi" w:hAnsiTheme="minorHAnsi"/>
          <w:b/>
        </w:rPr>
        <w:t>CLÁUSULA 9. CESSÃO DOS CRÉDITOS</w:t>
      </w:r>
    </w:p>
    <w:p>
      <w:pPr>
        <w:pStyle w:val="Normal"/>
        <w:tabs>
          <w:tab w:val="clear" w:pos="708"/>
          <w:tab w:val="left" w:pos="0" w:leader="none"/>
        </w:tabs>
        <w:jc w:val="both"/>
        <w:rPr>
          <w:rFonts w:ascii="Calibri" w:hAnsi="Calibri" w:asciiTheme="minorHAnsi" w:hAnsiTheme="minorHAnsi"/>
        </w:rPr>
      </w:pPr>
      <w:r>
        <w:rPr>
          <w:rFonts w:asciiTheme="minorHAnsi" w:hAnsiTheme="minorHAnsi" w:ascii="Calibri" w:hAnsi="Calibri"/>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9.1.</w:t>
      </w:r>
      <w:r>
        <w:rPr>
          <w:rFonts w:ascii="Calibri" w:hAnsi="Calibri" w:asciiTheme="minorHAnsi" w:hAnsiTheme="minorHAnsi"/>
        </w:rPr>
        <w:t xml:space="preserve"> O CREDOR poderá ceder ou caucionar a terceiros, no todo ou em parte, os direitos creditórios decorrentes deste instrumento, independente de aviso ou concordância do(s) DEVEDOR(ES), subsistindo todas as cláusulas deste instrumento em favor do cessionário.</w:t>
      </w:r>
    </w:p>
    <w:p>
      <w:pPr>
        <w:pStyle w:val="Normal"/>
        <w:tabs>
          <w:tab w:val="clear" w:pos="708"/>
          <w:tab w:val="left" w:pos="0" w:leader="none"/>
        </w:tabs>
        <w:jc w:val="both"/>
        <w:rPr>
          <w:rFonts w:ascii="Calibri" w:hAnsi="Calibri" w:asciiTheme="minorHAnsi" w:hAnsiTheme="minorHAnsi"/>
        </w:rPr>
      </w:pPr>
      <w:r>
        <w:rPr>
          <w:rFonts w:asciiTheme="minorHAnsi" w:hAnsiTheme="minorHAnsi" w:ascii="Calibri" w:hAnsi="Calibri"/>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9.2.</w:t>
      </w:r>
      <w:r>
        <w:rPr>
          <w:rFonts w:ascii="Calibri" w:hAnsi="Calibri"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pPr>
        <w:pStyle w:val="Normal"/>
        <w:tabs>
          <w:tab w:val="clear" w:pos="708"/>
          <w:tab w:val="left" w:pos="0" w:leader="none"/>
        </w:tabs>
        <w:spacing w:lineRule="auto" w:line="288"/>
        <w:jc w:val="both"/>
        <w:rPr>
          <w:b/>
        </w:rPr>
      </w:pPr>
      <w:r>
        <w:rPr>
          <w:b/>
        </w:rPr>
      </w:r>
    </w:p>
    <w:p>
      <w:pPr>
        <w:pStyle w:val="Normal"/>
        <w:tabs>
          <w:tab w:val="clear" w:pos="708"/>
          <w:tab w:val="left" w:pos="0" w:leader="none"/>
        </w:tabs>
        <w:jc w:val="both"/>
        <w:rPr>
          <w:rFonts w:ascii="Calibri" w:hAnsi="Calibri" w:asciiTheme="minorHAnsi" w:hAnsiTheme="minorHAnsi"/>
          <w:b/>
        </w:rPr>
      </w:pPr>
      <w:r>
        <w:rPr>
          <w:rFonts w:ascii="Calibri" w:hAnsi="Calibri" w:asciiTheme="minorHAnsi" w:hAnsiTheme="minorHAnsi"/>
          <w:b/>
        </w:rPr>
        <w:t xml:space="preserve">CLÁUSULA 10. DA EMISSÃO DA CÉDULA DE CRÉDITO IMOBILIÁRIO </w:t>
      </w:r>
    </w:p>
    <w:p>
      <w:pPr>
        <w:pStyle w:val="Normal"/>
        <w:tabs>
          <w:tab w:val="clear" w:pos="708"/>
          <w:tab w:val="left" w:pos="0" w:leader="none"/>
        </w:tabs>
        <w:jc w:val="both"/>
        <w:rPr>
          <w:rFonts w:ascii="Calibri" w:hAnsi="Calibri" w:asciiTheme="minorHAnsi" w:hAnsiTheme="minorHAnsi"/>
        </w:rPr>
      </w:pPr>
      <w:r>
        <w:rPr>
          <w:rFonts w:asciiTheme="minorHAnsi" w:hAnsiTheme="minorHAnsi" w:ascii="Calibri" w:hAnsi="Calibri"/>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10.1.</w:t>
      </w:r>
      <w:r>
        <w:rPr>
          <w:rFonts w:ascii="Calibri" w:hAnsi="Calibri" w:asciiTheme="minorHAnsi" w:hAnsiTheme="minorHAnsi"/>
        </w:rPr>
        <w:t xml:space="preserve">  O(s) DEVEDOR(ES) declara(m) ter plena ciência de que este CONTRATO constitui o lastro para emissão de Cédula de Crédito Imobiliário, que é emitida, neste ato, pelo CREDOR, nos termos da Lei 10.931/04. Para os fins previstos no inciso IX do artigo 19 da Lei 10.931/04, o local e a data de emissão da CCI são aqueles declinados ao final, na assinatura deste instrumento. </w:t>
      </w:r>
    </w:p>
    <w:p>
      <w:pPr>
        <w:pStyle w:val="Normal"/>
        <w:tabs>
          <w:tab w:val="clear" w:pos="708"/>
          <w:tab w:val="left" w:pos="0" w:leader="none"/>
        </w:tabs>
        <w:spacing w:lineRule="auto" w:line="288"/>
        <w:jc w:val="both"/>
        <w:rPr/>
      </w:pPr>
      <w:r>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10.2.</w:t>
      </w:r>
      <w:r>
        <w:rPr>
          <w:rFonts w:ascii="Calibri" w:hAnsi="Calibri" w:asciiTheme="minorHAnsi" w:hAnsiTheme="minorHAnsi"/>
        </w:rPr>
        <w:t xml:space="preserve"> O CREDOR, na qualidade de único titular do Crédito Imobiliário decorrente deste CONTRATO, pelo presente Instrumento e nos termos das cláusulas a seguir consignadas, emite a CCI Integral e Escritural, que é parte integrante e indissociável deste instrumento.</w:t>
      </w:r>
    </w:p>
    <w:p>
      <w:pPr>
        <w:pStyle w:val="Normal"/>
        <w:tabs>
          <w:tab w:val="clear" w:pos="708"/>
          <w:tab w:val="left" w:pos="0" w:leader="none"/>
        </w:tabs>
        <w:jc w:val="both"/>
        <w:rPr>
          <w:rFonts w:ascii="Calibri" w:hAnsi="Calibri" w:asciiTheme="minorHAnsi" w:hAnsiTheme="minorHAnsi"/>
        </w:rPr>
      </w:pPr>
      <w:r>
        <w:rPr>
          <w:rFonts w:asciiTheme="minorHAnsi" w:hAnsiTheme="minorHAnsi" w:ascii="Calibri" w:hAnsi="Calibri"/>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10.3.</w:t>
      </w:r>
      <w:r>
        <w:rPr>
          <w:rFonts w:ascii="Calibri" w:hAnsi="Calibri" w:asciiTheme="minorHAnsi" w:hAnsiTheme="minorHAnsi"/>
        </w:rPr>
        <w:t xml:space="preserve"> A CCI representativa do crédito imobiliário decorrente deste CONTRATO conta com as seguintes características descritas no item 9 do QUADRO RESUMO. </w:t>
      </w:r>
    </w:p>
    <w:p>
      <w:pPr>
        <w:pStyle w:val="Normal"/>
        <w:tabs>
          <w:tab w:val="clear" w:pos="708"/>
          <w:tab w:val="left" w:pos="0" w:leader="none"/>
        </w:tabs>
        <w:jc w:val="both"/>
        <w:rPr>
          <w:rFonts w:ascii="Calibri" w:hAnsi="Calibri" w:asciiTheme="minorHAnsi" w:hAnsiTheme="minorHAnsi"/>
        </w:rPr>
      </w:pPr>
      <w:r>
        <w:rPr>
          <w:rFonts w:asciiTheme="minorHAnsi" w:hAnsiTheme="minorHAnsi" w:ascii="Calibri" w:hAnsi="Calibri"/>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 xml:space="preserve">10.4 </w:t>
      </w:r>
      <w:r>
        <w:rPr>
          <w:rFonts w:ascii="Calibri" w:hAnsi="Calibri" w:asciiTheme="minorHAnsi" w:hAnsiTheme="minorHAnsi"/>
        </w:rPr>
        <w:t>A CCI será custodiada na Instituição Custodiante. Os direitos e obrigações decorrentes do Contrato de Registro e Custódia de Cédulas de Crédito Imobiliário, serão automaticamente assumidos pelo titular das CCI’s por ocasião de sua aquisição/negociação.</w:t>
      </w:r>
    </w:p>
    <w:p>
      <w:pPr>
        <w:pStyle w:val="Normal"/>
        <w:tabs>
          <w:tab w:val="clear" w:pos="708"/>
          <w:tab w:val="left" w:pos="0" w:leader="none"/>
        </w:tabs>
        <w:jc w:val="both"/>
        <w:rPr>
          <w:rFonts w:ascii="Calibri" w:hAnsi="Calibri" w:asciiTheme="minorHAnsi" w:hAnsiTheme="minorHAnsi"/>
        </w:rPr>
      </w:pPr>
      <w:r>
        <w:rPr>
          <w:rFonts w:asciiTheme="minorHAnsi" w:hAnsiTheme="minorHAnsi" w:ascii="Calibri" w:hAnsi="Calibri"/>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10.5.</w:t>
      </w:r>
      <w:r>
        <w:rPr>
          <w:rFonts w:ascii="Calibri" w:hAnsi="Calibri"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pPr>
        <w:pStyle w:val="Normal"/>
        <w:tabs>
          <w:tab w:val="clear" w:pos="708"/>
          <w:tab w:val="left" w:pos="0" w:leader="none"/>
        </w:tabs>
        <w:jc w:val="both"/>
        <w:rPr>
          <w:rFonts w:ascii="Calibri" w:hAnsi="Calibri" w:asciiTheme="minorHAnsi" w:hAnsiTheme="minorHAnsi"/>
        </w:rPr>
      </w:pPr>
      <w:r>
        <w:rPr>
          <w:rFonts w:asciiTheme="minorHAnsi" w:hAnsiTheme="minorHAnsi" w:ascii="Calibri" w:hAnsi="Calibri"/>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10.6.</w:t>
      </w:r>
      <w:r>
        <w:rPr>
          <w:rFonts w:ascii="Calibri" w:hAnsi="Calibri" w:asciiTheme="minorHAnsi" w:hAnsiTheme="minorHAnsi"/>
        </w:rPr>
        <w:t xml:space="preserve"> A cessão do Crédito Imobiliário mediante a negociação da CCI abrange todos os direitos, acessórios e garantias assegurados ao CREDOR na forma deste CONTRATO, incluindo a Alienação Fiduciária em garantia.</w:t>
      </w:r>
    </w:p>
    <w:p>
      <w:pPr>
        <w:pStyle w:val="Normal"/>
        <w:tabs>
          <w:tab w:val="clear" w:pos="708"/>
          <w:tab w:val="left" w:pos="0" w:leader="none"/>
        </w:tabs>
        <w:jc w:val="both"/>
        <w:rPr>
          <w:rFonts w:ascii="Calibri" w:hAnsi="Calibri" w:asciiTheme="minorHAnsi" w:hAnsiTheme="minorHAnsi"/>
        </w:rPr>
      </w:pPr>
      <w:r>
        <w:rPr>
          <w:rFonts w:asciiTheme="minorHAnsi" w:hAnsiTheme="minorHAnsi" w:ascii="Calibri" w:hAnsi="Calibri"/>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10.6.1.</w:t>
      </w:r>
      <w:r>
        <w:rPr>
          <w:rFonts w:ascii="Calibri" w:hAnsi="Calibri"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pPr>
        <w:pStyle w:val="Normal"/>
        <w:tabs>
          <w:tab w:val="clear" w:pos="708"/>
          <w:tab w:val="left" w:pos="0" w:leader="none"/>
        </w:tabs>
        <w:spacing w:lineRule="auto" w:line="288"/>
        <w:jc w:val="both"/>
        <w:rPr/>
      </w:pPr>
      <w:r>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10.7.</w:t>
      </w:r>
      <w:r>
        <w:rPr>
          <w:rFonts w:ascii="Calibri" w:hAnsi="Calibri" w:asciiTheme="minorHAnsi" w:hAnsiTheme="minorHAnsi"/>
        </w:rPr>
        <w:t xml:space="preserve"> São de responsabilidade exclusiva do CREDOR todas as despesas relativas ao registro e custódia da CCI na Instituição Custodiante, e aquelas referentes à averbação da Emissão da CCI no competente Registro de Imóveis, na matrícula do Imóvel objeto do Crédito Imobiliário, observado que a emissão da CCI e o registro da presente Alienação Fiduciária, por serem solicitados simultaneamente, deverão ser considerados como ato único para efeito de cobrança de emolumentos, nos termos do §6ºdo artigo 18 da Lei 10.931, de 02 de agosto de 2004. </w:t>
      </w:r>
    </w:p>
    <w:p>
      <w:pPr>
        <w:pStyle w:val="Normal"/>
        <w:tabs>
          <w:tab w:val="clear" w:pos="708"/>
          <w:tab w:val="left" w:pos="0" w:leader="none"/>
        </w:tabs>
        <w:jc w:val="both"/>
        <w:rPr>
          <w:rFonts w:ascii="Calibri" w:hAnsi="Calibri" w:asciiTheme="minorHAnsi" w:hAnsiTheme="minorHAnsi"/>
          <w:b/>
        </w:rPr>
      </w:pPr>
      <w:r>
        <w:rPr>
          <w:rFonts w:asciiTheme="minorHAnsi" w:hAnsiTheme="minorHAnsi" w:ascii="Calibri" w:hAnsi="Calibri"/>
          <w:b/>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10.8.</w:t>
      </w:r>
      <w:r>
        <w:rPr>
          <w:rFonts w:ascii="Calibri" w:hAnsi="Calibri" w:asciiTheme="minorHAnsi" w:hAnsiTheme="minorHAnsi"/>
        </w:rPr>
        <w:t xml:space="preserve"> A quitação do crédito representado pela CCI emitida por este instrumento e consequente cancelamento da garantia da Alienação Fiduciária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pPr>
        <w:pStyle w:val="Normal"/>
        <w:tabs>
          <w:tab w:val="clear" w:pos="708"/>
          <w:tab w:val="left" w:pos="0" w:leader="none"/>
        </w:tabs>
        <w:jc w:val="both"/>
        <w:rPr>
          <w:rFonts w:ascii="Calibri" w:hAnsi="Calibri" w:asciiTheme="minorHAnsi" w:hAnsiTheme="minorHAnsi"/>
        </w:rPr>
      </w:pPr>
      <w:r>
        <w:rPr>
          <w:rFonts w:asciiTheme="minorHAnsi" w:hAnsiTheme="minorHAnsi" w:ascii="Calibri" w:hAnsi="Calibri"/>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10.9.</w:t>
      </w:r>
      <w:r>
        <w:rPr>
          <w:rFonts w:ascii="Calibri" w:hAnsi="Calibri" w:asciiTheme="minorHAnsi" w:hAnsiTheme="minorHAnsi"/>
        </w:rPr>
        <w:t xml:space="preserve"> Fica reservado ao CREDOR o direito de ceder ou caucionar a terceiros, no todo ou em parte, os direitos creditórios decorrentes deste instrumento, representados pela CCI ora emitida independente de aviso ou concordância do(s) DEVEDOR(ES), subsistindo todas as cláusulas desta escritura em favor do cessionário. </w:t>
      </w:r>
    </w:p>
    <w:p>
      <w:pPr>
        <w:pStyle w:val="Normal"/>
        <w:spacing w:lineRule="auto" w:line="288"/>
        <w:ind w:right="49" w:hanging="0"/>
        <w:jc w:val="both"/>
        <w:rPr>
          <w:b/>
        </w:rPr>
      </w:pPr>
      <w:r>
        <w:rPr>
          <w:b/>
        </w:rPr>
      </w:r>
    </w:p>
    <w:p>
      <w:pPr>
        <w:pStyle w:val="Normal"/>
        <w:tabs>
          <w:tab w:val="clear" w:pos="708"/>
          <w:tab w:val="left" w:pos="709" w:leader="none"/>
        </w:tabs>
        <w:jc w:val="both"/>
        <w:rPr>
          <w:rFonts w:ascii="Calibri" w:hAnsi="Calibri" w:asciiTheme="minorHAnsi" w:hAnsiTheme="minorHAnsi"/>
          <w:b/>
        </w:rPr>
      </w:pPr>
      <w:r>
        <w:rPr>
          <w:rFonts w:ascii="Calibri" w:hAnsi="Calibri" w:asciiTheme="minorHAnsi" w:hAnsiTheme="minorHAnsi"/>
          <w:b/>
        </w:rPr>
        <w:t>CLÁUSULA 11. REGISTRO</w:t>
      </w:r>
    </w:p>
    <w:p>
      <w:pPr>
        <w:pStyle w:val="Normal"/>
        <w:tabs>
          <w:tab w:val="clear" w:pos="708"/>
          <w:tab w:val="left" w:pos="709" w:leader="none"/>
        </w:tabs>
        <w:jc w:val="both"/>
        <w:rPr>
          <w:rFonts w:ascii="Calibri" w:hAnsi="Calibri" w:asciiTheme="minorHAnsi" w:hAnsiTheme="minorHAnsi"/>
          <w:b/>
        </w:rPr>
      </w:pPr>
      <w:r>
        <w:rPr>
          <w:rFonts w:asciiTheme="minorHAnsi" w:hAnsiTheme="minorHAnsi" w:ascii="Calibri" w:hAnsi="Calibri"/>
          <w:b/>
        </w:rPr>
      </w:r>
    </w:p>
    <w:p>
      <w:pPr>
        <w:pStyle w:val="BodyText24"/>
        <w:pBdr>
          <w:left w:val="nil"/>
          <w:right w:val="nil"/>
        </w:pBdr>
        <w:tabs>
          <w:tab w:val="clear" w:pos="567"/>
          <w:tab w:val="clear" w:pos="1134"/>
          <w:tab w:val="left" w:pos="709" w:leader="none"/>
        </w:tabs>
        <w:rPr>
          <w:rFonts w:ascii="Times New Roman" w:hAnsi="Times New Roman"/>
          <w:bCs/>
          <w:szCs w:val="24"/>
        </w:rPr>
      </w:pPr>
      <w:r>
        <w:rPr>
          <w:rFonts w:ascii="Calibri" w:hAnsi="Calibri" w:asciiTheme="minorHAnsi" w:hAnsiTheme="minorHAnsi"/>
          <w:b/>
        </w:rPr>
        <w:t>11.1.</w:t>
      </w:r>
      <w:r>
        <w:rPr>
          <w:rFonts w:ascii="Calibri" w:hAnsi="Calibri" w:asciiTheme="minorHAnsi" w:hAnsiTheme="minorHAnsi"/>
          <w:b/>
          <w:bCs/>
        </w:rPr>
        <w:t xml:space="preserve"> Obriga(m)-se o(s) DEVEDOR(ES) a providenciar o registro do presente instrumento, com a constituição da Alienação Fiduciária aqui prevista, e averbação da CCI na matrícula do Imóvel objeto da garantia, no prazo de </w:t>
      </w:r>
      <w:r>
        <w:rPr>
          <w:rFonts w:ascii="Calibri" w:hAnsi="Calibri" w:asciiTheme="minorHAnsi" w:hAnsiTheme="minorHAnsi"/>
          <w:b/>
        </w:rPr>
        <w:t xml:space="preserve">30 (trinta) </w:t>
      </w:r>
      <w:r>
        <w:rPr>
          <w:rFonts w:ascii="Calibri" w:hAnsi="Calibri" w:asciiTheme="minorHAnsi" w:hAnsiTheme="minorHAnsi"/>
          <w:b/>
          <w:bCs/>
        </w:rPr>
        <w:t xml:space="preserve">dias a contar de sua assinatura, sob pena deste </w:t>
      </w:r>
      <w:r>
        <w:rPr>
          <w:rFonts w:ascii="Calibri" w:hAnsi="Calibri" w:asciiTheme="minorHAnsi" w:hAnsiTheme="minorHAnsi"/>
          <w:b/>
        </w:rPr>
        <w:t>CONTRATO</w:t>
      </w:r>
      <w:r>
        <w:rPr>
          <w:rFonts w:ascii="Calibri" w:hAnsi="Calibri" w:asciiTheme="minorHAnsi" w:hAnsiTheme="minorHAnsi"/>
          <w:b/>
          <w:bCs/>
        </w:rPr>
        <w:t xml:space="preserve"> ser considerado automaticamente resolvido, independentemente de qualquer notificação prévia ou outra formalidade, hipótese em que não serão devidas quaisquer indenizações ao(s) DEVEDOR(ES). Nesta hipótese, o(s) DEVEDOR(ES) deverá(ão) ressarcir o CREDOR das despesas previstas nos itens </w:t>
      </w:r>
      <w:r>
        <w:rPr>
          <w:rFonts w:ascii="Calibri" w:hAnsi="Calibri" w:asciiTheme="minorHAnsi" w:hAnsiTheme="minorHAnsi"/>
          <w:b/>
          <w:bCs/>
          <w:spacing w:val="-3"/>
        </w:rPr>
        <w:t xml:space="preserve">3.3. a 3.5. </w:t>
      </w:r>
      <w:r>
        <w:rPr>
          <w:rFonts w:ascii="Calibri" w:hAnsi="Calibri" w:asciiTheme="minorHAnsi" w:hAnsiTheme="minorHAnsi"/>
          <w:b/>
          <w:bCs/>
        </w:rPr>
        <w:t>do QUADRO RESUMO em no máximo 48 (quarenta e oito) horas contadas da data em que for(em) notificado(s) para tanto, sob pena de sofrer(em) execução específica.</w:t>
      </w:r>
    </w:p>
    <w:p>
      <w:pPr>
        <w:pStyle w:val="Normal"/>
        <w:spacing w:lineRule="auto" w:line="288"/>
        <w:ind w:right="49" w:hanging="0"/>
        <w:jc w:val="both"/>
        <w:rPr>
          <w:b/>
        </w:rPr>
      </w:pPr>
      <w:r>
        <w:rPr>
          <w:b/>
        </w:rPr>
      </w:r>
    </w:p>
    <w:p>
      <w:pPr>
        <w:pStyle w:val="Normal"/>
        <w:ind w:right="49" w:hanging="0"/>
        <w:jc w:val="both"/>
        <w:rPr>
          <w:rFonts w:ascii="Calibri" w:hAnsi="Calibri" w:asciiTheme="minorHAnsi" w:hAnsiTheme="minorHAnsi"/>
          <w:b/>
        </w:rPr>
      </w:pPr>
      <w:r>
        <w:rPr>
          <w:rFonts w:ascii="Calibri" w:hAnsi="Calibri" w:asciiTheme="minorHAnsi" w:hAnsiTheme="minorHAnsi"/>
          <w:b/>
        </w:rPr>
        <w:t>CLÁUSULA 12. DOCUMENTOS</w:t>
      </w:r>
    </w:p>
    <w:p>
      <w:pPr>
        <w:pStyle w:val="Normal"/>
        <w:jc w:val="both"/>
        <w:rPr>
          <w:rFonts w:ascii="Calibri" w:hAnsi="Calibri" w:asciiTheme="minorHAnsi" w:hAnsiTheme="minorHAnsi"/>
          <w:b/>
        </w:rPr>
      </w:pPr>
      <w:r>
        <w:rPr>
          <w:rFonts w:asciiTheme="minorHAnsi" w:hAnsiTheme="minorHAnsi" w:ascii="Calibri" w:hAnsi="Calibri"/>
          <w:b/>
        </w:rPr>
      </w:r>
    </w:p>
    <w:p>
      <w:pPr>
        <w:pStyle w:val="Normal"/>
        <w:ind w:right="49" w:hanging="0"/>
        <w:jc w:val="both"/>
        <w:rPr>
          <w:rFonts w:ascii="Calibri" w:hAnsi="Calibri" w:asciiTheme="minorHAnsi" w:hAnsiTheme="minorHAnsi"/>
        </w:rPr>
      </w:pPr>
      <w:r>
        <w:rPr>
          <w:rFonts w:ascii="Calibri" w:hAnsi="Calibri" w:asciiTheme="minorHAnsi" w:hAnsiTheme="minorHAnsi"/>
          <w:b/>
        </w:rPr>
        <w:t>12.1.</w:t>
      </w:r>
      <w:r>
        <w:rPr>
          <w:rFonts w:ascii="Calibri" w:hAnsi="Calibri" w:asciiTheme="minorHAnsi" w:hAnsiTheme="minorHAnsi"/>
        </w:rPr>
        <w:t xml:space="preserve"> Declara(m) o(s) DEVEDOR(ES), nos termos do §3º do artigo 1º do Decreto 93.240/86 inexistirem ações reais e pessoais reipersecutórias e quaisquer outros ônus incidentes sobre o Imóvel. Declara(m) ademais os DEVEDOR(ES) não possuir qualquer restrição cadastral ou creditícia, autorizando o CREDOR a consultar suas informações perante os órgãos de proteção de crédito, cadastro e Banco Central do Brasil. </w:t>
      </w:r>
    </w:p>
    <w:p>
      <w:pPr>
        <w:pStyle w:val="Normal"/>
        <w:spacing w:before="240" w:after="0"/>
        <w:ind w:right="49" w:hanging="0"/>
        <w:jc w:val="both"/>
        <w:rPr>
          <w:rFonts w:ascii="Calibri" w:hAnsi="Calibri" w:asciiTheme="minorHAnsi" w:hAnsiTheme="minorHAnsi"/>
        </w:rPr>
      </w:pPr>
      <w:r>
        <w:rPr>
          <w:rFonts w:ascii="Calibri" w:hAnsi="Calibri" w:asciiTheme="minorHAnsi" w:hAnsiTheme="minorHAnsi"/>
          <w:b/>
        </w:rPr>
        <w:t>12.2.</w:t>
      </w:r>
      <w:r>
        <w:rPr>
          <w:rFonts w:ascii="Calibri" w:hAnsi="Calibri" w:asciiTheme="minorHAnsi" w:hAnsiTheme="minorHAnsi"/>
        </w:rPr>
        <w:t xml:space="preserve"> Declara(m) o(s) DEVEDOR(ES), sob as penas da lei civil e penal, que sua(s) qualificação(ões) é(são) a(s) constante(s) neste CONTRATO e que não existem contra ele distribuições de ações reais e pessoais reipersecutórias e não constituiu(ram) sobre o Imóvel nenhum ônus real, bem como que não tem quaisquer responsabilidades provenientes de tutela, curatela ou testamentária.</w:t>
      </w:r>
    </w:p>
    <w:p>
      <w:pPr>
        <w:pStyle w:val="Normal"/>
        <w:ind w:right="49" w:hanging="0"/>
        <w:jc w:val="both"/>
        <w:rPr>
          <w:rFonts w:ascii="Calibri" w:hAnsi="Calibri" w:asciiTheme="minorHAnsi" w:hAnsiTheme="minorHAnsi"/>
        </w:rPr>
      </w:pPr>
      <w:r>
        <w:rPr>
          <w:rFonts w:asciiTheme="minorHAnsi" w:hAnsiTheme="minorHAnsi" w:ascii="Calibri" w:hAnsi="Calibri"/>
        </w:rPr>
      </w:r>
    </w:p>
    <w:p>
      <w:pPr>
        <w:pStyle w:val="Normal"/>
        <w:ind w:right="49" w:hanging="0"/>
        <w:jc w:val="both"/>
        <w:rPr>
          <w:rFonts w:ascii="Calibri" w:hAnsi="Calibri" w:asciiTheme="minorHAnsi" w:hAnsiTheme="minorHAnsi"/>
        </w:rPr>
      </w:pPr>
      <w:r>
        <w:rPr>
          <w:rFonts w:ascii="Calibri" w:hAnsi="Calibri" w:asciiTheme="minorHAnsi" w:hAnsiTheme="minorHAnsi"/>
          <w:b/>
        </w:rPr>
        <w:t>12.3.</w:t>
      </w:r>
      <w:r>
        <w:rPr>
          <w:rFonts w:ascii="Calibri" w:hAnsi="Calibri" w:asciiTheme="minorHAnsi" w:hAnsiTheme="minorHAnsi"/>
        </w:rPr>
        <w:t xml:space="preserve"> Sendo o(s) DEVEDOR(ES) pessoa(s) física(s), declara(m), sob as penas da lei, que não está(ão) vinculado(s) como empregador(es) ao INSS - Instituto Nacional do Seguro Social, bem como não ser(em) produtor(es) rural(is), não estando, assim, incurso(s) nas restrições da legislação pertinente. Todavia, na hipótese de ser(em) contribuinte(s) desse órgão, declara(m) ciente(s) e responsável(eis) pela apresentação da CND-INSS ao Cartório de Registro de Imóveis.</w:t>
      </w:r>
    </w:p>
    <w:p>
      <w:pPr>
        <w:pStyle w:val="Normal"/>
        <w:ind w:right="49" w:hanging="0"/>
        <w:jc w:val="both"/>
        <w:rPr>
          <w:rFonts w:ascii="Calibri" w:hAnsi="Calibri" w:asciiTheme="minorHAnsi" w:hAnsiTheme="minorHAnsi"/>
          <w:b/>
        </w:rPr>
      </w:pPr>
      <w:r>
        <w:rPr>
          <w:rFonts w:asciiTheme="minorHAnsi" w:hAnsiTheme="minorHAnsi" w:ascii="Calibri" w:hAnsi="Calibri"/>
          <w:b/>
        </w:rPr>
      </w:r>
    </w:p>
    <w:p>
      <w:pPr>
        <w:pStyle w:val="Normal"/>
        <w:jc w:val="both"/>
        <w:rPr>
          <w:rFonts w:ascii="Calibri" w:hAnsi="Calibri" w:asciiTheme="minorHAnsi" w:hAnsiTheme="minorHAnsi"/>
        </w:rPr>
      </w:pPr>
      <w:r>
        <w:rPr>
          <w:rFonts w:ascii="Calibri" w:hAnsi="Calibri" w:asciiTheme="minorHAnsi" w:hAnsiTheme="minorHAnsi"/>
          <w:b/>
        </w:rPr>
        <w:t>12.4.</w:t>
      </w:r>
      <w:r>
        <w:rPr>
          <w:rFonts w:ascii="Calibri" w:hAnsi="Calibri" w:asciiTheme="minorHAnsi" w:hAnsiTheme="minorHAnsi"/>
        </w:rPr>
        <w:t xml:space="preserve"> Na hipótese de o Imóvel integrar condomínio, nos termos da Lei nº. 4.591/64, declara(m), neste ato, o(s) DEVEDOR(ES), sob as penas da lei, nos termos do parágrafo 2º do artigo 2º da Lei 7.433/85, regulamentada pelo Decreto 93.240/86, estar(em) quites até a presente data com as obrigações condominiais relativas ao Imóvel, tendo apresentado declaração de inexistência de débitos condominiais.</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bCs/>
        </w:rPr>
        <w:t>12.5.</w:t>
      </w:r>
      <w:r>
        <w:rPr>
          <w:rFonts w:ascii="Calibri" w:hAnsi="Calibri" w:asciiTheme="minorHAnsi" w:hAnsiTheme="minorHAnsi"/>
        </w:rPr>
        <w:t xml:space="preserve"> No caso de a qualificação, infirmações prestadas e declarações realizadas no presente instrumento não espelharem a verdade dos fatos, haverá o vencimento antecipado da dívida nos termos da cláusula 8, sem prejuízo de sofrer(em) as penalidades decorrentes da responsabilidade civil e criminal.</w:t>
      </w:r>
    </w:p>
    <w:p>
      <w:pPr>
        <w:pStyle w:val="Normal"/>
        <w:spacing w:lineRule="auto" w:line="288"/>
        <w:jc w:val="both"/>
        <w:rPr>
          <w:b/>
        </w:rPr>
      </w:pPr>
      <w:r>
        <w:rPr>
          <w:b/>
        </w:rPr>
      </w:r>
    </w:p>
    <w:p>
      <w:pPr>
        <w:pStyle w:val="Normal"/>
        <w:jc w:val="both"/>
        <w:rPr>
          <w:rFonts w:ascii="Calibri" w:hAnsi="Calibri" w:asciiTheme="minorHAnsi" w:hAnsiTheme="minorHAnsi"/>
          <w:b/>
        </w:rPr>
      </w:pPr>
      <w:r>
        <w:rPr>
          <w:rFonts w:ascii="Calibri" w:hAnsi="Calibri" w:asciiTheme="minorHAnsi" w:hAnsiTheme="minorHAnsi"/>
          <w:b/>
        </w:rPr>
        <w:t>CLÁUSULA 13. MANDATOS</w:t>
      </w:r>
    </w:p>
    <w:p>
      <w:pPr>
        <w:pStyle w:val="Normal"/>
        <w:ind w:right="49" w:hanging="0"/>
        <w:jc w:val="both"/>
        <w:rPr>
          <w:rFonts w:ascii="Calibri" w:hAnsi="Calibri" w:asciiTheme="minorHAnsi" w:hAnsiTheme="minorHAnsi"/>
        </w:rPr>
      </w:pPr>
      <w:r>
        <w:rPr>
          <w:rFonts w:asciiTheme="minorHAnsi" w:hAnsiTheme="minorHAnsi" w:ascii="Calibri" w:hAnsi="Calibri"/>
        </w:rPr>
      </w:r>
    </w:p>
    <w:p>
      <w:pPr>
        <w:pStyle w:val="Normal"/>
        <w:ind w:right="49" w:hanging="0"/>
        <w:jc w:val="both"/>
        <w:rPr>
          <w:rFonts w:ascii="Calibri" w:hAnsi="Calibri" w:asciiTheme="minorHAnsi" w:hAnsiTheme="minorHAnsi"/>
        </w:rPr>
      </w:pPr>
      <w:r>
        <w:rPr>
          <w:rFonts w:ascii="Calibri" w:hAnsi="Calibri" w:asciiTheme="minorHAnsi" w:hAnsiTheme="minorHAnsi"/>
          <w:b/>
        </w:rPr>
        <w:t>13.1.</w:t>
      </w:r>
      <w:r>
        <w:rPr>
          <w:rFonts w:ascii="Calibri" w:hAnsi="Calibri" w:asciiTheme="minorHAnsi" w:hAnsiTheme="minorHAnsi"/>
        </w:rPr>
        <w:t xml:space="preserve"> O(s) DEVEDOR(ES), em caráter irrevogável, e como condição do negócio, na forma dos artigos 683 e 684, do Código Civil Brasileiro, nomeia(m) e constitui(em) o CREDOR sua bastante procuradora, até a solução total da dívida, com amplos, gerais e irrevogáveis poderes para em juízo ou fora dele, para, no caso de desapropriação total ou parcial do Imóvel objeto da garantia, representá-lo(s) no respectivo processo, recebendo inclusive a primeira citação, receber e dar 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municipais, cartórios em geral e de registros imobiliários, autarquias, bancos, companhias de seguro, instituições financeiras em geral, inclusive Banco Central do Brasil e Caixa Econômica Federal e demais entidades públicas ou privadas e sociedades de economia mista, com o fim de obter informações sobre débitos relacionados ao Imóvel, inclusive perante o condomínio, na hipótese de o imóvel integrar condomínio, e perante a Municipalidade onde se localizar o imóvel, no que pertine aos impostos incidentes sobre o imóvel, tudo relacionado com o presente 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pPr>
        <w:pStyle w:val="Normal"/>
        <w:ind w:right="49" w:hanging="0"/>
        <w:jc w:val="both"/>
        <w:rPr>
          <w:rFonts w:ascii="Calibri" w:hAnsi="Calibri" w:asciiTheme="minorHAnsi" w:hAnsiTheme="minorHAnsi"/>
        </w:rPr>
      </w:pPr>
      <w:r>
        <w:rPr>
          <w:rFonts w:asciiTheme="minorHAnsi" w:hAnsiTheme="minorHAnsi" w:ascii="Calibri" w:hAnsi="Calibri"/>
        </w:rPr>
      </w:r>
    </w:p>
    <w:p>
      <w:pPr>
        <w:pStyle w:val="Normal"/>
        <w:ind w:right="49" w:hanging="0"/>
        <w:jc w:val="both"/>
        <w:rPr>
          <w:rFonts w:ascii="Calibri" w:hAnsi="Calibri" w:asciiTheme="minorHAnsi" w:hAnsiTheme="minorHAnsi"/>
        </w:rPr>
      </w:pPr>
      <w:r>
        <w:rPr>
          <w:rFonts w:ascii="Calibri" w:hAnsi="Calibri" w:asciiTheme="minorHAnsi" w:hAnsiTheme="minorHAnsi"/>
          <w:b/>
        </w:rPr>
        <w:t>13.2.</w:t>
      </w:r>
      <w:r>
        <w:rPr>
          <w:rFonts w:ascii="Calibri" w:hAnsi="Calibri" w:asciiTheme="minorHAnsi" w:hAnsiTheme="minorHAnsi"/>
        </w:rPr>
        <w:t xml:space="preserve"> A outorga da procuração conforme acima não importa na obrigatoriedade do CREDOR exercer os poderes correspondentes, sendo que o exercício ficará a critério da conveniência do CREDOR.</w:t>
      </w:r>
    </w:p>
    <w:p>
      <w:pPr>
        <w:pStyle w:val="Normal"/>
        <w:ind w:right="49" w:hanging="0"/>
        <w:jc w:val="both"/>
        <w:rPr>
          <w:rFonts w:ascii="Calibri" w:hAnsi="Calibri" w:asciiTheme="minorHAnsi" w:hAnsiTheme="minorHAnsi"/>
        </w:rPr>
      </w:pPr>
      <w:r>
        <w:rPr>
          <w:rFonts w:asciiTheme="minorHAnsi" w:hAnsiTheme="minorHAnsi" w:ascii="Calibri" w:hAnsi="Calibri"/>
        </w:rPr>
      </w:r>
    </w:p>
    <w:p>
      <w:pPr>
        <w:pStyle w:val="Normal"/>
        <w:ind w:right="49" w:hanging="0"/>
        <w:jc w:val="both"/>
        <w:rPr>
          <w:rFonts w:ascii="Calibri" w:hAnsi="Calibri" w:asciiTheme="minorHAnsi" w:hAnsiTheme="minorHAnsi"/>
        </w:rPr>
      </w:pPr>
      <w:r>
        <w:rPr>
          <w:rFonts w:ascii="Calibri" w:hAnsi="Calibri" w:asciiTheme="minorHAnsi" w:hAnsiTheme="minorHAnsi"/>
          <w:b/>
        </w:rPr>
        <w:t>13.3.</w:t>
      </w:r>
      <w:r>
        <w:rPr>
          <w:rFonts w:ascii="Calibri" w:hAnsi="Calibri" w:asciiTheme="minorHAnsi" w:hAnsiTheme="minorHAnsi"/>
        </w:rPr>
        <w:t xml:space="preserve"> Caso venha a ocorrer a cessão dos direitos creditórios objeto do presente CONTRATO, os poderes ora constituídos serão automaticamente substabelecidos aos respectivos cessionários.</w:t>
      </w:r>
    </w:p>
    <w:p>
      <w:pPr>
        <w:pStyle w:val="Normal"/>
        <w:ind w:right="49" w:hanging="0"/>
        <w:jc w:val="both"/>
        <w:rPr>
          <w:rFonts w:ascii="Calibri" w:hAnsi="Calibri" w:asciiTheme="minorHAnsi" w:hAnsiTheme="minorHAnsi"/>
        </w:rPr>
      </w:pPr>
      <w:r>
        <w:rPr>
          <w:rFonts w:asciiTheme="minorHAnsi" w:hAnsiTheme="minorHAnsi" w:ascii="Calibri" w:hAnsi="Calibri"/>
        </w:rPr>
      </w:r>
    </w:p>
    <w:p>
      <w:pPr>
        <w:pStyle w:val="Normal"/>
        <w:ind w:right="49" w:hanging="0"/>
        <w:jc w:val="both"/>
        <w:rPr>
          <w:rFonts w:ascii="Calibri" w:hAnsi="Calibri" w:asciiTheme="minorHAnsi" w:hAnsiTheme="minorHAnsi"/>
        </w:rPr>
      </w:pPr>
      <w:r>
        <w:rPr>
          <w:rFonts w:ascii="Calibri" w:hAnsi="Calibri" w:asciiTheme="minorHAnsi" w:hAnsiTheme="minorHAnsi"/>
          <w:b/>
        </w:rPr>
        <w:t xml:space="preserve">13.4. </w:t>
      </w:r>
      <w:r>
        <w:rPr>
          <w:rFonts w:eastAsia="Batang" w:ascii="Calibri" w:hAnsi="Calibri" w:asciiTheme="minorHAnsi" w:hAnsiTheme="minorHAnsi"/>
          <w:b/>
          <w:color w:val="000000"/>
        </w:rPr>
        <w:t>Sendo mais de um DEVEDOR, garantidor ou ainda marido e mulher, todos declaram-se solidariamente responsáveis ativa e passivamente  por todas as obrigações e por todos os direitos ora assumidos, sendo que um constitui o outro seu bastante procurador para o fim especial de receber citação,</w:t>
      </w:r>
      <w:r>
        <w:rPr>
          <w:rFonts w:ascii="Calibri" w:hAnsi="Calibri" w:asciiTheme="minorHAnsi" w:hAnsiTheme="minorHAnsi"/>
          <w:b/>
        </w:rPr>
        <w:t xml:space="preserve"> intimação, interpelação, notificações extrajudicial prevista na lei 9514/97 e avisos de cobrança oriundos de processo de execução judicial ou extrajudicial, bem como para representação em re-ratificações, alterações e/ou reformulações contratuais, sendo este mandato outorgado em caráter irrevogável, nos termos do artigo 683 e 684 do Código Civil, como condição dos negócios aqui pactuados, até solução final da dívida.</w:t>
      </w:r>
    </w:p>
    <w:p>
      <w:pPr>
        <w:pStyle w:val="Normal"/>
        <w:spacing w:lineRule="auto" w:line="288"/>
        <w:jc w:val="both"/>
        <w:rPr/>
      </w:pPr>
      <w:r>
        <w:rPr/>
      </w:r>
    </w:p>
    <w:p>
      <w:pPr>
        <w:pStyle w:val="Normal"/>
        <w:jc w:val="both"/>
        <w:rPr>
          <w:rFonts w:ascii="Calibri" w:hAnsi="Calibri" w:asciiTheme="minorHAnsi" w:hAnsiTheme="minorHAnsi"/>
        </w:rPr>
      </w:pPr>
      <w:r>
        <w:rPr>
          <w:rFonts w:ascii="Calibri" w:hAnsi="Calibri" w:asciiTheme="minorHAnsi" w:hAnsiTheme="minorHAnsi"/>
          <w:b/>
          <w:spacing w:val="-3"/>
        </w:rPr>
        <w:t>CLÁUSULA 14. DISPOSIÇÕES GERAIS</w:t>
      </w:r>
    </w:p>
    <w:p>
      <w:pPr>
        <w:pStyle w:val="Normal"/>
        <w:suppressAutoHyphens w:val="true"/>
        <w:jc w:val="both"/>
        <w:rPr>
          <w:rFonts w:ascii="Calibri" w:hAnsi="Calibri" w:asciiTheme="minorHAnsi" w:hAnsiTheme="minorHAnsi"/>
          <w:b/>
          <w:spacing w:val="-3"/>
        </w:rPr>
      </w:pPr>
      <w:r>
        <w:rPr>
          <w:rFonts w:asciiTheme="minorHAnsi" w:hAnsiTheme="minorHAnsi" w:ascii="Calibri" w:hAnsi="Calibri"/>
          <w:b/>
          <w:spacing w:val="-3"/>
        </w:rPr>
      </w:r>
    </w:p>
    <w:p>
      <w:pPr>
        <w:pStyle w:val="Normal"/>
        <w:ind w:right="49" w:hanging="0"/>
        <w:jc w:val="both"/>
        <w:rPr>
          <w:rFonts w:ascii="Calibri" w:hAnsi="Calibri" w:asciiTheme="minorHAnsi" w:hAnsiTheme="minorHAnsi"/>
        </w:rPr>
      </w:pPr>
      <w:r>
        <w:rPr>
          <w:rFonts w:ascii="Calibri" w:hAnsi="Calibri" w:asciiTheme="minorHAnsi" w:hAnsiTheme="minorHAnsi"/>
          <w:b/>
        </w:rPr>
        <w:t>14.1.</w:t>
      </w:r>
      <w:r>
        <w:rPr>
          <w:rFonts w:ascii="Calibri" w:hAnsi="Calibri" w:asciiTheme="minorHAnsi" w:hAnsiTheme="minorHAnsi"/>
        </w:rPr>
        <w:t xml:space="preserve"> O presente CONTRATO é celebrado em caráter irrevogável e irretratável, produzindo efeitos em relação às partes, respectivos herdeiros e sucessores a qualquer título, ressalvada a hipótese prevista na cláusula 11.1.</w:t>
      </w:r>
    </w:p>
    <w:p>
      <w:pPr>
        <w:pStyle w:val="Normal"/>
        <w:ind w:right="49" w:hanging="0"/>
        <w:jc w:val="both"/>
        <w:rPr>
          <w:rFonts w:ascii="Calibri" w:hAnsi="Calibri" w:asciiTheme="minorHAnsi" w:hAnsiTheme="minorHAnsi"/>
        </w:rPr>
      </w:pPr>
      <w:r>
        <w:rPr>
          <w:rFonts w:asciiTheme="minorHAnsi" w:hAnsiTheme="minorHAnsi" w:ascii="Calibri" w:hAnsi="Calibri"/>
        </w:rPr>
      </w:r>
    </w:p>
    <w:p>
      <w:pPr>
        <w:pStyle w:val="Normal"/>
        <w:ind w:right="49" w:hanging="0"/>
        <w:jc w:val="both"/>
        <w:rPr>
          <w:rFonts w:ascii="Calibri" w:hAnsi="Calibri" w:asciiTheme="minorHAnsi" w:hAnsiTheme="minorHAnsi"/>
        </w:rPr>
      </w:pPr>
      <w:r>
        <w:rPr>
          <w:rFonts w:ascii="Calibri" w:hAnsi="Calibri" w:asciiTheme="minorHAnsi" w:hAnsiTheme="minorHAnsi"/>
          <w:b/>
        </w:rPr>
        <w:t>14.2.</w:t>
      </w:r>
      <w:r>
        <w:rPr>
          <w:rFonts w:ascii="Calibri" w:hAnsi="Calibri" w:asciiTheme="minorHAnsi" w:hAnsiTheme="minorHAnsi"/>
        </w:rPr>
        <w:t xml:space="preserve"> No caso de desapropriação, parcial ou total, do imóvel alienado fiduciariamente, o CREDOR cobrará do poder expropriante a indenização correspondente, imputando-a na solução da dívida e colocando o saldo excedente, se houver, à disposição do(s) DEVEDOR(ES) em até 5 (cinco) dias úteis do recebimento. Se a indenização for inferior à dívida, o CREDOR cobrará do(s) DEVEDOR(ES) a diferença correspondente. </w:t>
      </w:r>
    </w:p>
    <w:p>
      <w:pPr>
        <w:pStyle w:val="Normal"/>
        <w:ind w:right="49" w:hanging="0"/>
        <w:jc w:val="both"/>
        <w:rPr>
          <w:rFonts w:ascii="Calibri" w:hAnsi="Calibri" w:asciiTheme="minorHAnsi" w:hAnsiTheme="minorHAnsi"/>
        </w:rPr>
      </w:pPr>
      <w:r>
        <w:rPr>
          <w:rFonts w:asciiTheme="minorHAnsi" w:hAnsiTheme="minorHAnsi" w:ascii="Calibri" w:hAnsi="Calibri"/>
        </w:rPr>
      </w:r>
    </w:p>
    <w:p>
      <w:pPr>
        <w:pStyle w:val="Normal"/>
        <w:ind w:right="49" w:hanging="0"/>
        <w:jc w:val="both"/>
        <w:rPr>
          <w:rFonts w:ascii="Calibri" w:hAnsi="Calibri" w:asciiTheme="minorHAnsi" w:hAnsiTheme="minorHAnsi"/>
        </w:rPr>
      </w:pPr>
      <w:r>
        <w:rPr>
          <w:rFonts w:ascii="Calibri" w:hAnsi="Calibri" w:asciiTheme="minorHAnsi" w:hAnsiTheme="minorHAnsi"/>
          <w:b/>
        </w:rPr>
        <w:t>14.3.</w:t>
      </w:r>
      <w:r>
        <w:rPr>
          <w:rFonts w:ascii="Calibri" w:hAnsi="Calibri" w:asciiTheme="minorHAnsi" w:hAnsiTheme="minorHAnsi"/>
        </w:rPr>
        <w:t xml:space="preserve"> Todas as despesas decorrentes deste instrumento e de seu registro são de responsabilidade do(s) DEVEDOR(ES).</w:t>
      </w:r>
    </w:p>
    <w:p>
      <w:pPr>
        <w:pStyle w:val="Normal"/>
        <w:ind w:right="49" w:hanging="0"/>
        <w:jc w:val="both"/>
        <w:rPr>
          <w:rFonts w:ascii="Calibri" w:hAnsi="Calibri" w:asciiTheme="minorHAnsi" w:hAnsiTheme="minorHAnsi"/>
        </w:rPr>
      </w:pPr>
      <w:r>
        <w:rPr>
          <w:rFonts w:asciiTheme="minorHAnsi" w:hAnsiTheme="minorHAnsi" w:ascii="Calibri" w:hAnsi="Calibri"/>
        </w:rPr>
      </w:r>
    </w:p>
    <w:p>
      <w:pPr>
        <w:pStyle w:val="Normal"/>
        <w:suppressAutoHyphens w:val="true"/>
        <w:jc w:val="both"/>
        <w:rPr>
          <w:rFonts w:ascii="Calibri" w:hAnsi="Calibri" w:asciiTheme="minorHAnsi" w:hAnsiTheme="minorHAnsi"/>
        </w:rPr>
      </w:pPr>
      <w:r>
        <w:rPr>
          <w:rFonts w:ascii="Calibri" w:hAnsi="Calibri" w:asciiTheme="minorHAnsi" w:hAnsiTheme="minorHAnsi"/>
          <w:b/>
        </w:rPr>
        <w:t>14.4.</w:t>
      </w:r>
      <w:r>
        <w:rPr>
          <w:rFonts w:ascii="Calibri" w:hAnsi="Calibri" w:asciiTheme="minorHAnsi" w:hAnsiTheme="minorHAnsi"/>
        </w:rPr>
        <w:t xml:space="preserve"> No caso de falta de pagamento de qualquer parcela(s) na(s) data(s) de seu(s) respectivo(s) vencimento(s), o CREDOR poderá, por mera liberdade e sem que tal situação caracterize novação ou alteração das condições estabelecidas nesta CCI – optar pela cobrança somente da(s) parcela(s) devida(s) em aberto ou de outra forma, comprometendo-se o(s) DEVEDOR(ES), em contrapartida, a liquidá-la(s) imediatamente quando instado(s) para tal, sob pena de ultimar-se o vencimento antecipado de toda a dívida. </w:t>
      </w:r>
    </w:p>
    <w:p>
      <w:pPr>
        <w:pStyle w:val="Normal"/>
        <w:suppressAutoHyphens w:val="true"/>
        <w:spacing w:lineRule="auto" w:line="288"/>
        <w:jc w:val="both"/>
        <w:rPr>
          <w:b/>
          <w:bCs/>
          <w:spacing w:val="-3"/>
        </w:rPr>
      </w:pPr>
      <w:r>
        <w:rPr>
          <w:b/>
          <w:bCs/>
          <w:spacing w:val="-3"/>
        </w:rPr>
      </w:r>
    </w:p>
    <w:p>
      <w:pPr>
        <w:pStyle w:val="Normal"/>
        <w:jc w:val="both"/>
        <w:rPr>
          <w:rFonts w:ascii="Calibri" w:hAnsi="Calibri" w:asciiTheme="minorHAnsi" w:hAnsiTheme="minorHAnsi"/>
        </w:rPr>
      </w:pPr>
      <w:r>
        <w:rPr>
          <w:rFonts w:ascii="Calibri" w:hAnsi="Calibri" w:asciiTheme="minorHAnsi" w:hAnsiTheme="minorHAnsi"/>
          <w:b/>
          <w:bCs/>
          <w:spacing w:val="-3"/>
        </w:rPr>
        <w:t xml:space="preserve">14.5. </w:t>
      </w:r>
      <w:r>
        <w:rPr>
          <w:rFonts w:ascii="Calibri" w:hAnsi="Calibri" w:asciiTheme="minorHAnsi" w:hAnsiTheme="minorHAnsi"/>
        </w:rPr>
        <w:t>O(s) DEVEDOR(ES), está(ão) integralmente ciente(s) e de acordo com o seguinte: (i) qualquer litígio ou questionamento, judicial ou extrajudicial, que possa vir a ser ajuizado, deverá ser ajuizado, àquele portador endossatário da CCI na data do ajuizamento do litígio ou questionamento; e (ii) o ajuizamento de qualquer ação, judicial ou extrajudicial, pelo(s) DEVEDOR(ES), contra o CREDOR, após o mesmo ter endossado esta CCI para terceiro, o(s) DEVEDOR(ES), estará(ão) sujeito(s) ao pagamento de indenização por perdas e danos, e ressarcimento de todo e quaisquer custos e despesas que o CREDOR venha a incorrer (incluindo honorários advocatícios) para defesa de seus direitos no respectivo litígio;</w:t>
      </w:r>
    </w:p>
    <w:p>
      <w:pPr>
        <w:pStyle w:val="Normal"/>
        <w:suppressAutoHyphens w:val="true"/>
        <w:spacing w:lineRule="auto" w:line="288"/>
        <w:jc w:val="both"/>
        <w:rPr>
          <w:b/>
          <w:bCs/>
          <w:spacing w:val="-3"/>
        </w:rPr>
      </w:pPr>
      <w:r>
        <w:rPr>
          <w:b/>
          <w:bCs/>
          <w:spacing w:val="-3"/>
        </w:rPr>
      </w:r>
    </w:p>
    <w:p>
      <w:pPr>
        <w:pStyle w:val="Normal"/>
        <w:suppressAutoHyphens w:val="true"/>
        <w:jc w:val="both"/>
        <w:rPr>
          <w:rFonts w:ascii="Calibri" w:hAnsi="Calibri" w:asciiTheme="minorHAnsi" w:hAnsiTheme="minorHAnsi"/>
          <w:spacing w:val="-3"/>
        </w:rPr>
      </w:pPr>
      <w:r>
        <w:rPr>
          <w:rFonts w:ascii="Calibri" w:hAnsi="Calibri" w:asciiTheme="minorHAnsi" w:hAnsiTheme="minorHAnsi"/>
          <w:b/>
          <w:bCs/>
          <w:spacing w:val="-3"/>
        </w:rPr>
        <w:t>14.6.</w:t>
      </w:r>
      <w:r>
        <w:rPr>
          <w:rFonts w:ascii="Calibri" w:hAnsi="Calibri"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pPr>
        <w:pStyle w:val="Normal"/>
        <w:suppressAutoHyphens w:val="true"/>
        <w:spacing w:lineRule="auto" w:line="288"/>
        <w:jc w:val="both"/>
        <w:rPr>
          <w:b/>
          <w:bCs/>
          <w:spacing w:val="-3"/>
        </w:rPr>
      </w:pPr>
      <w:r>
        <w:rPr>
          <w:b/>
          <w:bCs/>
          <w:spacing w:val="-3"/>
        </w:rPr>
      </w:r>
    </w:p>
    <w:p>
      <w:pPr>
        <w:pStyle w:val="Normal"/>
        <w:suppressAutoHyphens w:val="true"/>
        <w:jc w:val="both"/>
        <w:rPr>
          <w:rFonts w:ascii="Calibri" w:hAnsi="Calibri" w:asciiTheme="minorHAnsi" w:hAnsiTheme="minorHAnsi"/>
          <w:b/>
        </w:rPr>
      </w:pPr>
      <w:r>
        <w:rPr>
          <w:rFonts w:ascii="Calibri" w:hAnsi="Calibri" w:asciiTheme="minorHAnsi" w:hAnsiTheme="minorHAnsi"/>
          <w:b/>
          <w:bCs/>
        </w:rPr>
        <w:t>14.7.</w:t>
      </w:r>
      <w:r>
        <w:rPr>
          <w:rFonts w:ascii="Calibri" w:hAnsi="Calibri" w:asciiTheme="minorHAnsi" w:hAnsiTheme="minorHAnsi"/>
          <w:b/>
        </w:rPr>
        <w:t xml:space="preserve"> O(s) DEVEDOR(ES) declara(m), sob as penas da Lei, que:</w:t>
      </w:r>
    </w:p>
    <w:p>
      <w:pPr>
        <w:pStyle w:val="Normal"/>
        <w:suppressAutoHyphens w:val="true"/>
        <w:jc w:val="both"/>
        <w:rPr>
          <w:rFonts w:ascii="Calibri" w:hAnsi="Calibri" w:asciiTheme="minorHAnsi" w:hAnsiTheme="minorHAnsi"/>
          <w:b/>
        </w:rPr>
      </w:pPr>
      <w:r>
        <w:rPr>
          <w:rFonts w:asciiTheme="minorHAnsi" w:hAnsiTheme="minorHAnsi" w:ascii="Calibri" w:hAnsi="Calibri"/>
          <w:b/>
        </w:rPr>
      </w:r>
    </w:p>
    <w:p>
      <w:pPr>
        <w:pStyle w:val="Normal"/>
        <w:numPr>
          <w:ilvl w:val="0"/>
          <w:numId w:val="5"/>
        </w:numPr>
        <w:tabs>
          <w:tab w:val="clear" w:pos="708"/>
          <w:tab w:val="left" w:pos="0" w:leader="none"/>
        </w:tabs>
        <w:suppressAutoHyphens w:val="true"/>
        <w:ind w:left="0" w:hanging="0"/>
        <w:jc w:val="both"/>
        <w:rPr>
          <w:rFonts w:ascii="Calibri" w:hAnsi="Calibri" w:asciiTheme="minorHAnsi" w:hAnsiTheme="minorHAnsi"/>
          <w:b/>
          <w:spacing w:val="-3"/>
        </w:rPr>
      </w:pPr>
      <w:r>
        <w:rPr>
          <w:rFonts w:ascii="Calibri" w:hAnsi="Calibri" w:asciiTheme="minorHAnsi" w:hAnsiTheme="minorHAnsi"/>
          <w:b/>
        </w:rPr>
        <w:t xml:space="preserve">Leu(ram) o presente CONTRATO previamente, não restando nenhuma dúvida sobre qualquer de suas cláusulas; </w:t>
      </w:r>
    </w:p>
    <w:p>
      <w:pPr>
        <w:pStyle w:val="Normal"/>
        <w:numPr>
          <w:ilvl w:val="0"/>
          <w:numId w:val="5"/>
        </w:numPr>
        <w:tabs>
          <w:tab w:val="clear" w:pos="708"/>
          <w:tab w:val="left" w:pos="0" w:leader="none"/>
        </w:tabs>
        <w:suppressAutoHyphens w:val="true"/>
        <w:ind w:left="0" w:hanging="0"/>
        <w:jc w:val="both"/>
        <w:rPr>
          <w:rFonts w:ascii="Calibri" w:hAnsi="Calibri" w:asciiTheme="minorHAnsi" w:hAnsiTheme="minorHAnsi"/>
          <w:b/>
          <w:spacing w:val="-3"/>
        </w:rPr>
      </w:pPr>
      <w:r>
        <w:rPr>
          <w:rFonts w:ascii="Calibri" w:hAnsi="Calibri" w:asciiTheme="minorHAnsi" w:hAnsiTheme="minorHAnsi"/>
          <w:b/>
          <w:u w:val="single"/>
        </w:rPr>
        <w:t>Possui(em) plena capacidade e legitimidade para celebrar a presente CCI, realizar todas as operações e cumprir todas as obrigações aqui assumidas</w:t>
      </w:r>
      <w:r>
        <w:rPr>
          <w:rFonts w:ascii="Calibri" w:hAnsi="Calibri" w:asciiTheme="minorHAnsi" w:hAnsiTheme="minorHAnsi"/>
        </w:rPr>
        <w:t>, tendo tomado todas as medidas de natureza societária e outras eventualmente necessárias para autorizar a sua celebração, implementação e cumprimento de todas as obrigações constituídas;</w:t>
      </w:r>
    </w:p>
    <w:p>
      <w:pPr>
        <w:pStyle w:val="Normal"/>
        <w:numPr>
          <w:ilvl w:val="0"/>
          <w:numId w:val="5"/>
        </w:numPr>
        <w:tabs>
          <w:tab w:val="clear" w:pos="708"/>
          <w:tab w:val="left" w:pos="0" w:leader="none"/>
        </w:tabs>
        <w:suppressAutoHyphens w:val="true"/>
        <w:ind w:left="0" w:hanging="0"/>
        <w:jc w:val="both"/>
        <w:rPr>
          <w:rFonts w:ascii="Calibri" w:hAnsi="Calibri" w:asciiTheme="minorHAnsi" w:hAnsiTheme="minorHAnsi"/>
          <w:b/>
          <w:spacing w:val="-3"/>
        </w:rPr>
      </w:pPr>
      <w:r>
        <w:rPr>
          <w:rFonts w:ascii="Calibri" w:hAnsi="Calibri" w:asciiTheme="minorHAnsi" w:hAnsiTheme="minorHAnsi"/>
          <w:b/>
        </w:rPr>
        <w:t>São verdadeiras as informações sobre sua identidade, estado civil, nacionalidade, profissão, endereço, cadastro fiscal e econômico-financeiro,</w:t>
      </w:r>
      <w:r>
        <w:rPr>
          <w:rFonts w:ascii="Calibri" w:hAnsi="Calibri" w:asciiTheme="minorHAnsi" w:hAnsiTheme="minorHAnsi"/>
        </w:rPr>
        <w:t xml:space="preserve"> estando plenamente ciente(s) e de acordo que perderá(ão) o direito a indenização decorrente do seguro caso tenha ocorrido omissão de quaisquer informações que possam ter influenciado na aceitação da proposta pela seguradora, conforme previsto no artigo 766 do Código Civil Brasileiro;</w:t>
      </w:r>
    </w:p>
    <w:p>
      <w:pPr>
        <w:pStyle w:val="Normal"/>
        <w:numPr>
          <w:ilvl w:val="0"/>
          <w:numId w:val="5"/>
        </w:numPr>
        <w:tabs>
          <w:tab w:val="clear" w:pos="708"/>
          <w:tab w:val="left" w:pos="0" w:leader="none"/>
        </w:tabs>
        <w:suppressAutoHyphens w:val="true"/>
        <w:ind w:left="0" w:hanging="0"/>
        <w:jc w:val="both"/>
        <w:rPr>
          <w:rFonts w:ascii="Calibri" w:hAnsi="Calibri" w:asciiTheme="minorHAnsi" w:hAnsiTheme="minorHAnsi"/>
          <w:b/>
          <w:spacing w:val="-3"/>
        </w:rPr>
      </w:pPr>
      <w:r>
        <w:rPr>
          <w:rFonts w:ascii="Calibri" w:hAnsi="Calibri" w:asciiTheme="minorHAnsi" w:hAnsiTheme="minorHAnsi"/>
          <w:b/>
          <w:spacing w:val="-3"/>
        </w:rPr>
        <w:t>Que ofereceram o imóvel descrito no item 5 do QUADRO RESUMO, em garantia, de livre e espontânea vontade, conhecendo todas as implicações de referido ato, inclusive notadamente as previstas nos incisos II e V do art. 3º da Lei 8.009/90 (Bem de Família);</w:t>
      </w:r>
    </w:p>
    <w:p>
      <w:pPr>
        <w:pStyle w:val="Normal"/>
        <w:numPr>
          <w:ilvl w:val="0"/>
          <w:numId w:val="5"/>
        </w:numPr>
        <w:tabs>
          <w:tab w:val="clear" w:pos="708"/>
          <w:tab w:val="left" w:pos="0" w:leader="none"/>
        </w:tabs>
        <w:suppressAutoHyphens w:val="true"/>
        <w:ind w:left="0" w:hanging="0"/>
        <w:jc w:val="both"/>
        <w:rPr>
          <w:rFonts w:ascii="Calibri" w:hAnsi="Calibri" w:asciiTheme="minorHAnsi" w:hAnsiTheme="minorHAnsi"/>
          <w:bCs/>
          <w:spacing w:val="-3"/>
        </w:rPr>
      </w:pPr>
      <w:r>
        <w:rPr>
          <w:rFonts w:ascii="Calibri" w:hAnsi="Calibri" w:asciiTheme="minorHAnsi" w:hAnsiTheme="minorHAnsi"/>
          <w:bCs/>
          <w:spacing w:val="-3"/>
        </w:rPr>
        <w:t xml:space="preserve">A nomeação da Instituição Custodiante no Quadro Resumo deste instrumento é feita única e exclusivamente para atendimento das disposições do </w:t>
      </w:r>
      <w:r>
        <w:rPr>
          <w:rFonts w:ascii="Calibri" w:hAnsi="Calibri" w:asciiTheme="minorHAnsi" w:hAnsiTheme="minorHAnsi"/>
          <w:bCs/>
        </w:rPr>
        <w:t xml:space="preserve">§4º do artigo </w:t>
      </w:r>
      <w:r>
        <w:rPr>
          <w:rFonts w:ascii="Calibri" w:hAnsi="Calibri" w:asciiTheme="minorHAnsi" w:hAnsiTheme="minorHAnsi"/>
          <w:bCs/>
          <w:spacing w:val="-3"/>
        </w:rPr>
        <w:t>18 da Lei 10.931/2004. Tal nomeação decorre desta obrigatoriedade legal por conta da emissão de Cédula de Crédito Imobiliário escritural feita neste instrumento;</w:t>
      </w:r>
    </w:p>
    <w:p>
      <w:pPr>
        <w:pStyle w:val="Normal"/>
        <w:numPr>
          <w:ilvl w:val="0"/>
          <w:numId w:val="5"/>
        </w:numPr>
        <w:tabs>
          <w:tab w:val="clear" w:pos="708"/>
          <w:tab w:val="left" w:pos="0" w:leader="none"/>
        </w:tabs>
        <w:suppressAutoHyphens w:val="true"/>
        <w:ind w:left="0" w:hanging="0"/>
        <w:jc w:val="both"/>
        <w:rPr>
          <w:rFonts w:ascii="Calibri" w:hAnsi="Calibri" w:asciiTheme="minorHAnsi" w:hAnsiTheme="minorHAnsi"/>
          <w:bCs/>
          <w:spacing w:val="-3"/>
        </w:rPr>
      </w:pPr>
      <w:r>
        <w:rPr>
          <w:rFonts w:ascii="Calibri" w:hAnsi="Calibri" w:asciiTheme="minorHAnsi" w:hAnsiTheme="minorHAnsi"/>
          <w:bCs/>
          <w:spacing w:val="-3"/>
        </w:rPr>
        <w:t xml:space="preserve"> </w:t>
      </w:r>
      <w:r>
        <w:rPr>
          <w:rFonts w:ascii="Calibri" w:hAnsi="Calibri" w:asciiTheme="minorHAnsi" w:hAnsiTheme="minorHAnsi"/>
          <w:bCs/>
          <w:spacing w:val="-3"/>
        </w:rPr>
        <w:t xml:space="preserve">A Instituição Custodiante será apenas responsável pela custódia e registro da Cédula de Crédito Imobiliário e não figurará, em qualquer hipótese, como credora do </w:t>
      </w:r>
      <w:r>
        <w:rPr>
          <w:rFonts w:ascii="Calibri" w:hAnsi="Calibri" w:asciiTheme="minorHAnsi" w:hAnsiTheme="minorHAnsi"/>
        </w:rPr>
        <w:t xml:space="preserve">empréstimo </w:t>
      </w:r>
      <w:r>
        <w:rPr>
          <w:rFonts w:ascii="Calibri" w:hAnsi="Calibri" w:asciiTheme="minorHAnsi" w:hAnsiTheme="minorHAnsi"/>
          <w:bCs/>
          <w:spacing w:val="-3"/>
        </w:rPr>
        <w:t xml:space="preserve">imobiliário decorrente deste instrumento, não tendo portanto qualquer responsabilidade ou obrigação decorrente do </w:t>
      </w:r>
      <w:r>
        <w:rPr>
          <w:rFonts w:ascii="Calibri" w:hAnsi="Calibri" w:asciiTheme="minorHAnsi" w:hAnsiTheme="minorHAnsi"/>
        </w:rPr>
        <w:t xml:space="preserve">empréstimo </w:t>
      </w:r>
      <w:r>
        <w:rPr>
          <w:rFonts w:ascii="Calibri" w:hAnsi="Calibri" w:asciiTheme="minorHAnsi" w:hAnsiTheme="minorHAnsi"/>
          <w:bCs/>
          <w:spacing w:val="-3"/>
        </w:rPr>
        <w:t>ora contratado;</w:t>
      </w:r>
    </w:p>
    <w:p>
      <w:pPr>
        <w:pStyle w:val="Normal"/>
        <w:numPr>
          <w:ilvl w:val="0"/>
          <w:numId w:val="5"/>
        </w:numPr>
        <w:tabs>
          <w:tab w:val="clear" w:pos="708"/>
          <w:tab w:val="left" w:pos="0" w:leader="none"/>
        </w:tabs>
        <w:suppressAutoHyphens w:val="true"/>
        <w:ind w:left="0" w:hanging="0"/>
        <w:jc w:val="both"/>
        <w:rPr>
          <w:rFonts w:ascii="Calibri" w:hAnsi="Calibri" w:asciiTheme="minorHAnsi" w:hAnsiTheme="minorHAnsi"/>
          <w:bCs/>
          <w:spacing w:val="-3"/>
        </w:rPr>
      </w:pPr>
      <w:r>
        <w:rPr>
          <w:rFonts w:ascii="Calibri" w:hAnsi="Calibri" w:asciiTheme="minorHAnsi" w:hAnsiTheme="minorHAnsi"/>
          <w:bCs/>
          <w:spacing w:val="-3"/>
        </w:rPr>
        <w:t xml:space="preserve">Toda e qualquer negociação, pagamento e quitação das parcelas e/ou saldo devedor deste </w:t>
      </w:r>
      <w:r>
        <w:rPr>
          <w:rFonts w:ascii="Calibri" w:hAnsi="Calibri" w:asciiTheme="minorHAnsi" w:hAnsiTheme="minorHAnsi"/>
        </w:rPr>
        <w:t xml:space="preserve">empréstimo </w:t>
      </w:r>
      <w:r>
        <w:rPr>
          <w:rFonts w:ascii="Calibri" w:hAnsi="Calibri" w:asciiTheme="minorHAnsi" w:hAnsiTheme="minorHAnsi"/>
          <w:bCs/>
          <w:spacing w:val="-3"/>
        </w:rPr>
        <w:t xml:space="preserve">devem ser tratados diretamente com o CREDOR ou seu eventual cessionário, sendo a Instituição Custodiante parte estranha à relação creditícia deste </w:t>
      </w:r>
      <w:r>
        <w:rPr>
          <w:rFonts w:ascii="Calibri" w:hAnsi="Calibri" w:asciiTheme="minorHAnsi" w:hAnsiTheme="minorHAnsi"/>
          <w:bCs/>
        </w:rPr>
        <w:t>CONTRATO</w:t>
      </w:r>
      <w:r>
        <w:rPr>
          <w:rFonts w:ascii="Calibri" w:hAnsi="Calibri" w:asciiTheme="minorHAnsi" w:hAnsiTheme="minorHAnsi"/>
          <w:bCs/>
          <w:spacing w:val="-3"/>
        </w:rPr>
        <w:t xml:space="preserve">; </w:t>
      </w:r>
    </w:p>
    <w:p>
      <w:pPr>
        <w:pStyle w:val="Normal"/>
        <w:numPr>
          <w:ilvl w:val="0"/>
          <w:numId w:val="5"/>
        </w:numPr>
        <w:tabs>
          <w:tab w:val="clear" w:pos="708"/>
          <w:tab w:val="left" w:pos="0" w:leader="none"/>
        </w:tabs>
        <w:suppressAutoHyphens w:val="true"/>
        <w:ind w:left="0" w:hanging="0"/>
        <w:jc w:val="both"/>
        <w:rPr>
          <w:rFonts w:ascii="Calibri" w:hAnsi="Calibri" w:asciiTheme="minorHAnsi" w:hAnsiTheme="minorHAnsi"/>
          <w:b/>
          <w:spacing w:val="-3"/>
        </w:rPr>
      </w:pPr>
      <w:r>
        <w:rPr>
          <w:rFonts w:ascii="Calibri" w:hAnsi="Calibri" w:asciiTheme="minorHAnsi" w:hAnsiTheme="minorHAnsi"/>
        </w:rPr>
        <w:t>Nenhuma das Partes se encontra em estado de necessidade ou sob coação para celebrar esta CCI e/ou quaisquer contratos e compromissos a ela relacionados e acessórios;</w:t>
      </w:r>
    </w:p>
    <w:p>
      <w:pPr>
        <w:pStyle w:val="Normal"/>
        <w:numPr>
          <w:ilvl w:val="0"/>
          <w:numId w:val="5"/>
        </w:numPr>
        <w:tabs>
          <w:tab w:val="clear" w:pos="708"/>
          <w:tab w:val="left" w:pos="0" w:leader="none"/>
        </w:tabs>
        <w:suppressAutoHyphens w:val="true"/>
        <w:ind w:left="0" w:hanging="0"/>
        <w:jc w:val="both"/>
        <w:rPr>
          <w:rFonts w:ascii="Calibri" w:hAnsi="Calibri" w:asciiTheme="minorHAnsi" w:hAnsiTheme="minorHAnsi"/>
          <w:b/>
          <w:spacing w:val="-3"/>
        </w:rPr>
      </w:pPr>
      <w:r>
        <w:rPr>
          <w:rFonts w:ascii="Calibri" w:hAnsi="Calibri" w:asciiTheme="minorHAnsi" w:hAnsiTheme="minorHAnsi"/>
        </w:rPr>
        <w:t>As discussões sobre o objeto contratual, crédito, encargos incidentes e obrigações acessórias, oriundos desta CCI e dos instrumentos de garantia, foram feitas, conduzidas e implementadas por livre iniciativa das Partes;</w:t>
      </w:r>
    </w:p>
    <w:p>
      <w:pPr>
        <w:pStyle w:val="Normal"/>
        <w:numPr>
          <w:ilvl w:val="0"/>
          <w:numId w:val="5"/>
        </w:numPr>
        <w:tabs>
          <w:tab w:val="clear" w:pos="708"/>
          <w:tab w:val="left" w:pos="0" w:leader="none"/>
        </w:tabs>
        <w:suppressAutoHyphens w:val="true"/>
        <w:ind w:left="0" w:hanging="0"/>
        <w:jc w:val="both"/>
        <w:rPr>
          <w:rFonts w:ascii="Calibri" w:hAnsi="Calibri" w:asciiTheme="minorHAnsi" w:hAnsiTheme="minorHAnsi"/>
          <w:b/>
          <w:spacing w:val="-3"/>
        </w:rPr>
      </w:pPr>
      <w:r>
        <w:rPr>
          <w:rFonts w:ascii="Calibri" w:hAnsi="Calibri" w:asciiTheme="minorHAnsi" w:hAnsiTheme="minorHAnsi"/>
        </w:rPr>
        <w:t>DEVEDOR(ES), TERCEIRO(S) GARANTIDOR(ES), AVALISTA(S) e ANUENTE(S) declaram expressamente, sob pena de responsabilidade civil e criminal, que não possuem nenhum negócio jurídico pactuado entre si ou com terceiros que tenha relação com emissão desta CCI ou com a garantia oferecida, estando cientes de que nada poderá ser oponível ao credor com a finalidade de prejudicar os pagamentos ou a execução da garantia;</w:t>
      </w:r>
    </w:p>
    <w:p>
      <w:pPr>
        <w:pStyle w:val="Normal"/>
        <w:numPr>
          <w:ilvl w:val="0"/>
          <w:numId w:val="5"/>
        </w:numPr>
        <w:tabs>
          <w:tab w:val="clear" w:pos="708"/>
          <w:tab w:val="left" w:pos="0" w:leader="none"/>
        </w:tabs>
        <w:suppressAutoHyphens w:val="true"/>
        <w:ind w:left="0" w:hanging="0"/>
        <w:jc w:val="both"/>
        <w:rPr>
          <w:rFonts w:ascii="Calibri" w:hAnsi="Calibri" w:asciiTheme="minorHAnsi" w:hAnsiTheme="minorHAnsi"/>
          <w:b/>
          <w:spacing w:val="-3"/>
        </w:rPr>
      </w:pPr>
      <w:r>
        <w:rPr>
          <w:rFonts w:ascii="Calibri" w:hAnsi="Calibri" w:asciiTheme="minorHAnsi" w:hAnsiTheme="minorHAnsi"/>
        </w:rPr>
        <w:t>CREDOR e DEVEDOR(ES),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p>
    <w:p>
      <w:pPr>
        <w:pStyle w:val="Normal"/>
        <w:numPr>
          <w:ilvl w:val="0"/>
          <w:numId w:val="5"/>
        </w:numPr>
        <w:tabs>
          <w:tab w:val="clear" w:pos="708"/>
          <w:tab w:val="left" w:pos="0" w:leader="none"/>
        </w:tabs>
        <w:suppressAutoHyphens w:val="true"/>
        <w:ind w:left="0" w:hanging="0"/>
        <w:jc w:val="both"/>
        <w:rPr>
          <w:rFonts w:ascii="Calibri" w:hAnsi="Calibri" w:asciiTheme="minorHAnsi" w:hAnsiTheme="minorHAnsi"/>
          <w:b/>
          <w:spacing w:val="-3"/>
          <w:u w:val="single"/>
        </w:rPr>
      </w:pPr>
      <w:r>
        <w:rPr>
          <w:rFonts w:ascii="Calibri" w:hAnsi="Calibri" w:asciiTheme="minorHAnsi" w:hAnsiTheme="minorHAnsi"/>
          <w:b/>
          <w:spacing w:val="-3"/>
        </w:rPr>
        <w:t xml:space="preserve">Tomou ciência prévia do custo efetivo total (CET) da operação contratada, </w:t>
      </w:r>
      <w:r>
        <w:rPr>
          <w:rFonts w:ascii="Calibri" w:hAnsi="Calibri" w:asciiTheme="minorHAnsi" w:hAnsiTheme="minorHAnsi"/>
          <w:b/>
          <w:spacing w:val="-3"/>
          <w:u w:val="single"/>
        </w:rPr>
        <w:t>estando ciente que o valor das parcelas de juros e da prestação mensal descritas no Anexo I a este CONTRATO, constituem meras estimativas</w:t>
      </w:r>
      <w:r>
        <w:rPr>
          <w:rFonts w:ascii="Calibri" w:hAnsi="Calibri" w:asciiTheme="minorHAnsi" w:hAnsiTheme="minorHAnsi"/>
          <w:b/>
          <w:sz w:val="23"/>
          <w:szCs w:val="23"/>
          <w:u w:val="single"/>
        </w:rPr>
        <w:t xml:space="preserve">. </w:t>
      </w:r>
      <w:r>
        <w:rPr>
          <w:rFonts w:ascii="Calibri" w:hAnsi="Calibri" w:asciiTheme="minorHAnsi" w:hAnsiTheme="minorHAnsi"/>
          <w:b/>
          <w:spacing w:val="-3"/>
          <w:u w:val="single"/>
        </w:rPr>
        <w:t xml:space="preserve">Os valores efetivamente devidos apenas poderão ser calculados após o reajuste monetário do saldo devedor, a ser realizado na forma deste </w:t>
      </w:r>
      <w:r>
        <w:rPr>
          <w:rFonts w:ascii="Calibri" w:hAnsi="Calibri" w:asciiTheme="minorHAnsi" w:hAnsiTheme="minorHAnsi"/>
          <w:b/>
        </w:rPr>
        <w:t>CONTRATO</w:t>
      </w:r>
      <w:r>
        <w:rPr>
          <w:rFonts w:ascii="Calibri" w:hAnsi="Calibri" w:asciiTheme="minorHAnsi" w:hAnsiTheme="minorHAnsi"/>
          <w:b/>
          <w:spacing w:val="-3"/>
        </w:rPr>
        <w:t>;</w:t>
      </w:r>
      <w:r>
        <w:rPr>
          <w:rFonts w:ascii="Calibri" w:hAnsi="Calibri" w:asciiTheme="minorHAnsi" w:hAnsiTheme="minorHAnsi"/>
          <w:bCs/>
          <w:spacing w:val="-3"/>
        </w:rPr>
        <w:t xml:space="preserve"> e</w:t>
      </w:r>
    </w:p>
    <w:p>
      <w:pPr>
        <w:pStyle w:val="Normal"/>
        <w:numPr>
          <w:ilvl w:val="0"/>
          <w:numId w:val="5"/>
        </w:numPr>
        <w:tabs>
          <w:tab w:val="clear" w:pos="708"/>
          <w:tab w:val="left" w:pos="0" w:leader="none"/>
        </w:tabs>
        <w:suppressAutoHyphens w:val="true"/>
        <w:ind w:left="0" w:hanging="0"/>
        <w:jc w:val="both"/>
        <w:rPr>
          <w:rFonts w:ascii="Calibri" w:hAnsi="Calibri" w:asciiTheme="minorHAnsi" w:hAnsiTheme="minorHAnsi"/>
          <w:b/>
          <w:spacing w:val="-3"/>
        </w:rPr>
      </w:pPr>
      <w:r>
        <w:rPr>
          <w:rFonts w:ascii="Calibri" w:hAnsi="Calibri" w:asciiTheme="minorHAnsi" w:hAnsiTheme="minorHAnsi"/>
          <w:b/>
          <w:spacing w:val="-3"/>
        </w:rPr>
        <w:t>Que lhe foram apresentadas 2 (duas) opções de apólice para cada tipo de seguro para contratação.</w:t>
      </w:r>
    </w:p>
    <w:p>
      <w:pPr>
        <w:pStyle w:val="Normal"/>
        <w:suppressAutoHyphens w:val="true"/>
        <w:jc w:val="both"/>
        <w:rPr>
          <w:rFonts w:ascii="Calibri" w:hAnsi="Calibri" w:asciiTheme="minorHAnsi" w:hAnsiTheme="minorHAnsi"/>
          <w:b/>
          <w:spacing w:val="-3"/>
        </w:rPr>
      </w:pPr>
      <w:r>
        <w:rPr>
          <w:rFonts w:asciiTheme="minorHAnsi" w:hAnsiTheme="minorHAnsi" w:ascii="Calibri" w:hAnsi="Calibri"/>
          <w:b/>
          <w:spacing w:val="-3"/>
        </w:rPr>
      </w:r>
    </w:p>
    <w:p>
      <w:pPr>
        <w:pStyle w:val="Normal"/>
        <w:suppressAutoHyphens w:val="true"/>
        <w:jc w:val="both"/>
        <w:rPr>
          <w:rFonts w:ascii="Calibri" w:hAnsi="Calibri" w:asciiTheme="minorHAnsi" w:hAnsiTheme="minorHAnsi"/>
          <w:b/>
          <w:bCs/>
          <w:spacing w:val="-3"/>
        </w:rPr>
      </w:pPr>
      <w:r>
        <w:rPr>
          <w:rFonts w:ascii="Calibri" w:hAnsi="Calibri" w:asciiTheme="minorHAnsi" w:hAnsiTheme="minorHAnsi"/>
          <w:b/>
          <w:spacing w:val="-3"/>
        </w:rPr>
        <w:t>CLÁUSULA 15.</w:t>
      </w:r>
      <w:r>
        <w:rPr>
          <w:rFonts w:ascii="Calibri" w:hAnsi="Calibri" w:asciiTheme="minorHAnsi" w:hAnsiTheme="minorHAnsi"/>
          <w:b/>
          <w:bCs/>
          <w:spacing w:val="-3"/>
        </w:rPr>
        <w:t>FORO</w:t>
      </w:r>
    </w:p>
    <w:p>
      <w:pPr>
        <w:pStyle w:val="Normal"/>
        <w:suppressAutoHyphens w:val="true"/>
        <w:jc w:val="both"/>
        <w:rPr>
          <w:rFonts w:ascii="Calibri" w:hAnsi="Calibri" w:asciiTheme="minorHAnsi" w:hAnsiTheme="minorHAnsi"/>
          <w:b/>
          <w:bCs/>
          <w:spacing w:val="-3"/>
        </w:rPr>
      </w:pPr>
      <w:r>
        <w:rPr>
          <w:rFonts w:asciiTheme="minorHAnsi" w:hAnsiTheme="minorHAnsi" w:ascii="Calibri" w:hAnsi="Calibri"/>
          <w:b/>
          <w:bCs/>
          <w:spacing w:val="-3"/>
        </w:rPr>
      </w:r>
    </w:p>
    <w:p>
      <w:pPr>
        <w:pStyle w:val="Normal"/>
        <w:suppressAutoHyphens w:val="true"/>
        <w:jc w:val="both"/>
        <w:rPr>
          <w:rFonts w:ascii="Calibri" w:hAnsi="Calibri" w:asciiTheme="minorHAnsi" w:hAnsiTheme="minorHAnsi"/>
          <w:spacing w:val="-3"/>
        </w:rPr>
      </w:pPr>
      <w:r>
        <w:rPr>
          <w:rFonts w:ascii="Calibri" w:hAnsi="Calibri" w:asciiTheme="minorHAnsi" w:hAnsiTheme="minorHAnsi"/>
          <w:b/>
          <w:bCs/>
          <w:spacing w:val="-3"/>
        </w:rPr>
        <w:t xml:space="preserve">15.1. </w:t>
      </w:r>
      <w:r>
        <w:rPr>
          <w:rFonts w:ascii="Calibri" w:hAnsi="Calibri" w:asciiTheme="minorHAnsi" w:hAnsiTheme="minorHAnsi"/>
          <w:spacing w:val="-3"/>
        </w:rPr>
        <w:t>As partes contratantes elegem o foro da Cidade de São Paulo/SP, para dirimir quaisquer dúvidas oriundas do presente instrumento, renunciando a qualquer outro, por mais privilegiado que seja.</w:t>
      </w:r>
    </w:p>
    <w:p>
      <w:pPr>
        <w:pStyle w:val="Normal"/>
        <w:suppressAutoHyphens w:val="true"/>
        <w:jc w:val="both"/>
        <w:rPr>
          <w:rFonts w:ascii="Calibri" w:hAnsi="Calibri" w:asciiTheme="minorHAnsi" w:hAnsiTheme="minorHAnsi"/>
          <w:spacing w:val="-3"/>
        </w:rPr>
      </w:pPr>
      <w:r>
        <w:rPr>
          <w:rFonts w:asciiTheme="minorHAnsi" w:hAnsiTheme="minorHAnsi" w:ascii="Calibri" w:hAnsi="Calibri"/>
          <w:spacing w:val="-3"/>
        </w:rPr>
      </w:r>
    </w:p>
    <w:p>
      <w:pPr>
        <w:pStyle w:val="Normal"/>
        <w:suppressAutoHyphens w:val="true"/>
        <w:jc w:val="both"/>
        <w:rPr>
          <w:rFonts w:ascii="Calibri" w:hAnsi="Calibri" w:asciiTheme="minorHAnsi" w:hAnsiTheme="minorHAnsi"/>
          <w:spacing w:val="-3"/>
        </w:rPr>
      </w:pPr>
      <w:r>
        <w:rPr>
          <w:rFonts w:ascii="Calibri" w:hAnsi="Calibri" w:asciiTheme="minorHAnsi" w:hAnsiTheme="minorHAnsi"/>
          <w:spacing w:val="-3"/>
        </w:rPr>
        <w:t>E assim, por estarem justas e contratadas, as partes firmam o presente em 3 (três) vias de igual teor e efeito, na presença de duas testemunhas, que também o subscrevem.</w:t>
      </w:r>
    </w:p>
    <w:p>
      <w:pPr>
        <w:pStyle w:val="Normal"/>
        <w:suppressAutoHyphens w:val="true"/>
        <w:jc w:val="both"/>
        <w:rPr>
          <w:rFonts w:ascii="Calibri" w:hAnsi="Calibri" w:asciiTheme="minorHAnsi" w:hAnsiTheme="minorHAnsi"/>
          <w:spacing w:val="-3"/>
        </w:rPr>
      </w:pPr>
      <w:r>
        <w:rPr>
          <w:rFonts w:asciiTheme="minorHAnsi" w:hAnsiTheme="minorHAnsi" w:ascii="Calibri" w:hAnsi="Calibri"/>
          <w:spacing w:val="-3"/>
        </w:rPr>
      </w:r>
    </w:p>
    <w:p>
      <w:pPr>
        <w:pStyle w:val="Normal"/>
        <w:suppressAutoHyphens w:val="true"/>
        <w:spacing w:lineRule="auto" w:line="288"/>
        <w:jc w:val="center"/>
        <w:rPr>
          <w:rFonts w:ascii="Calibri" w:hAnsi="Calibri" w:cs="Calibri" w:asciiTheme="minorHAnsi" w:cstheme="minorHAnsi" w:hAnsiTheme="minorHAnsi"/>
        </w:rPr>
      </w:pPr>
      <w:r>
        <w:rPr>
          <w:rFonts w:cs="Calibri" w:ascii="Calibri" w:hAnsi="Calibri" w:asciiTheme="minorHAnsi" w:cstheme="minorHAnsi" w:hAnsiTheme="minorHAnsi"/>
          <w:spacing w:val="-3"/>
        </w:rPr>
        <w:t xml:space="preserve">Votorantim, </w:t>
      </w:r>
      <w:r>
        <w:rPr>
          <w:rFonts w:cs="Calibri" w:ascii="Calibri" w:hAnsi="Calibri" w:asciiTheme="minorHAnsi" w:cstheme="minorHAnsi" w:hAnsiTheme="minorHAnsi"/>
        </w:rPr>
        <w:t xml:space="preserve"> emissaoDia de emissaoMes de emissaoAno.</w:t>
      </w:r>
    </w:p>
    <w:p>
      <w:pPr>
        <w:pStyle w:val="Corpodotexto"/>
        <w:spacing w:lineRule="auto" w:line="288"/>
        <w:rPr>
          <w:rFonts w:ascii="Calibri" w:hAnsi="Calibri" w:cs="Calibri" w:asciiTheme="minorHAnsi" w:cstheme="minorHAnsi" w:hAnsiTheme="minorHAnsi"/>
          <w:b/>
          <w:szCs w:val="24"/>
          <w:u w:val="single"/>
        </w:rPr>
      </w:pPr>
      <w:r>
        <w:rPr>
          <w:rFonts w:cs="Calibri" w:cstheme="minorHAnsi" w:ascii="Calibri" w:hAnsi="Calibri"/>
          <w:b/>
          <w:szCs w:val="24"/>
          <w:u w:val="single"/>
        </w:rPr>
      </w:r>
    </w:p>
    <w:p>
      <w:pPr>
        <w:pStyle w:val="Corpodotexto"/>
        <w:spacing w:lineRule="auto" w:line="288"/>
        <w:rPr>
          <w:rFonts w:ascii="Calibri" w:hAnsi="Calibri" w:cs="Calibri" w:asciiTheme="minorHAnsi" w:cstheme="minorHAnsi" w:hAnsiTheme="minorHAnsi"/>
          <w:b/>
          <w:szCs w:val="24"/>
          <w:lang w:val="es-ES_tradnl"/>
        </w:rPr>
      </w:pPr>
      <w:r>
        <w:rPr>
          <w:rFonts w:cs="Calibri" w:cstheme="minorHAnsi" w:ascii="Calibri" w:hAnsi="Calibri"/>
          <w:b/>
          <w:szCs w:val="24"/>
          <w:lang w:val="es-ES_tradnl"/>
        </w:rPr>
      </w:r>
    </w:p>
    <w:p>
      <w:pPr>
        <w:pStyle w:val="Corpodotexto"/>
        <w:spacing w:lineRule="auto" w:line="288"/>
        <w:rPr>
          <w:rFonts w:ascii="Calibri" w:hAnsi="Calibri" w:cs="Calibri" w:asciiTheme="minorHAnsi" w:cstheme="minorHAnsi" w:hAnsiTheme="minorHAnsi"/>
          <w:b/>
          <w:szCs w:val="24"/>
          <w:lang w:val="es-ES_tradnl"/>
        </w:rPr>
      </w:pPr>
      <w:r>
        <w:rPr>
          <w:rFonts w:cs="Calibri" w:cstheme="minorHAnsi" w:ascii="Calibri" w:hAnsi="Calibri"/>
          <w:b/>
          <w:szCs w:val="24"/>
          <w:lang w:val="es-ES_tradnl"/>
        </w:rPr>
      </w:r>
    </w:p>
    <w:p>
      <w:pPr>
        <w:pStyle w:val="Corpodotexto"/>
        <w:spacing w:lineRule="auto" w:line="288"/>
        <w:rPr>
          <w:rFonts w:ascii="Calibri" w:hAnsi="Calibri" w:cs="Calibri" w:asciiTheme="minorHAnsi" w:cstheme="minorHAnsi" w:hAnsiTheme="minorHAnsi"/>
          <w:b/>
          <w:szCs w:val="24"/>
          <w:lang w:val="es-ES_tradnl"/>
        </w:rPr>
      </w:pPr>
      <w:r>
        <w:rPr>
          <w:rFonts w:cs="Calibri" w:cstheme="minorHAnsi" w:ascii="Calibri" w:hAnsi="Calibri"/>
          <w:b/>
          <w:szCs w:val="24"/>
          <w:lang w:val="es-ES_tradnl"/>
        </w:rPr>
      </w:r>
    </w:p>
    <w:tbl>
      <w:tblPr>
        <w:tblW w:w="9365" w:type="dxa"/>
        <w:jc w:val="left"/>
        <w:tblInd w:w="10" w:type="dxa"/>
        <w:tblLayout w:type="fixed"/>
        <w:tblCellMar>
          <w:top w:w="0" w:type="dxa"/>
          <w:left w:w="10" w:type="dxa"/>
          <w:bottom w:w="0" w:type="dxa"/>
          <w:right w:w="10" w:type="dxa"/>
        </w:tblCellMar>
        <w:tblLook w:firstRow="0" w:noVBand="0" w:lastRow="0" w:firstColumn="0" w:lastColumn="0" w:noHBand="0" w:val="0000"/>
      </w:tblPr>
      <w:tblGrid>
        <w:gridCol w:w="4682"/>
        <w:gridCol w:w="4682"/>
      </w:tblGrid>
      <w:tr>
        <w:trPr/>
        <w:tc>
          <w:tcPr>
            <w:tcW w:w="4682" w:type="dxa"/>
            <w:tcBorders/>
          </w:tcPr>
          <w:p>
            <w:pPr>
              <w:pStyle w:val="Normal"/>
              <w:widowControl w:val="false"/>
              <w:rPr>
                <w:rFonts w:ascii="Calibri" w:hAnsi="Calibri" w:cs="Calibri" w:asciiTheme="minorHAnsi" w:cstheme="minorHAnsi" w:hAnsiTheme="minorHAnsi"/>
              </w:rPr>
            </w:pPr>
            <w:r>
              <w:rPr>
                <w:rFonts w:cs="Calibri" w:ascii="Calibri" w:hAnsi="Calibri" w:asciiTheme="minorHAnsi" w:cstheme="minorHAnsi" w:hAnsiTheme="minorHAnsi"/>
              </w:rPr>
              <w:t xml:space="preserve">_______________________________________   </w:t>
              <w:br/>
            </w:r>
            <w:r>
              <w:rPr>
                <w:rFonts w:cs="Calibri" w:ascii="Calibri" w:hAnsi="Calibri" w:asciiTheme="minorHAnsi" w:cstheme="minorHAnsi" w:hAnsiTheme="minorHAnsi"/>
                <w:b/>
              </w:rPr>
              <w:t>GALLERIA SOCIEDADE DE CRÉDITO DIRETO S/A</w:t>
              <w:br/>
            </w:r>
            <w:r>
              <w:rPr>
                <w:rFonts w:cs="Calibri" w:ascii="Calibri" w:hAnsi="Calibri" w:asciiTheme="minorHAnsi" w:cstheme="minorHAnsi" w:hAnsiTheme="minorHAnsi"/>
              </w:rPr>
              <w:t>CREDOR</w:t>
            </w:r>
          </w:p>
          <w:p>
            <w:pPr>
              <w:pStyle w:val="Normal"/>
              <w:widowControl w:val="false"/>
              <w:rPr>
                <w:rFonts w:ascii="Calibri" w:hAnsi="Calibri" w:cs="Calibri" w:asciiTheme="minorHAnsi" w:cstheme="minorHAnsi" w:hAnsiTheme="minorHAnsi"/>
              </w:rPr>
            </w:pPr>
            <w:r>
              <w:rPr>
                <w:rFonts w:cs="Calibri" w:cstheme="minorHAnsi" w:ascii="Calibri" w:hAnsi="Calibri"/>
              </w:rPr>
            </w:r>
          </w:p>
          <w:p>
            <w:pPr>
              <w:pStyle w:val="Normal"/>
              <w:widowControl w:val="false"/>
              <w:rPr>
                <w:rFonts w:ascii="Calibri" w:hAnsi="Calibri" w:cs="Calibri" w:asciiTheme="minorHAnsi" w:cstheme="minorHAnsi" w:hAnsiTheme="minorHAnsi"/>
              </w:rPr>
            </w:pPr>
            <w:r>
              <w:rPr>
                <w:rFonts w:cs="Calibri" w:cstheme="minorHAnsi" w:ascii="Calibri" w:hAnsi="Calibri"/>
              </w:rPr>
            </w:r>
          </w:p>
        </w:tc>
        <w:tc>
          <w:tcPr>
            <w:tcW w:w="4682" w:type="dxa"/>
            <w:tcBorders/>
          </w:tcPr>
          <w:p>
            <w:pPr>
              <w:pStyle w:val="Normal"/>
              <w:widowControl w:val="false"/>
              <w:rPr>
                <w:rFonts w:ascii="Calibri" w:hAnsi="Calibri" w:cs="Calibri" w:asciiTheme="minorHAnsi" w:cstheme="minorHAnsi" w:hAnsiTheme="minorHAnsi"/>
              </w:rPr>
            </w:pPr>
            <w:r>
              <w:rPr>
                <w:rFonts w:cs="Calibri" w:ascii="Calibri" w:hAnsi="Calibri" w:asciiTheme="minorHAnsi" w:cstheme="minorHAnsi" w:hAnsiTheme="minorHAnsi"/>
              </w:rPr>
              <w:t xml:space="preserve">_______________________________________   </w:t>
              <w:br/>
            </w:r>
            <w:r>
              <w:rPr>
                <w:rFonts w:cs="Calibri" w:ascii="Calibri" w:hAnsi="Calibri" w:asciiTheme="minorHAnsi" w:cstheme="minorHAnsi" w:hAnsiTheme="minorHAnsi"/>
                <w:b/>
              </w:rPr>
              <w:t>nomeEmitente</w:t>
              <w:br/>
            </w:r>
            <w:r>
              <w:rPr>
                <w:rFonts w:cs="Calibri" w:ascii="Calibri" w:hAnsi="Calibri" w:asciiTheme="minorHAnsi" w:cstheme="minorHAnsi" w:hAnsiTheme="minorHAnsi"/>
              </w:rPr>
              <w:t>tipoParticipanteEmitente</w:t>
            </w:r>
            <w:r>
              <w:rPr>
                <w:rFonts w:cs="Calibri" w:ascii="Calibri" w:hAnsi="Calibri" w:asciiTheme="minorHAnsi" w:cstheme="minorHAnsi" w:hAnsiTheme="minorHAnsi"/>
                <w:b/>
              </w:rPr>
              <w:br/>
            </w:r>
          </w:p>
        </w:tc>
      </w:tr>
      <w:tr>
        <w:trPr/>
        <w:tc>
          <w:tcPr>
            <w:tcW w:w="4682" w:type="dxa"/>
            <w:tcBorders/>
          </w:tcPr>
          <w:p>
            <w:pPr>
              <w:pStyle w:val="Normal"/>
              <w:widowControl w:val="false"/>
              <w:rPr>
                <w:rFonts w:ascii="Calibri" w:hAnsi="Calibri" w:cs="Calibri" w:asciiTheme="minorHAnsi" w:cstheme="minorHAnsi" w:hAnsiTheme="minorHAnsi"/>
              </w:rPr>
            </w:pPr>
            <w:r>
              <w:rPr>
                <w:rFonts w:cs="Calibri" w:cstheme="minorHAnsi" w:ascii="Calibri" w:hAnsi="Calibri"/>
              </w:rPr>
            </w:r>
          </w:p>
        </w:tc>
        <w:tc>
          <w:tcPr>
            <w:tcW w:w="4682" w:type="dxa"/>
            <w:tcBorders/>
          </w:tcPr>
          <w:p>
            <w:pPr>
              <w:pStyle w:val="Normal"/>
              <w:widowControl w:val="false"/>
              <w:rPr>
                <w:rFonts w:ascii="Calibri" w:hAnsi="Calibri" w:cs="Calibri" w:asciiTheme="minorHAnsi" w:cstheme="minorHAnsi" w:hAnsiTheme="minorHAnsi"/>
              </w:rPr>
            </w:pPr>
            <w:r>
              <w:rPr>
                <w:rFonts w:cs="Calibri" w:ascii="Calibri" w:hAnsi="Calibri" w:asciiTheme="minorHAnsi" w:cstheme="minorHAnsi" w:hAnsiTheme="minorHAnsi"/>
                <w:b/>
              </w:rPr>
              <w:br/>
            </w:r>
          </w:p>
        </w:tc>
      </w:tr>
      <w:tr>
        <w:trPr/>
        <w:tc>
          <w:tcPr>
            <w:tcW w:w="4682" w:type="dxa"/>
            <w:tcBorders/>
          </w:tcPr>
          <w:p>
            <w:pPr>
              <w:pStyle w:val="Normal"/>
              <w:widowControl w:val="false"/>
              <w:rPr>
                <w:rFonts w:ascii="Calibri" w:hAnsi="Calibri" w:cs="Calibri" w:asciiTheme="minorHAnsi" w:cstheme="minorHAnsi" w:hAnsiTheme="minorHAnsi"/>
              </w:rPr>
            </w:pPr>
            <w:r>
              <w:rPr>
                <w:rFonts w:cs="Calibri" w:cstheme="minorHAnsi" w:ascii="Calibri" w:hAnsi="Calibri"/>
              </w:rPr>
            </w:r>
          </w:p>
          <w:p>
            <w:pPr>
              <w:pStyle w:val="Normal"/>
              <w:widowControl w:val="false"/>
              <w:rPr>
                <w:rFonts w:ascii="Calibri" w:hAnsi="Calibri" w:cs="Calibri" w:asciiTheme="minorHAnsi" w:cstheme="minorHAnsi" w:hAnsiTheme="minorHAnsi"/>
              </w:rPr>
            </w:pPr>
            <w:r>
              <w:rPr>
                <w:rFonts w:cs="Calibri" w:cstheme="minorHAnsi" w:ascii="Calibri" w:hAnsi="Calibri"/>
              </w:rPr>
            </w:r>
          </w:p>
          <w:p>
            <w:pPr>
              <w:pStyle w:val="Normal"/>
              <w:widowControl w:val="false"/>
              <w:rPr>
                <w:rFonts w:ascii="Calibri" w:hAnsi="Calibri" w:cs="Calibri" w:asciiTheme="minorHAnsi" w:cstheme="minorHAnsi" w:hAnsiTheme="minorHAnsi"/>
              </w:rPr>
            </w:pPr>
            <w:r>
              <w:rPr>
                <w:rFonts w:cs="Calibri" w:ascii="Calibri" w:hAnsi="Calibri" w:asciiTheme="minorHAnsi" w:cstheme="minorHAnsi" w:hAnsiTheme="minorHAnsi"/>
              </w:rPr>
              <w:t>Testemunhas</w:t>
            </w:r>
          </w:p>
          <w:p>
            <w:pPr>
              <w:pStyle w:val="Normal"/>
              <w:widowControl w:val="false"/>
              <w:rPr>
                <w:rFonts w:ascii="Calibri" w:hAnsi="Calibri" w:cs="Calibri" w:asciiTheme="minorHAnsi" w:cstheme="minorHAnsi" w:hAnsiTheme="minorHAnsi"/>
              </w:rPr>
            </w:pPr>
            <w:r>
              <w:rPr>
                <w:rFonts w:cs="Calibri" w:cstheme="minorHAnsi" w:ascii="Calibri" w:hAnsi="Calibri"/>
              </w:rPr>
            </w:r>
          </w:p>
          <w:p>
            <w:pPr>
              <w:pStyle w:val="Normal"/>
              <w:widowControl w:val="false"/>
              <w:rPr>
                <w:rFonts w:ascii="Calibri" w:hAnsi="Calibri" w:cs="Calibri" w:asciiTheme="minorHAnsi" w:cstheme="minorHAnsi" w:hAnsiTheme="minorHAnsi"/>
              </w:rPr>
            </w:pPr>
            <w:r>
              <w:rPr>
                <w:rFonts w:cs="Calibri" w:cstheme="minorHAnsi" w:ascii="Calibri" w:hAnsi="Calibri"/>
              </w:rPr>
            </w:r>
          </w:p>
          <w:p>
            <w:pPr>
              <w:pStyle w:val="Normal"/>
              <w:widowControl w:val="false"/>
              <w:rPr>
                <w:rFonts w:ascii="Calibri" w:hAnsi="Calibri" w:cs="Calibri" w:asciiTheme="minorHAnsi" w:cstheme="minorHAnsi" w:hAnsiTheme="minorHAnsi"/>
              </w:rPr>
            </w:pPr>
            <w:r>
              <w:rPr>
                <w:rFonts w:cs="Calibri" w:ascii="Calibri" w:hAnsi="Calibri" w:asciiTheme="minorHAnsi" w:cstheme="minorHAnsi" w:hAnsiTheme="minorHAnsi"/>
              </w:rPr>
              <w:br/>
              <w:t xml:space="preserve">_______________________________________   </w:t>
            </w:r>
          </w:p>
        </w:tc>
        <w:tc>
          <w:tcPr>
            <w:tcW w:w="4682" w:type="dxa"/>
            <w:tcBorders/>
          </w:tcPr>
          <w:p>
            <w:pPr>
              <w:pStyle w:val="Normal"/>
              <w:widowControl w:val="false"/>
              <w:rPr>
                <w:rFonts w:ascii="Calibri" w:hAnsi="Calibri" w:cs="Calibri" w:asciiTheme="minorHAnsi" w:cstheme="minorHAnsi" w:hAnsiTheme="minorHAnsi"/>
              </w:rPr>
            </w:pPr>
            <w:r>
              <w:rPr>
                <w:rFonts w:cs="Calibri" w:ascii="Calibri" w:hAnsi="Calibri" w:asciiTheme="minorHAnsi" w:cstheme="minorHAnsi" w:hAnsiTheme="minorHAnsi"/>
              </w:rPr>
              <w:br/>
            </w:r>
          </w:p>
          <w:p>
            <w:pPr>
              <w:pStyle w:val="Normal"/>
              <w:widowControl w:val="false"/>
              <w:rPr>
                <w:rFonts w:ascii="Calibri" w:hAnsi="Calibri" w:cs="Calibri" w:asciiTheme="minorHAnsi" w:cstheme="minorHAnsi" w:hAnsiTheme="minorHAnsi"/>
              </w:rPr>
            </w:pPr>
            <w:r>
              <w:rPr>
                <w:rFonts w:cs="Calibri" w:cstheme="minorHAnsi" w:ascii="Calibri" w:hAnsi="Calibri"/>
              </w:rPr>
            </w:r>
          </w:p>
          <w:p>
            <w:pPr>
              <w:pStyle w:val="Normal"/>
              <w:widowControl w:val="false"/>
              <w:rPr>
                <w:rFonts w:ascii="Calibri" w:hAnsi="Calibri" w:cs="Calibri" w:asciiTheme="minorHAnsi" w:cstheme="minorHAnsi" w:hAnsiTheme="minorHAnsi"/>
              </w:rPr>
            </w:pPr>
            <w:r>
              <w:rPr>
                <w:rFonts w:cs="Calibri" w:cstheme="minorHAnsi" w:ascii="Calibri" w:hAnsi="Calibri"/>
              </w:rPr>
            </w:r>
          </w:p>
          <w:p>
            <w:pPr>
              <w:pStyle w:val="Normal"/>
              <w:widowControl w:val="false"/>
              <w:rPr>
                <w:rFonts w:ascii="Calibri" w:hAnsi="Calibri" w:cs="Calibri" w:asciiTheme="minorHAnsi" w:cstheme="minorHAnsi" w:hAnsiTheme="minorHAnsi"/>
              </w:rPr>
            </w:pPr>
            <w:r>
              <w:rPr>
                <w:rFonts w:cs="Calibri" w:cstheme="minorHAnsi" w:ascii="Calibri" w:hAnsi="Calibri"/>
              </w:rPr>
            </w:r>
          </w:p>
          <w:p>
            <w:pPr>
              <w:pStyle w:val="Normal"/>
              <w:widowControl w:val="false"/>
              <w:rPr>
                <w:rFonts w:ascii="Calibri" w:hAnsi="Calibri" w:cs="Calibri" w:asciiTheme="minorHAnsi" w:cstheme="minorHAnsi" w:hAnsiTheme="minorHAnsi"/>
              </w:rPr>
            </w:pPr>
            <w:r>
              <w:rPr>
                <w:rFonts w:cs="Calibri" w:cstheme="minorHAnsi" w:ascii="Calibri" w:hAnsi="Calibri"/>
              </w:rPr>
            </w:r>
          </w:p>
          <w:p>
            <w:pPr>
              <w:pStyle w:val="Normal"/>
              <w:widowControl w:val="false"/>
              <w:rPr>
                <w:rFonts w:ascii="Calibri" w:hAnsi="Calibri" w:cs="Calibri" w:asciiTheme="minorHAnsi" w:cstheme="minorHAnsi" w:hAnsiTheme="minorHAnsi"/>
              </w:rPr>
            </w:pPr>
            <w:r>
              <w:rPr>
                <w:rFonts w:cs="Calibri" w:ascii="Calibri" w:hAnsi="Calibri" w:asciiTheme="minorHAnsi" w:cstheme="minorHAnsi" w:hAnsiTheme="minorHAnsi"/>
              </w:rPr>
              <w:t xml:space="preserve">_______________________________________   </w:t>
            </w:r>
          </w:p>
        </w:tc>
      </w:tr>
      <w:tr>
        <w:trPr/>
        <w:tc>
          <w:tcPr>
            <w:tcW w:w="4682" w:type="dxa"/>
            <w:tcBorders/>
          </w:tcPr>
          <w:p>
            <w:pPr>
              <w:pStyle w:val="Normal"/>
              <w:widowControl w:val="false"/>
              <w:tabs>
                <w:tab w:val="clear" w:pos="708"/>
                <w:tab w:val="left" w:pos="1470" w:leader="none"/>
              </w:tabs>
              <w:rPr>
                <w:rFonts w:ascii="Calibri" w:hAnsi="Calibri" w:cs="Calibri" w:asciiTheme="minorHAnsi" w:cstheme="minorHAnsi" w:hAnsiTheme="minorHAnsi"/>
              </w:rPr>
            </w:pPr>
            <w:r>
              <w:rPr>
                <w:rFonts w:cs="Calibri" w:ascii="Calibri" w:hAnsi="Calibri" w:asciiTheme="minorHAnsi" w:cstheme="minorHAnsi" w:hAnsiTheme="minorHAnsi"/>
              </w:rPr>
              <w:t>Nome:  nomeTestemunha1</w:t>
            </w:r>
          </w:p>
        </w:tc>
        <w:tc>
          <w:tcPr>
            <w:tcW w:w="4682" w:type="dxa"/>
            <w:tcBorders/>
          </w:tcPr>
          <w:p>
            <w:pPr>
              <w:pStyle w:val="Normal"/>
              <w:widowControl w:val="false"/>
              <w:tabs>
                <w:tab w:val="clear" w:pos="708"/>
                <w:tab w:val="center" w:pos="2331" w:leader="none"/>
              </w:tabs>
              <w:rPr>
                <w:rFonts w:ascii="Calibri" w:hAnsi="Calibri" w:cs="Calibri" w:asciiTheme="minorHAnsi" w:cstheme="minorHAnsi" w:hAnsiTheme="minorHAnsi"/>
              </w:rPr>
            </w:pPr>
            <w:r>
              <w:rPr>
                <w:rFonts w:cs="Calibri" w:ascii="Calibri" w:hAnsi="Calibri" w:asciiTheme="minorHAnsi" w:cstheme="minorHAnsi" w:hAnsiTheme="minorHAnsi"/>
              </w:rPr>
              <w:t>Nome:  nomeTestemunha2</w:t>
            </w:r>
          </w:p>
        </w:tc>
      </w:tr>
      <w:tr>
        <w:trPr/>
        <w:tc>
          <w:tcPr>
            <w:tcW w:w="4682" w:type="dxa"/>
            <w:tcBorders/>
          </w:tcPr>
          <w:p>
            <w:pPr>
              <w:pStyle w:val="Normal"/>
              <w:widowControl w:val="false"/>
              <w:tabs>
                <w:tab w:val="clear" w:pos="708"/>
                <w:tab w:val="left" w:pos="1335" w:leader="none"/>
              </w:tabs>
              <w:rPr>
                <w:rFonts w:ascii="Calibri" w:hAnsi="Calibri" w:cs="Calibri" w:asciiTheme="minorHAnsi" w:cstheme="minorHAnsi" w:hAnsiTheme="minorHAnsi"/>
              </w:rPr>
            </w:pPr>
            <w:r>
              <w:rPr>
                <w:rFonts w:cs="Calibri" w:ascii="Calibri" w:hAnsi="Calibri" w:asciiTheme="minorHAnsi" w:cstheme="minorHAnsi" w:hAnsiTheme="minorHAnsi"/>
              </w:rPr>
              <w:t>RG:  rgTestemunha1</w:t>
            </w:r>
          </w:p>
        </w:tc>
        <w:tc>
          <w:tcPr>
            <w:tcW w:w="4682" w:type="dxa"/>
            <w:tcBorders/>
          </w:tcPr>
          <w:p>
            <w:pPr>
              <w:pStyle w:val="Normal"/>
              <w:widowControl w:val="false"/>
              <w:rPr>
                <w:rFonts w:ascii="Calibri" w:hAnsi="Calibri" w:cs="Calibri" w:asciiTheme="minorHAnsi" w:cstheme="minorHAnsi" w:hAnsiTheme="minorHAnsi"/>
              </w:rPr>
            </w:pPr>
            <w:r>
              <w:rPr>
                <w:rFonts w:cs="Calibri" w:ascii="Calibri" w:hAnsi="Calibri" w:asciiTheme="minorHAnsi" w:cstheme="minorHAnsi" w:hAnsiTheme="minorHAnsi"/>
              </w:rPr>
              <w:t>RG:  rgTestemunha2</w:t>
            </w:r>
          </w:p>
        </w:tc>
      </w:tr>
      <w:tr>
        <w:trPr/>
        <w:tc>
          <w:tcPr>
            <w:tcW w:w="4682" w:type="dxa"/>
            <w:tcBorders/>
          </w:tcPr>
          <w:p>
            <w:pPr>
              <w:pStyle w:val="Normal"/>
              <w:widowControl w:val="false"/>
              <w:tabs>
                <w:tab w:val="clear" w:pos="708"/>
                <w:tab w:val="left" w:pos="1680" w:leader="none"/>
              </w:tabs>
              <w:rPr>
                <w:rFonts w:ascii="Calibri" w:hAnsi="Calibri" w:cs="Calibri" w:asciiTheme="minorHAnsi" w:cstheme="minorHAnsi" w:hAnsiTheme="minorHAnsi"/>
              </w:rPr>
            </w:pPr>
            <w:r>
              <w:rPr>
                <w:rFonts w:cs="Calibri" w:ascii="Calibri" w:hAnsi="Calibri" w:asciiTheme="minorHAnsi" w:cstheme="minorHAnsi" w:hAnsiTheme="minorHAnsi"/>
              </w:rPr>
              <w:t>CPF:  cpfTestemunha1</w:t>
            </w:r>
          </w:p>
        </w:tc>
        <w:tc>
          <w:tcPr>
            <w:tcW w:w="4682" w:type="dxa"/>
            <w:tcBorders/>
          </w:tcPr>
          <w:p>
            <w:pPr>
              <w:pStyle w:val="Normal"/>
              <w:widowControl w:val="false"/>
              <w:tabs>
                <w:tab w:val="clear" w:pos="708"/>
                <w:tab w:val="left" w:pos="1680" w:leader="none"/>
              </w:tabs>
              <w:rPr>
                <w:rFonts w:ascii="Calibri" w:hAnsi="Calibri" w:cs="Calibri" w:asciiTheme="minorHAnsi" w:cstheme="minorHAnsi" w:hAnsiTheme="minorHAnsi"/>
              </w:rPr>
            </w:pPr>
            <w:r>
              <w:rPr>
                <w:rFonts w:cs="Calibri" w:ascii="Calibri" w:hAnsi="Calibri" w:asciiTheme="minorHAnsi" w:cstheme="minorHAnsi" w:hAnsiTheme="minorHAnsi"/>
              </w:rPr>
              <w:t>CPF:  cpfTestemunha2</w:t>
            </w:r>
          </w:p>
        </w:tc>
      </w:tr>
    </w:tbl>
    <w:p>
      <w:pPr>
        <w:pStyle w:val="Normal"/>
        <w:spacing w:lineRule="auto" w:line="288"/>
        <w:jc w:val="center"/>
        <w:rPr>
          <w:b/>
        </w:rPr>
      </w:pPr>
      <w:r>
        <w:rPr>
          <w:b/>
        </w:rPr>
      </w:r>
    </w:p>
    <w:p>
      <w:pPr>
        <w:pStyle w:val="Normal"/>
        <w:rPr>
          <w:rFonts w:ascii="Calibri" w:hAnsi="Calibri" w:cs="Calibri" w:asciiTheme="minorHAnsi" w:cstheme="minorHAnsi" w:hAnsiTheme="minorHAnsi"/>
          <w:b/>
        </w:rPr>
      </w:pPr>
      <w:r>
        <w:rPr>
          <w:rFonts w:cs="Calibri" w:cstheme="minorHAnsi" w:ascii="Calibri" w:hAnsi="Calibri"/>
          <w:b/>
        </w:rPr>
      </w:r>
      <w:r>
        <w:br w:type="page"/>
      </w:r>
    </w:p>
    <w:p>
      <w:pPr>
        <w:pStyle w:val="Normal"/>
        <w:jc w:val="center"/>
        <w:rPr>
          <w:rFonts w:ascii="Calibri" w:hAnsi="Calibri" w:cs="Calibri" w:asciiTheme="minorHAnsi" w:cstheme="minorHAnsi" w:hAnsiTheme="minorHAnsi"/>
          <w:b/>
        </w:rPr>
      </w:pPr>
      <w:r>
        <w:rPr>
          <w:rFonts w:cs="Calibri" w:cstheme="minorHAnsi" w:ascii="Calibri" w:hAnsi="Calibri"/>
          <w:b/>
        </w:rPr>
      </w:r>
    </w:p>
    <w:p>
      <w:pPr>
        <w:pStyle w:val="Normal"/>
        <w:jc w:val="center"/>
        <w:rPr>
          <w:rFonts w:ascii="Calibri" w:hAnsi="Calibri" w:cs="Calibri" w:asciiTheme="minorHAnsi" w:cstheme="minorHAnsi" w:hAnsiTheme="minorHAnsi"/>
          <w:b/>
        </w:rPr>
      </w:pPr>
      <w:r>
        <w:rPr>
          <w:rFonts w:cs="Calibri" w:ascii="Calibri" w:hAnsi="Calibri" w:asciiTheme="minorHAnsi" w:cstheme="minorHAnsi" w:hAnsiTheme="minorHAnsi"/>
          <w:b/>
        </w:rPr>
        <w:t>Anexo I</w:t>
      </w:r>
    </w:p>
    <w:p>
      <w:pPr>
        <w:pStyle w:val="Normal"/>
        <w:jc w:val="center"/>
        <w:rPr>
          <w:rFonts w:ascii="Calibri" w:hAnsi="Calibri" w:cs="Calibri" w:asciiTheme="minorHAnsi" w:cstheme="minorHAnsi" w:hAnsiTheme="minorHAnsi"/>
          <w:b/>
        </w:rPr>
      </w:pPr>
      <w:r>
        <w:rPr>
          <w:rFonts w:cs="Calibri" w:ascii="Calibri" w:hAnsi="Calibri" w:asciiTheme="minorHAnsi" w:cstheme="minorHAnsi" w:hAnsiTheme="minorHAnsi"/>
          <w:b/>
        </w:rPr>
        <w:t>Tabela CET</w:t>
      </w:r>
    </w:p>
    <w:p>
      <w:pPr>
        <w:pStyle w:val="Normal"/>
        <w:jc w:val="center"/>
        <w:rPr>
          <w:rFonts w:ascii="Calibri" w:hAnsi="Calibri" w:cs="Calibri" w:asciiTheme="minorHAnsi" w:cstheme="minorHAnsi" w:hAnsiTheme="minorHAnsi"/>
          <w:b/>
        </w:rPr>
      </w:pPr>
      <w:r>
        <w:rPr>
          <w:rFonts w:cs="Calibri" w:cstheme="minorHAnsi" w:ascii="Calibri" w:hAnsi="Calibri"/>
          <w:b/>
        </w:rPr>
      </w:r>
    </w:p>
    <w:tbl>
      <w:tblPr>
        <w:tblStyle w:val="Tabelacomgrade"/>
        <w:tblW w:w="10776" w:type="dxa"/>
        <w:jc w:val="center"/>
        <w:tblInd w:w="0" w:type="dxa"/>
        <w:tblLayout w:type="fixed"/>
        <w:tblCellMar>
          <w:top w:w="0" w:type="dxa"/>
          <w:left w:w="5" w:type="dxa"/>
          <w:bottom w:w="0" w:type="dxa"/>
          <w:right w:w="5" w:type="dxa"/>
        </w:tblCellMar>
        <w:tblLook w:firstRow="1" w:noVBand="1" w:lastRow="0" w:firstColumn="1" w:lastColumn="0" w:noHBand="0" w:val="04a0"/>
      </w:tblPr>
      <w:tblGrid>
        <w:gridCol w:w="2261"/>
        <w:gridCol w:w="1421"/>
        <w:gridCol w:w="843"/>
        <w:gridCol w:w="1565"/>
        <w:gridCol w:w="997"/>
        <w:gridCol w:w="706"/>
        <w:gridCol w:w="1657"/>
        <w:gridCol w:w="1324"/>
      </w:tblGrid>
      <w:tr>
        <w:trPr>
          <w:trHeight w:val="87" w:hRule="atLeast"/>
        </w:trPr>
        <w:tc>
          <w:tcPr>
            <w:tcW w:w="2261" w:type="dxa"/>
            <w:tcBorders>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DATA DE EMISSÃO</w:t>
            </w:r>
          </w:p>
        </w:tc>
        <w:tc>
          <w:tcPr>
            <w:tcW w:w="1421" w:type="dxa"/>
            <w:tcBorders>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843" w:type="dxa"/>
            <w:tcBorders>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1565" w:type="dxa"/>
            <w:tcBorders>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997" w:type="dxa"/>
            <w:tcBorders>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706" w:type="dxa"/>
            <w:tcBorders>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1657" w:type="dxa"/>
            <w:tcBorders>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1324" w:type="dxa"/>
            <w:tcBorders>
              <w:left w:val="nil"/>
              <w:bottom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ascii="Calibri" w:hAnsi="Calibri"/>
                <w:b/>
                <w:sz w:val="16"/>
                <w:szCs w:val="16"/>
              </w:rPr>
            </w:r>
          </w:p>
        </w:tc>
      </w:tr>
      <w:tr>
        <w:trPr>
          <w:trHeight w:val="114" w:hRule="atLeast"/>
        </w:trPr>
        <w:tc>
          <w:tcPr>
            <w:tcW w:w="2261" w:type="dxa"/>
            <w:tcBorders>
              <w:top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DATA DE VENCIMENTO</w:t>
            </w:r>
          </w:p>
        </w:tc>
        <w:tc>
          <w:tcPr>
            <w:tcW w:w="1421"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843"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1565" w:type="dxa"/>
            <w:tcBorders>
              <w:top w:val="nil"/>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997"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706"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1657"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1324" w:type="dxa"/>
            <w:tcBorders>
              <w:top w:val="nil"/>
              <w:left w:val="nil"/>
              <w:bottom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ascii="Calibri" w:hAnsi="Calibri"/>
                <w:b/>
                <w:sz w:val="16"/>
                <w:szCs w:val="16"/>
              </w:rPr>
            </w:r>
          </w:p>
        </w:tc>
      </w:tr>
      <w:tr>
        <w:trPr>
          <w:trHeight w:val="103" w:hRule="atLeast"/>
        </w:trPr>
        <w:tc>
          <w:tcPr>
            <w:tcW w:w="2261" w:type="dxa"/>
            <w:tcBorders>
              <w:top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VALOR DA CCB</w:t>
            </w:r>
          </w:p>
        </w:tc>
        <w:tc>
          <w:tcPr>
            <w:tcW w:w="1421"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843"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1565" w:type="dxa"/>
            <w:tcBorders>
              <w:top w:val="nil"/>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TAXA JUROS (A.M.)</w:t>
            </w:r>
          </w:p>
        </w:tc>
        <w:tc>
          <w:tcPr>
            <w:tcW w:w="997"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706"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1657"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TIPO OPERAÇÃO</w:t>
            </w:r>
          </w:p>
        </w:tc>
        <w:tc>
          <w:tcPr>
            <w:tcW w:w="1324" w:type="dxa"/>
            <w:tcBorders>
              <w:top w:val="nil"/>
              <w:left w:val="nil"/>
              <w:bottom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PRÉ-PÓS</w:t>
            </w:r>
          </w:p>
        </w:tc>
      </w:tr>
      <w:tr>
        <w:trPr>
          <w:trHeight w:val="122" w:hRule="atLeast"/>
        </w:trPr>
        <w:tc>
          <w:tcPr>
            <w:tcW w:w="2261" w:type="dxa"/>
            <w:tcBorders>
              <w:top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IOF</w:t>
            </w:r>
          </w:p>
        </w:tc>
        <w:tc>
          <w:tcPr>
            <w:tcW w:w="1421"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843"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1565" w:type="dxa"/>
            <w:tcBorders>
              <w:top w:val="nil"/>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TAXA JUROS (A.A.)</w:t>
            </w:r>
          </w:p>
        </w:tc>
        <w:tc>
          <w:tcPr>
            <w:tcW w:w="997"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706"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1657"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INDEXADOR</w:t>
            </w:r>
          </w:p>
        </w:tc>
        <w:tc>
          <w:tcPr>
            <w:tcW w:w="1324" w:type="dxa"/>
            <w:tcBorders>
              <w:top w:val="nil"/>
              <w:left w:val="nil"/>
              <w:bottom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IPCA</w:t>
            </w:r>
          </w:p>
        </w:tc>
      </w:tr>
      <w:tr>
        <w:trPr>
          <w:trHeight w:val="167" w:hRule="atLeast"/>
        </w:trPr>
        <w:tc>
          <w:tcPr>
            <w:tcW w:w="2261" w:type="dxa"/>
            <w:tcBorders>
              <w:top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CUSTO EMISSÃO</w:t>
            </w:r>
          </w:p>
        </w:tc>
        <w:tc>
          <w:tcPr>
            <w:tcW w:w="1421"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843"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1565" w:type="dxa"/>
            <w:tcBorders>
              <w:top w:val="nil"/>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CET A.M.</w:t>
            </w:r>
          </w:p>
        </w:tc>
        <w:tc>
          <w:tcPr>
            <w:tcW w:w="997"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706"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1657"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VALOR DA GARANTIA</w:t>
            </w:r>
          </w:p>
        </w:tc>
        <w:tc>
          <w:tcPr>
            <w:tcW w:w="1324" w:type="dxa"/>
            <w:tcBorders>
              <w:top w:val="nil"/>
              <w:left w:val="nil"/>
              <w:bottom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ascii="Calibri" w:hAnsi="Calibri"/>
                <w:b/>
                <w:sz w:val="16"/>
                <w:szCs w:val="16"/>
              </w:rPr>
            </w:r>
          </w:p>
        </w:tc>
      </w:tr>
      <w:tr>
        <w:trPr>
          <w:trHeight w:val="86" w:hRule="atLeast"/>
        </w:trPr>
        <w:tc>
          <w:tcPr>
            <w:tcW w:w="2261" w:type="dxa"/>
            <w:tcBorders>
              <w:top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VALOR DESPESAS ACESSÓRIAS</w:t>
            </w:r>
          </w:p>
        </w:tc>
        <w:tc>
          <w:tcPr>
            <w:tcW w:w="1421"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843"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1565" w:type="dxa"/>
            <w:tcBorders>
              <w:top w:val="nil"/>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CET A.A.</w:t>
            </w:r>
          </w:p>
        </w:tc>
        <w:tc>
          <w:tcPr>
            <w:tcW w:w="997"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706"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1657"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SEGURO MIP</w:t>
            </w:r>
          </w:p>
        </w:tc>
        <w:tc>
          <w:tcPr>
            <w:tcW w:w="1324" w:type="dxa"/>
            <w:tcBorders>
              <w:top w:val="nil"/>
              <w:left w:val="nil"/>
              <w:bottom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ascii="Calibri" w:hAnsi="Calibri"/>
                <w:b/>
                <w:sz w:val="16"/>
                <w:szCs w:val="16"/>
              </w:rPr>
            </w:r>
          </w:p>
        </w:tc>
      </w:tr>
      <w:tr>
        <w:trPr>
          <w:trHeight w:val="145" w:hRule="atLeast"/>
        </w:trPr>
        <w:tc>
          <w:tcPr>
            <w:tcW w:w="2261" w:type="dxa"/>
            <w:tcBorders>
              <w:top w:val="nil"/>
              <w:bottom w:val="double" w:sz="4" w:space="0" w:color="000000"/>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VALOR LÍQUIDO</w:t>
            </w:r>
          </w:p>
        </w:tc>
        <w:tc>
          <w:tcPr>
            <w:tcW w:w="1421" w:type="dxa"/>
            <w:tcBorders>
              <w:top w:val="nil"/>
              <w:left w:val="nil"/>
              <w:bottom w:val="double" w:sz="4" w:space="0" w:color="000000"/>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843" w:type="dxa"/>
            <w:tcBorders>
              <w:top w:val="nil"/>
              <w:left w:val="nil"/>
              <w:bottom w:val="double" w:sz="4" w:space="0" w:color="000000"/>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1565" w:type="dxa"/>
            <w:tcBorders>
              <w:top w:val="nil"/>
              <w:left w:val="nil"/>
              <w:bottom w:val="double" w:sz="4" w:space="0" w:color="000000"/>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PRAZO (DIAS)</w:t>
            </w:r>
          </w:p>
        </w:tc>
        <w:tc>
          <w:tcPr>
            <w:tcW w:w="997" w:type="dxa"/>
            <w:tcBorders>
              <w:top w:val="nil"/>
              <w:left w:val="nil"/>
              <w:bottom w:val="double" w:sz="4" w:space="0" w:color="000000"/>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706" w:type="dxa"/>
            <w:tcBorders>
              <w:top w:val="nil"/>
              <w:left w:val="nil"/>
              <w:bottom w:val="double" w:sz="4" w:space="0" w:color="000000"/>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1657" w:type="dxa"/>
            <w:tcBorders>
              <w:top w:val="nil"/>
              <w:left w:val="nil"/>
              <w:bottom w:val="double" w:sz="4" w:space="0" w:color="000000"/>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SEGURO DFI</w:t>
            </w:r>
          </w:p>
        </w:tc>
        <w:tc>
          <w:tcPr>
            <w:tcW w:w="1324" w:type="dxa"/>
            <w:tcBorders>
              <w:top w:val="nil"/>
              <w:left w:val="nil"/>
              <w:bottom w:val="double" w:sz="4" w:space="0" w:color="000000"/>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ascii="Calibri" w:hAnsi="Calibri"/>
                <w:b/>
                <w:sz w:val="16"/>
                <w:szCs w:val="16"/>
              </w:rPr>
            </w:r>
          </w:p>
        </w:tc>
      </w:tr>
    </w:tbl>
    <w:p>
      <w:pPr>
        <w:pStyle w:val="Normal"/>
        <w:jc w:val="center"/>
        <w:rPr>
          <w:rFonts w:ascii="Calibri" w:hAnsi="Calibri" w:cs="Calibri" w:asciiTheme="minorHAnsi" w:cstheme="minorHAnsi" w:hAnsiTheme="minorHAnsi"/>
          <w:b/>
        </w:rPr>
      </w:pPr>
      <w:r>
        <w:rPr>
          <w:rFonts w:cs="Calibri" w:cstheme="minorHAnsi" w:ascii="Calibri" w:hAnsi="Calibri"/>
          <w:b/>
        </w:rPr>
      </w:r>
    </w:p>
    <w:tbl>
      <w:tblPr>
        <w:tblStyle w:val="Tabelacomgrade"/>
        <w:tblW w:w="10830" w:type="dxa"/>
        <w:jc w:val="center"/>
        <w:tblInd w:w="0" w:type="dxa"/>
        <w:tblLayout w:type="fixed"/>
        <w:tblCellMar>
          <w:top w:w="0" w:type="dxa"/>
          <w:left w:w="5" w:type="dxa"/>
          <w:bottom w:w="0" w:type="dxa"/>
          <w:right w:w="10" w:type="dxa"/>
        </w:tblCellMar>
        <w:tblLook w:firstRow="1" w:noVBand="1" w:lastRow="0" w:firstColumn="1" w:lastColumn="0" w:noHBand="0" w:val="04a0"/>
      </w:tblPr>
      <w:tblGrid>
        <w:gridCol w:w="421"/>
        <w:gridCol w:w="992"/>
        <w:gridCol w:w="916"/>
        <w:gridCol w:w="1099"/>
        <w:gridCol w:w="1343"/>
        <w:gridCol w:w="1546"/>
        <w:gridCol w:w="983"/>
        <w:gridCol w:w="983"/>
        <w:gridCol w:w="985"/>
        <w:gridCol w:w="1561"/>
      </w:tblGrid>
      <w:tr>
        <w:trPr>
          <w:trHeight w:val="154" w:hRule="atLeast"/>
        </w:trPr>
        <w:tc>
          <w:tcPr>
            <w:tcW w:w="421" w:type="dxa"/>
            <w:tcBorders>
              <w:top w:val="double" w:sz="4" w:space="0" w:color="000000"/>
              <w:bottom w:val="double" w:sz="4" w:space="0" w:color="000000"/>
              <w:right w:val="dashSmallGap" w:sz="8" w:space="0" w:color="000000"/>
            </w:tcBorders>
            <w:shd w:color="auto" w:fill="9DC83E"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ascii="Calibri" w:hAnsi="Calibri" w:asciiTheme="minorHAnsi" w:cstheme="minorHAnsi" w:hAnsiTheme="minorHAnsi"/>
                <w:b/>
                <w:color w:val="FFFFFF" w:themeColor="background1"/>
                <w:kern w:val="0"/>
                <w:sz w:val="16"/>
                <w:szCs w:val="16"/>
                <w:lang w:val="pt-BR" w:eastAsia="pt-BR" w:bidi="ar-SA"/>
              </w:rPr>
              <w:t>PARC.</w:t>
            </w:r>
          </w:p>
        </w:tc>
        <w:tc>
          <w:tcPr>
            <w:tcW w:w="992" w:type="dxa"/>
            <w:tcBorders>
              <w:top w:val="double" w:sz="4" w:space="0" w:color="000000"/>
              <w:left w:val="dashSmallGap" w:sz="8" w:space="0" w:color="000000"/>
              <w:bottom w:val="double" w:sz="4" w:space="0" w:color="000000"/>
              <w:right w:val="dashSmallGap" w:sz="8" w:space="0" w:color="000000"/>
            </w:tcBorders>
            <w:shd w:color="auto" w:fill="9DC83E"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ascii="Calibri" w:hAnsi="Calibri" w:asciiTheme="minorHAnsi" w:cstheme="minorHAnsi" w:hAnsiTheme="minorHAnsi"/>
                <w:b/>
                <w:color w:val="FFFFFF" w:themeColor="background1"/>
                <w:kern w:val="0"/>
                <w:sz w:val="16"/>
                <w:szCs w:val="16"/>
                <w:lang w:val="pt-BR" w:eastAsia="pt-BR" w:bidi="ar-SA"/>
              </w:rPr>
              <w:t>VENCIMENTO</w:t>
            </w:r>
          </w:p>
        </w:tc>
        <w:tc>
          <w:tcPr>
            <w:tcW w:w="916" w:type="dxa"/>
            <w:tcBorders>
              <w:top w:val="double" w:sz="4" w:space="0" w:color="000000"/>
              <w:left w:val="dashSmallGap" w:sz="8" w:space="0" w:color="000000"/>
              <w:bottom w:val="double" w:sz="4" w:space="0" w:color="000000"/>
              <w:right w:val="dashSmallGap" w:sz="8" w:space="0" w:color="000000"/>
            </w:tcBorders>
            <w:shd w:color="auto" w:fill="9DC83E"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ascii="Calibri" w:hAnsi="Calibri" w:asciiTheme="minorHAnsi" w:cstheme="minorHAnsi" w:hAnsiTheme="minorHAnsi"/>
                <w:b/>
                <w:color w:val="FFFFFF" w:themeColor="background1"/>
                <w:kern w:val="0"/>
                <w:sz w:val="16"/>
                <w:szCs w:val="16"/>
                <w:lang w:val="pt-BR" w:eastAsia="pt-BR" w:bidi="ar-SA"/>
              </w:rPr>
              <w:t>S. DEVEDOR</w:t>
            </w:r>
          </w:p>
        </w:tc>
        <w:tc>
          <w:tcPr>
            <w:tcW w:w="1099" w:type="dxa"/>
            <w:tcBorders>
              <w:top w:val="double" w:sz="4" w:space="0" w:color="000000"/>
              <w:left w:val="dashSmallGap" w:sz="8" w:space="0" w:color="000000"/>
              <w:bottom w:val="double" w:sz="4" w:space="0" w:color="000000"/>
              <w:right w:val="dashSmallGap" w:sz="8" w:space="0" w:color="000000"/>
            </w:tcBorders>
            <w:shd w:color="auto" w:fill="9DC83E"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ascii="Calibri" w:hAnsi="Calibri" w:asciiTheme="minorHAnsi" w:cstheme="minorHAnsi" w:hAnsiTheme="minorHAnsi"/>
                <w:b/>
                <w:color w:val="FFFFFF" w:themeColor="background1"/>
                <w:kern w:val="0"/>
                <w:sz w:val="16"/>
                <w:szCs w:val="16"/>
                <w:lang w:val="pt-BR" w:eastAsia="pt-BR" w:bidi="ar-SA"/>
              </w:rPr>
              <w:t>AMORTIZAÇÃO</w:t>
            </w:r>
          </w:p>
        </w:tc>
        <w:tc>
          <w:tcPr>
            <w:tcW w:w="1343" w:type="dxa"/>
            <w:tcBorders>
              <w:top w:val="double" w:sz="4" w:space="0" w:color="000000"/>
              <w:left w:val="dashSmallGap" w:sz="8" w:space="0" w:color="000000"/>
              <w:bottom w:val="double" w:sz="4" w:space="0" w:color="000000"/>
              <w:right w:val="dashSmallGap" w:sz="8" w:space="0" w:color="000000"/>
            </w:tcBorders>
            <w:shd w:color="auto" w:fill="9DC83E"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ascii="Calibri" w:hAnsi="Calibri" w:asciiTheme="minorHAnsi" w:cstheme="minorHAnsi" w:hAnsiTheme="minorHAnsi"/>
                <w:b/>
                <w:color w:val="FFFFFF" w:themeColor="background1"/>
                <w:kern w:val="0"/>
                <w:sz w:val="16"/>
                <w:szCs w:val="16"/>
                <w:lang w:val="pt-BR" w:eastAsia="pt-BR" w:bidi="ar-SA"/>
              </w:rPr>
              <w:t>JUROS</w:t>
            </w:r>
          </w:p>
        </w:tc>
        <w:tc>
          <w:tcPr>
            <w:tcW w:w="1546" w:type="dxa"/>
            <w:tcBorders>
              <w:top w:val="double" w:sz="4" w:space="0" w:color="000000"/>
              <w:left w:val="dashSmallGap" w:sz="8" w:space="0" w:color="000000"/>
              <w:bottom w:val="double" w:sz="4" w:space="0" w:color="000000"/>
              <w:right w:val="dashSmallGap" w:sz="8" w:space="0" w:color="000000"/>
            </w:tcBorders>
            <w:shd w:color="auto" w:fill="9DC83E"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ascii="Calibri" w:hAnsi="Calibri" w:asciiTheme="minorHAnsi" w:cstheme="minorHAnsi" w:hAnsiTheme="minorHAnsi"/>
                <w:b/>
                <w:color w:val="FFFFFF" w:themeColor="background1"/>
                <w:kern w:val="0"/>
                <w:sz w:val="16"/>
                <w:szCs w:val="16"/>
                <w:lang w:val="pt-BR" w:eastAsia="pt-BR" w:bidi="ar-SA"/>
              </w:rPr>
              <w:t>PARCELA</w:t>
            </w:r>
          </w:p>
        </w:tc>
        <w:tc>
          <w:tcPr>
            <w:tcW w:w="983" w:type="dxa"/>
            <w:tcBorders>
              <w:top w:val="double" w:sz="4" w:space="0" w:color="000000"/>
              <w:left w:val="dashSmallGap" w:sz="8" w:space="0" w:color="000000"/>
              <w:bottom w:val="double" w:sz="4" w:space="0" w:color="000000"/>
              <w:right w:val="dashSmallGap" w:sz="8" w:space="0" w:color="000000"/>
            </w:tcBorders>
            <w:shd w:color="auto" w:fill="9DC83E"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ascii="Calibri" w:hAnsi="Calibri" w:asciiTheme="minorHAnsi" w:cstheme="minorHAnsi" w:hAnsiTheme="minorHAnsi"/>
                <w:b/>
                <w:color w:val="FFFFFF" w:themeColor="background1"/>
                <w:kern w:val="0"/>
                <w:sz w:val="16"/>
                <w:szCs w:val="16"/>
                <w:lang w:val="pt-BR" w:eastAsia="pt-BR" w:bidi="ar-SA"/>
              </w:rPr>
              <w:t>TARIFA ADM</w:t>
            </w:r>
          </w:p>
        </w:tc>
        <w:tc>
          <w:tcPr>
            <w:tcW w:w="983" w:type="dxa"/>
            <w:tcBorders>
              <w:top w:val="double" w:sz="4" w:space="0" w:color="000000"/>
              <w:left w:val="dashSmallGap" w:sz="8" w:space="0" w:color="000000"/>
              <w:bottom w:val="double" w:sz="4" w:space="0" w:color="000000"/>
              <w:right w:val="dashSmallGap" w:sz="8" w:space="0" w:color="000000"/>
            </w:tcBorders>
            <w:shd w:color="auto" w:fill="9DC83E"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ascii="Calibri" w:hAnsi="Calibri" w:asciiTheme="minorHAnsi" w:cstheme="minorHAnsi" w:hAnsiTheme="minorHAnsi"/>
                <w:b/>
                <w:color w:val="FFFFFF" w:themeColor="background1"/>
                <w:kern w:val="0"/>
                <w:sz w:val="16"/>
                <w:szCs w:val="16"/>
                <w:lang w:val="pt-BR" w:eastAsia="pt-BR" w:bidi="ar-SA"/>
              </w:rPr>
              <w:t>SEGURO MIP</w:t>
            </w:r>
          </w:p>
        </w:tc>
        <w:tc>
          <w:tcPr>
            <w:tcW w:w="985" w:type="dxa"/>
            <w:tcBorders>
              <w:top w:val="double" w:sz="4" w:space="0" w:color="000000"/>
              <w:left w:val="dashSmallGap" w:sz="8" w:space="0" w:color="000000"/>
              <w:bottom w:val="double" w:sz="4" w:space="0" w:color="000000"/>
              <w:right w:val="dashSmallGap" w:sz="8" w:space="0" w:color="000000"/>
            </w:tcBorders>
            <w:shd w:color="auto" w:fill="9DC83E"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ascii="Calibri" w:hAnsi="Calibri" w:asciiTheme="minorHAnsi" w:cstheme="minorHAnsi" w:hAnsiTheme="minorHAnsi"/>
                <w:b/>
                <w:color w:val="FFFFFF" w:themeColor="background1"/>
                <w:kern w:val="0"/>
                <w:sz w:val="16"/>
                <w:szCs w:val="16"/>
                <w:lang w:val="pt-BR" w:eastAsia="pt-BR" w:bidi="ar-SA"/>
              </w:rPr>
              <w:t>SEGURO DFI</w:t>
            </w:r>
          </w:p>
        </w:tc>
        <w:tc>
          <w:tcPr>
            <w:tcW w:w="1561" w:type="dxa"/>
            <w:tcBorders>
              <w:top w:val="double" w:sz="4" w:space="0" w:color="000000"/>
              <w:left w:val="dashSmallGap" w:sz="8" w:space="0" w:color="000000"/>
              <w:bottom w:val="double" w:sz="4" w:space="0" w:color="000000"/>
            </w:tcBorders>
            <w:shd w:color="auto" w:fill="9DC83E"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ascii="Calibri" w:hAnsi="Calibri" w:asciiTheme="minorHAnsi" w:cstheme="minorHAnsi" w:hAnsiTheme="minorHAnsi"/>
                <w:b/>
                <w:color w:val="FFFFFF" w:themeColor="background1"/>
                <w:kern w:val="0"/>
                <w:sz w:val="16"/>
                <w:szCs w:val="16"/>
                <w:lang w:val="pt-BR" w:eastAsia="pt-BR" w:bidi="ar-SA"/>
              </w:rPr>
              <w:t>PARC. COM SEGURO</w:t>
            </w:r>
          </w:p>
        </w:tc>
      </w:tr>
    </w:tbl>
    <w:p>
      <w:pPr>
        <w:pStyle w:val="Normal"/>
        <w:jc w:val="center"/>
        <w:rPr>
          <w:rFonts w:ascii="Calibri" w:hAnsi="Calibri" w:cs="Calibri" w:asciiTheme="minorHAnsi" w:cstheme="minorHAnsi" w:hAnsiTheme="minorHAnsi"/>
          <w:b/>
        </w:rPr>
      </w:pPr>
      <w:r>
        <w:rPr/>
      </w:r>
    </w:p>
    <w:sectPr>
      <w:headerReference w:type="default" r:id="rId2"/>
      <w:footerReference w:type="default" r:id="rId3"/>
      <w:type w:val="nextPage"/>
      <w:pgSz w:w="11906" w:h="16838"/>
      <w:pgMar w:left="1134" w:right="1134" w:gutter="0" w:header="624" w:top="1276" w:footer="227"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BauerBodni BT">
    <w:charset w:val="00"/>
    <w:family w:val="roman"/>
    <w:pitch w:val="variable"/>
  </w:font>
  <w:font w:name="Bookman Old Style">
    <w:charset w:val="00"/>
    <w:family w:val="roman"/>
    <w:pitch w:val="variable"/>
  </w:font>
  <w:font w:name="Tahoma">
    <w:charset w:val="00"/>
    <w:family w:val="roman"/>
    <w:pitch w:val="variable"/>
  </w:font>
  <w:font w:name="Consolas">
    <w:charset w:val="00"/>
    <w:family w:val="roman"/>
    <w:pitch w:val="variable"/>
  </w:font>
  <w:font w:name="Liberation Sans">
    <w:altName w:val="Arial"/>
    <w:charset w:val="00"/>
    <w:family w:val="roman"/>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sdtPr>
    <w:sdtContent>
      <w:p>
        <w:pPr>
          <w:pStyle w:val="Rodap"/>
          <w:jc w:val="center"/>
          <w:rPr>
            <w:b/>
            <w:bCs/>
            <w:color w:val="387CCE"/>
          </w:rPr>
        </w:pPr>
        <w:r>
          <w:rPr/>
          <w:fldChar w:fldCharType="begin"/>
        </w:r>
        <w:r>
          <w:rPr/>
          <w:instrText xml:space="preserve"> PAGE </w:instrText>
        </w:r>
        <w:r>
          <w:rPr/>
          <w:fldChar w:fldCharType="separate"/>
        </w:r>
        <w:r>
          <w:rPr/>
          <w:t>6</w:t>
        </w:r>
        <w:r>
          <w:rPr/>
          <w:fldChar w:fldCharType="end"/>
        </w:r>
        <w:r>
          <mc:AlternateContent>
            <mc:Choice Requires="wps">
              <w:drawing>
                <wp:anchor behindDoc="1" distT="38100" distB="38735" distL="38100" distR="38100" simplePos="0" locked="0" layoutInCell="0" allowOverlap="1" relativeHeight="30" wp14:anchorId="333B2658">
                  <wp:simplePos x="0" y="0"/>
                  <wp:positionH relativeFrom="margin">
                    <wp:posOffset>3810</wp:posOffset>
                  </wp:positionH>
                  <wp:positionV relativeFrom="paragraph">
                    <wp:posOffset>103505</wp:posOffset>
                  </wp:positionV>
                  <wp:extent cx="2486025" cy="9525"/>
                  <wp:effectExtent l="38100" t="38100" r="38100" b="38735"/>
                  <wp:wrapNone/>
                  <wp:docPr id="2" name="Conector reto 2"/>
                  <a:graphic xmlns:a="http://schemas.openxmlformats.org/drawingml/2006/main">
                    <a:graphicData uri="http://schemas.microsoft.com/office/word/2010/wordprocessingShape">
                      <wps:wsp>
                        <wps:cNvSpPr/>
                        <wps:spPr>
                          <a:xfrm>
                            <a:off x="0" y="0"/>
                            <a:ext cx="2486160" cy="9360"/>
                          </a:xfrm>
                          <a:prstGeom prst="line">
                            <a:avLst/>
                          </a:prstGeom>
                          <a:ln w="76200">
                            <a:solidFill>
                              <a:srgbClr val="9dc83e"/>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3pt,8.15pt" to="196pt,8.85pt" ID="Conector reto 2" stroked="t" o:allowincell="f" style="position:absolute;mso-position-horizontal-relative:margin" wp14:anchorId="333B2658">
                  <v:stroke color="#9dc83e" weight="76320" joinstyle="round" endcap="flat"/>
                  <v:fill o:detectmouseclick="t" on="false"/>
                  <w10:wrap type="none"/>
                </v:line>
              </w:pict>
            </mc:Fallback>
          </mc:AlternateContent>
          <mc:AlternateContent>
            <mc:Choice Requires="wps">
              <w:drawing>
                <wp:anchor behindDoc="1" distT="38100" distB="38735" distL="38100" distR="38100" simplePos="0" locked="0" layoutInCell="0" allowOverlap="1" relativeHeight="59" wp14:anchorId="438CD28E">
                  <wp:simplePos x="0" y="0"/>
                  <wp:positionH relativeFrom="margin">
                    <wp:align>right</wp:align>
                  </wp:positionH>
                  <wp:positionV relativeFrom="paragraph">
                    <wp:posOffset>103505</wp:posOffset>
                  </wp:positionV>
                  <wp:extent cx="2486025" cy="9525"/>
                  <wp:effectExtent l="38100" t="38100" r="38100" b="38735"/>
                  <wp:wrapNone/>
                  <wp:docPr id="3" name="Conector reto 2"/>
                  <a:graphic xmlns:a="http://schemas.openxmlformats.org/drawingml/2006/main">
                    <a:graphicData uri="http://schemas.microsoft.com/office/word/2010/wordprocessingShape">
                      <wps:wsp>
                        <wps:cNvSpPr/>
                        <wps:spPr>
                          <a:xfrm>
                            <a:off x="0" y="0"/>
                            <a:ext cx="2486160" cy="9360"/>
                          </a:xfrm>
                          <a:prstGeom prst="line">
                            <a:avLst/>
                          </a:prstGeom>
                          <a:ln w="76200">
                            <a:solidFill>
                              <a:srgbClr val="9dc83e"/>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83.1pt,8.15pt" to="478.8pt,8.85pt" ID="Conector reto 2" stroked="t" o:allowincell="f" style="position:absolute;mso-position-horizontal:right;mso-position-horizontal-relative:margin" wp14:anchorId="438CD28E">
                  <v:stroke color="#9dc83e" weight="76320" joinstyle="round" endcap="flat"/>
                  <v:fill o:detectmouseclick="t" on="false"/>
                  <w10:wrap type="none"/>
                </v:line>
              </w:pict>
            </mc:Fallback>
          </mc:AlternateContent>
        </w:r>
        <w:r>
          <w:rPr/>
          <w:t xml:space="preserve"> </w:t>
        </w:r>
      </w:p>
      <w:p>
        <w:pPr>
          <w:pStyle w:val="Rodap"/>
          <w:jc w:val="center"/>
          <w:rPr/>
        </w:pPr>
        <w:r>
          <w:rPr/>
        </w:r>
      </w:p>
      <w:p>
        <w:pPr>
          <w:pStyle w:val="Rodap"/>
          <w:jc w:val="right"/>
          <w:rPr>
            <w:rFonts w:ascii="Calibri" w:hAnsi="Calibri" w:cs="Calibri"/>
            <w:sz w:val="16"/>
          </w:rPr>
        </w:pPr>
        <w:r>
          <w:rPr>
            <w:rFonts w:cs="Calibri" w:ascii="Calibri" w:hAnsi="Calibri"/>
            <w:sz w:val="16"/>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rPr/>
    </w:pPr>
    <w:r>
      <w:rPr/>
      <w:tab/>
    </w:r>
    <w:r>
      <w:rPr/>
      <w:drawing>
        <wp:inline distT="0" distB="0" distL="0" distR="0">
          <wp:extent cx="561975" cy="451485"/>
          <wp:effectExtent l="0" t="0" r="0" b="0"/>
          <wp:docPr id="1" name="Imagem 1"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Forma&#10;&#10;Descrição gerada automaticamente"/>
                  <pic:cNvPicPr>
                    <a:picLocks noChangeAspect="1" noChangeArrowheads="1"/>
                  </pic:cNvPicPr>
                </pic:nvPicPr>
                <pic:blipFill>
                  <a:blip r:embed="rId1"/>
                  <a:stretch>
                    <a:fillRect/>
                  </a:stretch>
                </pic:blipFill>
                <pic:spPr bwMode="auto">
                  <a:xfrm>
                    <a:off x="0" y="0"/>
                    <a:ext cx="561975" cy="451485"/>
                  </a:xfrm>
                  <a:prstGeom prst="rect">
                    <a:avLst/>
                  </a:prstGeom>
                </pic:spPr>
              </pic:pic>
            </a:graphicData>
          </a:graphic>
        </wp:inline>
      </w:drawing>
    </w:r>
    <w:r>
      <w:rPr>
        <w:sz w:val="18"/>
        <w:szCs w:val="18"/>
      </w:rPr>
      <w:br/>
    </w:r>
  </w:p>
  <w:p>
    <w:pPr>
      <w:pStyle w:val="Cabealho"/>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1210"/>
        </w:tabs>
        <w:ind w:left="1210" w:hanging="360"/>
      </w:pPr>
      <w:rPr>
        <w:b/>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lowerLetter"/>
      <w:lvlText w:val="%1)"/>
      <w:lvlJc w:val="left"/>
      <w:pPr>
        <w:tabs>
          <w:tab w:val="num" w:pos="705"/>
        </w:tabs>
        <w:ind w:left="705" w:hanging="705"/>
      </w:pPr>
      <w:rPr>
        <w:b w:val="false"/>
        <w:bCs w:val="false"/>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lowerLetter"/>
      <w:lvlText w:val="%1)"/>
      <w:lvlJc w:val="left"/>
      <w:pPr>
        <w:tabs>
          <w:tab w:val="num" w:pos="1140"/>
        </w:tabs>
        <w:ind w:left="1140" w:hanging="42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lowerLetter"/>
      <w:lvlText w:val="%1)"/>
      <w:lvlJc w:val="left"/>
      <w:pPr>
        <w:tabs>
          <w:tab w:val="num" w:pos="1211"/>
        </w:tabs>
        <w:ind w:left="1211" w:hanging="360"/>
      </w:pPr>
      <w:rPr>
        <w:sz w:val="24"/>
        <w:b/>
        <w:rFonts w:ascii="Calibri" w:hAnsi="Calibri" w:cs="Times New Roman" w:asciiTheme="minorHAnsi" w:hAnsiTheme="minorHAnsi"/>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lowerLetter"/>
      <w:lvlText w:val="%1)"/>
      <w:lvlJc w:val="left"/>
      <w:pPr>
        <w:tabs>
          <w:tab w:val="num" w:pos="720"/>
        </w:tabs>
        <w:ind w:left="720" w:hanging="360"/>
      </w:pPr>
      <w:rPr>
        <w:b/>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6">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lowerLetter"/>
      <w:lvlText w:val="%1)"/>
      <w:lvlJc w:val="left"/>
      <w:pPr>
        <w:tabs>
          <w:tab w:val="num" w:pos="0"/>
        </w:tabs>
        <w:ind w:left="360" w:hanging="360"/>
      </w:pPr>
      <w:rPr>
        <w:sz w:val="24"/>
      </w:rPr>
    </w:lvl>
    <w:lvl w:ilvl="1">
      <w:start w:val="1"/>
      <w:numFmt w:val="lowerLetter"/>
      <w:lvlText w:val="%1).%2"/>
      <w:lvlJc w:val="left"/>
      <w:pPr>
        <w:tabs>
          <w:tab w:val="num" w:pos="0"/>
        </w:tabs>
        <w:ind w:left="720" w:hanging="360"/>
      </w:pPr>
      <w:rPr/>
    </w:lvl>
    <w:lvl w:ilvl="2">
      <w:start w:val="1"/>
      <w:numFmt w:val="lowerLetter"/>
      <w:lvlText w:val="%1).%2.%3"/>
      <w:lvlJc w:val="left"/>
      <w:pPr>
        <w:tabs>
          <w:tab w:val="num" w:pos="0"/>
        </w:tabs>
        <w:ind w:left="1440" w:hanging="36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embedSystemFont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0"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a0cbf"/>
    <w:pPr>
      <w:widowControl/>
      <w:suppressAutoHyphens w:val="true"/>
      <w:bidi w:val="0"/>
      <w:spacing w:before="0" w:after="0"/>
      <w:jc w:val="left"/>
    </w:pPr>
    <w:rPr>
      <w:rFonts w:ascii="Times New Roman" w:hAnsi="Times New Roman" w:eastAsia="Times New Roman" w:cs="Times New Roman"/>
      <w:color w:val="auto"/>
      <w:kern w:val="0"/>
      <w:sz w:val="24"/>
      <w:szCs w:val="24"/>
      <w:lang w:val="pt-BR" w:eastAsia="pt-BR" w:bidi="ar-SA"/>
    </w:rPr>
  </w:style>
  <w:style w:type="paragraph" w:styleId="Ttulo5">
    <w:name w:val="Heading 5"/>
    <w:basedOn w:val="Normal"/>
    <w:next w:val="Normal"/>
    <w:link w:val="Ttulo5Char"/>
    <w:qFormat/>
    <w:rsid w:val="0017470f"/>
    <w:pPr>
      <w:keepNext w:val="true"/>
      <w:outlineLvl w:val="4"/>
    </w:pPr>
    <w:rPr>
      <w:b/>
      <w:bCs/>
      <w:sz w:val="18"/>
      <w:szCs w:val="18"/>
      <w:lang w:val="en-US" w:eastAsia="en-US"/>
    </w:rPr>
  </w:style>
  <w:style w:type="character" w:styleId="DefaultParagraphFont" w:default="1">
    <w:name w:val="Default Paragraph Font"/>
    <w:uiPriority w:val="1"/>
    <w:semiHidden/>
    <w:unhideWhenUsed/>
    <w:qFormat/>
    <w:rPr/>
  </w:style>
  <w:style w:type="character" w:styleId="Ttulo5Char" w:customStyle="1">
    <w:name w:val="Título 5 Char"/>
    <w:basedOn w:val="DefaultParagraphFont"/>
    <w:qFormat/>
    <w:rsid w:val="0017470f"/>
    <w:rPr>
      <w:b/>
      <w:bCs/>
      <w:sz w:val="18"/>
      <w:szCs w:val="18"/>
      <w:lang w:val="en-US" w:eastAsia="en-US"/>
    </w:rPr>
  </w:style>
  <w:style w:type="character" w:styleId="TtuloChar" w:customStyle="1">
    <w:name w:val="Título Char"/>
    <w:basedOn w:val="DefaultParagraphFont"/>
    <w:qFormat/>
    <w:rsid w:val="0017470f"/>
    <w:rPr>
      <w:b/>
      <w:sz w:val="22"/>
    </w:rPr>
  </w:style>
  <w:style w:type="character" w:styleId="Corpodetexto3Char" w:customStyle="1">
    <w:name w:val="Corpo de texto 3 Char"/>
    <w:basedOn w:val="DefaultParagraphFont"/>
    <w:link w:val="BodyText3"/>
    <w:qFormat/>
    <w:rsid w:val="0017470f"/>
    <w:rPr>
      <w:rFonts w:ascii="Arial" w:hAnsi="Arial"/>
      <w:b/>
    </w:rPr>
  </w:style>
  <w:style w:type="character" w:styleId="Recuodecorpodetexto2Char" w:customStyle="1">
    <w:name w:val="Recuo de corpo de texto 2 Char"/>
    <w:basedOn w:val="DefaultParagraphFont"/>
    <w:link w:val="BodyTextIndent2"/>
    <w:qFormat/>
    <w:rsid w:val="0017470f"/>
    <w:rPr>
      <w:rFonts w:ascii="BauerBodni BT" w:hAnsi="BauerBodni BT"/>
      <w:sz w:val="26"/>
    </w:rPr>
  </w:style>
  <w:style w:type="character" w:styleId="CorpodetextoChar" w:customStyle="1">
    <w:name w:val="Corpo de texto Char"/>
    <w:basedOn w:val="DefaultParagraphFont"/>
    <w:qFormat/>
    <w:rsid w:val="0017470f"/>
    <w:rPr>
      <w:rFonts w:ascii="Bookman Old Style" w:hAnsi="Bookman Old Style"/>
      <w:sz w:val="24"/>
      <w:szCs w:val="16"/>
    </w:rPr>
  </w:style>
  <w:style w:type="character" w:styleId="RecuodecorpodetextoChar" w:customStyle="1">
    <w:name w:val="Recuo de corpo de texto Char"/>
    <w:basedOn w:val="DefaultParagraphFont"/>
    <w:qFormat/>
    <w:rsid w:val="0017470f"/>
    <w:rPr>
      <w:rFonts w:ascii="Arial" w:hAnsi="Arial"/>
      <w:sz w:val="18"/>
    </w:rPr>
  </w:style>
  <w:style w:type="character" w:styleId="RodapChar" w:customStyle="1">
    <w:name w:val="Rodapé Char"/>
    <w:uiPriority w:val="99"/>
    <w:qFormat/>
    <w:rsid w:val="0017470f"/>
    <w:rPr>
      <w:sz w:val="24"/>
      <w:szCs w:val="24"/>
      <w:lang w:eastAsia="en-US"/>
    </w:rPr>
  </w:style>
  <w:style w:type="character" w:styleId="Pagenumber">
    <w:name w:val="page number"/>
    <w:basedOn w:val="DefaultParagraphFont"/>
    <w:qFormat/>
    <w:rsid w:val="0017470f"/>
    <w:rPr/>
  </w:style>
  <w:style w:type="character" w:styleId="CabealhoChar" w:customStyle="1">
    <w:name w:val="Cabeçalho Char"/>
    <w:uiPriority w:val="99"/>
    <w:qFormat/>
    <w:rsid w:val="0017470f"/>
    <w:rPr>
      <w:sz w:val="24"/>
      <w:szCs w:val="24"/>
      <w:lang w:eastAsia="en-US"/>
    </w:rPr>
  </w:style>
  <w:style w:type="character" w:styleId="TextodebaloChar" w:customStyle="1">
    <w:name w:val="Texto de balão Char"/>
    <w:basedOn w:val="DefaultParagraphFont"/>
    <w:link w:val="BalloonText"/>
    <w:uiPriority w:val="99"/>
    <w:semiHidden/>
    <w:qFormat/>
    <w:rsid w:val="0017470f"/>
    <w:rPr>
      <w:rFonts w:ascii="Tahoma" w:hAnsi="Tahoma"/>
      <w:sz w:val="16"/>
      <w:szCs w:val="16"/>
    </w:rPr>
  </w:style>
  <w:style w:type="character" w:styleId="Annotationreference">
    <w:name w:val="annotation reference"/>
    <w:uiPriority w:val="99"/>
    <w:semiHidden/>
    <w:unhideWhenUsed/>
    <w:qFormat/>
    <w:rsid w:val="0017470f"/>
    <w:rPr>
      <w:sz w:val="16"/>
      <w:szCs w:val="16"/>
    </w:rPr>
  </w:style>
  <w:style w:type="character" w:styleId="TextodecomentrioChar" w:customStyle="1">
    <w:name w:val="Texto de comentário Char"/>
    <w:basedOn w:val="DefaultParagraphFont"/>
    <w:link w:val="Annotationtext"/>
    <w:uiPriority w:val="99"/>
    <w:semiHidden/>
    <w:qFormat/>
    <w:rsid w:val="0017470f"/>
    <w:rPr/>
  </w:style>
  <w:style w:type="character" w:styleId="AssuntodocomentrioChar" w:customStyle="1">
    <w:name w:val="Assunto do comentário Char"/>
    <w:basedOn w:val="TextodecomentrioChar"/>
    <w:link w:val="Annotationsubject"/>
    <w:uiPriority w:val="99"/>
    <w:semiHidden/>
    <w:qFormat/>
    <w:rsid w:val="0017470f"/>
    <w:rPr>
      <w:b/>
      <w:bCs/>
    </w:rPr>
  </w:style>
  <w:style w:type="character" w:styleId="TextosemFormataoChar" w:customStyle="1">
    <w:name w:val="Texto sem Formatação Char"/>
    <w:basedOn w:val="DefaultParagraphFont"/>
    <w:link w:val="PlainText"/>
    <w:uiPriority w:val="99"/>
    <w:semiHidden/>
    <w:qFormat/>
    <w:rsid w:val="0017470f"/>
    <w:rPr>
      <w:rFonts w:ascii="Consolas" w:hAnsi="Consolas" w:eastAsia="Calibri"/>
      <w:sz w:val="21"/>
      <w:szCs w:val="21"/>
      <w:lang w:eastAsia="en-US"/>
    </w:rPr>
  </w:style>
  <w:style w:type="character" w:styleId="Corpodetexto2Char" w:customStyle="1">
    <w:name w:val="Corpo de texto 2 Char"/>
    <w:basedOn w:val="DefaultParagraphFont"/>
    <w:link w:val="BodyText2"/>
    <w:uiPriority w:val="99"/>
    <w:qFormat/>
    <w:rsid w:val="0017470f"/>
    <w:rPr>
      <w:sz w:val="24"/>
      <w:szCs w:val="24"/>
    </w:rPr>
  </w:style>
  <w:style w:type="character" w:styleId="TextodenotaderodapChar" w:customStyle="1">
    <w:name w:val="Texto de nota de rodapé Char"/>
    <w:basedOn w:val="DefaultParagraphFont"/>
    <w:uiPriority w:val="99"/>
    <w:semiHidden/>
    <w:qFormat/>
    <w:rsid w:val="007f19ed"/>
    <w:rPr/>
  </w:style>
  <w:style w:type="character" w:styleId="Caracteresdenotaderodap">
    <w:name w:val="Caracteres de nota de rodapé"/>
    <w:uiPriority w:val="99"/>
    <w:semiHidden/>
    <w:unhideWhenUsed/>
    <w:qFormat/>
    <w:rsid w:val="007f19ed"/>
    <w:rPr>
      <w:vertAlign w:val="superscript"/>
    </w:rPr>
  </w:style>
  <w:style w:type="character" w:styleId="Ncoradanotaderodap">
    <w:name w:val="Footnote Reference"/>
    <w:rPr>
      <w:vertAlign w:val="superscript"/>
    </w:rPr>
  </w:style>
  <w:style w:type="character" w:styleId="LinkdaInternet">
    <w:name w:val="Hyperlink"/>
    <w:basedOn w:val="DefaultParagraphFont"/>
    <w:uiPriority w:val="99"/>
    <w:semiHidden/>
    <w:unhideWhenUsed/>
    <w:rsid w:val="00486b26"/>
    <w:rPr>
      <w:color w:val="0000FF"/>
      <w:u w:val="single"/>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link w:val="CorpodetextoChar"/>
    <w:rsid w:val="0017470f"/>
    <w:pPr>
      <w:ind w:right="49" w:hanging="0"/>
      <w:jc w:val="both"/>
    </w:pPr>
    <w:rPr>
      <w:rFonts w:ascii="Bookman Old Style" w:hAnsi="Bookman Old Style"/>
      <w:szCs w:val="16"/>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Sumrio1">
    <w:name w:val="TOC 1"/>
    <w:basedOn w:val="Normal"/>
    <w:next w:val="Normal"/>
    <w:autoRedefine/>
    <w:semiHidden/>
    <w:rsid w:val="005c2e3a"/>
    <w:pPr/>
    <w:rPr>
      <w:rFonts w:ascii="Tahoma" w:hAnsi="Tahoma"/>
      <w:sz w:val="28"/>
      <w:szCs w:val="28"/>
    </w:rPr>
  </w:style>
  <w:style w:type="paragraph" w:styleId="Sumrio2">
    <w:name w:val="TOC 2"/>
    <w:basedOn w:val="Normal"/>
    <w:next w:val="Normal"/>
    <w:autoRedefine/>
    <w:semiHidden/>
    <w:rsid w:val="005c2e3a"/>
    <w:pPr>
      <w:ind w:left="240" w:hanging="0"/>
    </w:pPr>
    <w:rPr>
      <w:rFonts w:ascii="Tahoma" w:hAnsi="Tahoma"/>
    </w:rPr>
  </w:style>
  <w:style w:type="paragraph" w:styleId="CabealhoeRodap">
    <w:name w:val="Cabeçalho e Rodapé"/>
    <w:basedOn w:val="Normal"/>
    <w:qFormat/>
    <w:pPr/>
    <w:rPr/>
  </w:style>
  <w:style w:type="paragraph" w:styleId="Cabealho">
    <w:name w:val="Header"/>
    <w:basedOn w:val="Normal"/>
    <w:link w:val="CabealhoChar"/>
    <w:uiPriority w:val="99"/>
    <w:rsid w:val="003262a3"/>
    <w:pPr>
      <w:tabs>
        <w:tab w:val="clear" w:pos="708"/>
        <w:tab w:val="center" w:pos="4419" w:leader="none"/>
        <w:tab w:val="right" w:pos="8838" w:leader="none"/>
      </w:tabs>
    </w:pPr>
    <w:rPr/>
  </w:style>
  <w:style w:type="paragraph" w:styleId="Rodap">
    <w:name w:val="Footer"/>
    <w:basedOn w:val="Normal"/>
    <w:link w:val="RodapChar"/>
    <w:uiPriority w:val="99"/>
    <w:rsid w:val="003262a3"/>
    <w:pPr>
      <w:tabs>
        <w:tab w:val="clear" w:pos="708"/>
        <w:tab w:val="center" w:pos="4419" w:leader="none"/>
        <w:tab w:val="right" w:pos="8838" w:leader="none"/>
      </w:tabs>
    </w:pPr>
    <w:rPr/>
  </w:style>
  <w:style w:type="paragraph" w:styleId="Ttulododocumento">
    <w:name w:val="Title"/>
    <w:basedOn w:val="Normal"/>
    <w:link w:val="TtuloChar"/>
    <w:qFormat/>
    <w:rsid w:val="0017470f"/>
    <w:pPr>
      <w:suppressAutoHyphens w:val="true"/>
      <w:jc w:val="center"/>
    </w:pPr>
    <w:rPr>
      <w:b/>
      <w:sz w:val="22"/>
      <w:szCs w:val="20"/>
    </w:rPr>
  </w:style>
  <w:style w:type="paragraph" w:styleId="BodyText24" w:customStyle="1">
    <w:name w:val="Body Text 24"/>
    <w:basedOn w:val="Normal"/>
    <w:qFormat/>
    <w:rsid w:val="0017470f"/>
    <w:pPr>
      <w:pBdr>
        <w:left w:val="single" w:sz="6" w:space="1" w:color="000000"/>
        <w:right w:val="single" w:sz="6" w:space="1" w:color="000000"/>
      </w:pBdr>
      <w:tabs>
        <w:tab w:val="clear" w:pos="708"/>
        <w:tab w:val="left" w:pos="567" w:leader="none"/>
        <w:tab w:val="left" w:pos="1134" w:leader="none"/>
      </w:tabs>
      <w:jc w:val="both"/>
    </w:pPr>
    <w:rPr>
      <w:rFonts w:ascii="BauerBodni BT" w:hAnsi="BauerBodni BT"/>
      <w:szCs w:val="20"/>
    </w:rPr>
  </w:style>
  <w:style w:type="paragraph" w:styleId="BodyText3">
    <w:name w:val="Body Text 3"/>
    <w:basedOn w:val="Normal"/>
    <w:link w:val="Corpodetexto3Char"/>
    <w:qFormat/>
    <w:rsid w:val="0017470f"/>
    <w:pPr>
      <w:spacing w:lineRule="atLeast" w:line="280"/>
      <w:jc w:val="both"/>
    </w:pPr>
    <w:rPr>
      <w:rFonts w:ascii="Arial" w:hAnsi="Arial"/>
      <w:b/>
      <w:sz w:val="20"/>
      <w:szCs w:val="20"/>
    </w:rPr>
  </w:style>
  <w:style w:type="paragraph" w:styleId="BodyTextIndent2">
    <w:name w:val="Body Text Indent 2"/>
    <w:basedOn w:val="Normal"/>
    <w:link w:val="Recuodecorpodetexto2Char"/>
    <w:qFormat/>
    <w:rsid w:val="0017470f"/>
    <w:pPr>
      <w:pBdr>
        <w:left w:val="single" w:sz="6" w:space="1" w:color="000000"/>
        <w:right w:val="single" w:sz="6" w:space="1" w:color="000000"/>
      </w:pBdr>
      <w:tabs>
        <w:tab w:val="clear" w:pos="708"/>
        <w:tab w:val="left" w:pos="567" w:leader="none"/>
      </w:tabs>
      <w:ind w:left="426" w:hanging="426"/>
      <w:jc w:val="both"/>
    </w:pPr>
    <w:rPr>
      <w:rFonts w:ascii="BauerBodni BT" w:hAnsi="BauerBodni BT"/>
      <w:sz w:val="26"/>
      <w:szCs w:val="20"/>
    </w:rPr>
  </w:style>
  <w:style w:type="paragraph" w:styleId="Corpodotextorecuado">
    <w:name w:val="Body Text Indent"/>
    <w:basedOn w:val="Normal"/>
    <w:link w:val="RecuodecorpodetextoChar"/>
    <w:rsid w:val="0017470f"/>
    <w:pPr>
      <w:tabs>
        <w:tab w:val="clear" w:pos="708"/>
        <w:tab w:val="left" w:pos="426" w:leader="none"/>
      </w:tabs>
      <w:ind w:left="426" w:hanging="426"/>
      <w:jc w:val="both"/>
    </w:pPr>
    <w:rPr>
      <w:rFonts w:ascii="Arial" w:hAnsi="Arial"/>
      <w:sz w:val="18"/>
      <w:szCs w:val="20"/>
    </w:rPr>
  </w:style>
  <w:style w:type="paragraph" w:styleId="BalloonText">
    <w:name w:val="Balloon Text"/>
    <w:basedOn w:val="Normal"/>
    <w:link w:val="TextodebaloChar"/>
    <w:uiPriority w:val="99"/>
    <w:semiHidden/>
    <w:unhideWhenUsed/>
    <w:qFormat/>
    <w:rsid w:val="0017470f"/>
    <w:pPr/>
    <w:rPr>
      <w:rFonts w:ascii="Tahoma" w:hAnsi="Tahoma"/>
      <w:sz w:val="16"/>
      <w:szCs w:val="16"/>
    </w:rPr>
  </w:style>
  <w:style w:type="paragraph" w:styleId="ListParagraph">
    <w:name w:val="List Paragraph"/>
    <w:basedOn w:val="Normal"/>
    <w:uiPriority w:val="34"/>
    <w:qFormat/>
    <w:rsid w:val="0017470f"/>
    <w:pPr>
      <w:ind w:left="708" w:hanging="0"/>
    </w:pPr>
    <w:rPr/>
  </w:style>
  <w:style w:type="paragraph" w:styleId="Annotationtext">
    <w:name w:val="annotation text"/>
    <w:basedOn w:val="Normal"/>
    <w:link w:val="TextodecomentrioChar"/>
    <w:uiPriority w:val="99"/>
    <w:semiHidden/>
    <w:unhideWhenUsed/>
    <w:qFormat/>
    <w:rsid w:val="0017470f"/>
    <w:pPr/>
    <w:rPr>
      <w:sz w:val="20"/>
      <w:szCs w:val="20"/>
    </w:rPr>
  </w:style>
  <w:style w:type="paragraph" w:styleId="Annotationsubject">
    <w:name w:val="annotation subject"/>
    <w:basedOn w:val="Annotationtext"/>
    <w:next w:val="Annotationtext"/>
    <w:link w:val="AssuntodocomentrioChar"/>
    <w:uiPriority w:val="99"/>
    <w:semiHidden/>
    <w:unhideWhenUsed/>
    <w:qFormat/>
    <w:rsid w:val="0017470f"/>
    <w:pPr/>
    <w:rPr>
      <w:b/>
      <w:bCs/>
    </w:rPr>
  </w:style>
  <w:style w:type="paragraph" w:styleId="Revision">
    <w:name w:val="Revision"/>
    <w:uiPriority w:val="99"/>
    <w:semiHidden/>
    <w:qFormat/>
    <w:rsid w:val="0017470f"/>
    <w:pPr>
      <w:widowControl/>
      <w:suppressAutoHyphens w:val="true"/>
      <w:bidi w:val="0"/>
      <w:spacing w:before="0" w:after="0"/>
      <w:jc w:val="left"/>
    </w:pPr>
    <w:rPr>
      <w:rFonts w:ascii="Times New Roman" w:hAnsi="Times New Roman" w:eastAsia="Times New Roman" w:cs="Times New Roman"/>
      <w:color w:val="auto"/>
      <w:kern w:val="0"/>
      <w:sz w:val="24"/>
      <w:szCs w:val="24"/>
      <w:lang w:val="pt-BR" w:eastAsia="pt-BR" w:bidi="ar-SA"/>
    </w:rPr>
  </w:style>
  <w:style w:type="paragraph" w:styleId="PlainText">
    <w:name w:val="Plain Text"/>
    <w:basedOn w:val="Normal"/>
    <w:link w:val="TextosemFormataoChar"/>
    <w:uiPriority w:val="99"/>
    <w:semiHidden/>
    <w:unhideWhenUsed/>
    <w:qFormat/>
    <w:rsid w:val="0017470f"/>
    <w:pPr/>
    <w:rPr>
      <w:rFonts w:ascii="Consolas" w:hAnsi="Consolas" w:eastAsia="Calibri"/>
      <w:sz w:val="21"/>
      <w:szCs w:val="21"/>
      <w:lang w:eastAsia="en-US"/>
    </w:rPr>
  </w:style>
  <w:style w:type="paragraph" w:styleId="BodyText2">
    <w:name w:val="Body Text 2"/>
    <w:basedOn w:val="Normal"/>
    <w:link w:val="Corpodetexto2Char"/>
    <w:uiPriority w:val="99"/>
    <w:unhideWhenUsed/>
    <w:qFormat/>
    <w:rsid w:val="0017470f"/>
    <w:pPr>
      <w:spacing w:lineRule="auto" w:line="480" w:before="0" w:after="120"/>
    </w:pPr>
    <w:rPr/>
  </w:style>
  <w:style w:type="paragraph" w:styleId="BodyText21" w:customStyle="1">
    <w:name w:val="Body Text 21"/>
    <w:basedOn w:val="Normal"/>
    <w:qFormat/>
    <w:rsid w:val="0017470f"/>
    <w:pPr>
      <w:widowControl w:val="false"/>
      <w:jc w:val="both"/>
    </w:pPr>
    <w:rPr>
      <w:rFonts w:ascii="Arial" w:hAnsi="Arial"/>
      <w:szCs w:val="20"/>
    </w:rPr>
  </w:style>
  <w:style w:type="paragraph" w:styleId="Notaderodap">
    <w:name w:val="Footnote Text"/>
    <w:basedOn w:val="Normal"/>
    <w:link w:val="TextodenotaderodapChar"/>
    <w:uiPriority w:val="99"/>
    <w:semiHidden/>
    <w:unhideWhenUsed/>
    <w:rsid w:val="007f19ed"/>
    <w:pPr/>
    <w:rPr>
      <w:sz w:val="20"/>
      <w:szCs w:val="20"/>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59"/>
    <w:rsid w:val="0017470f"/>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4.xml><?xml version="1.0" encoding="utf-8"?>
<ds:datastoreItem xmlns:ds="http://schemas.openxmlformats.org/officeDocument/2006/customXml" ds:itemID="{36087E18-DDC0-4A43-9BD3-5388F6B50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3874</TotalTime>
  <Application>LibreOffice/7.5.5.2$Windows_X86_64 LibreOffice_project/ca8fe7424262805f223b9a2334bc7181abbcbf5e</Application>
  <AppVersion>15.0000</AppVersion>
  <Pages>29</Pages>
  <Words>11137</Words>
  <Characters>63108</Characters>
  <CharactersWithSpaces>74984</CharactersWithSpaces>
  <Paragraphs>369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2023-10-06T18:37:00Z</dcterms:created>
  <dc:creator>Felsberg Advogados</dc:creator>
  <dc:description/>
  <cp:keywords>Modelo Ferramentas FeA</cp:keywords>
  <dc:language>pt-BR</dc:language>
  <cp:lastModifiedBy/>
  <cp:lastPrinted>2022-06-18T15:55:00Z</cp:lastPrinted>
  <dcterms:modified xsi:type="dcterms:W3CDTF">2023-10-09T08:36:38Z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0x0101003EDD6E60A38AF6448CDE9DB6D06DBD51</vt:lpwstr>
  </property>
  <property fmtid="{D5CDD505-2E9C-101B-9397-08002B2CF9AE}" pid="3" name="iManageFooter">
    <vt:lpwstr>DOCS - 11215431v1 </vt:lpwstr>
  </property>
</Properties>
</file>