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466" w:rsidRPr="00A52CD3" w:rsidRDefault="001E220D" w:rsidP="00A52CD3">
      <w:pPr>
        <w:jc w:val="center"/>
        <w:rPr>
          <w:sz w:val="44"/>
          <w:szCs w:val="44"/>
        </w:rPr>
      </w:pPr>
      <w:r w:rsidRPr="00A52CD3">
        <w:rPr>
          <w:sz w:val="44"/>
          <w:szCs w:val="44"/>
        </w:rPr>
        <w:t>MODULOS A CONSIDERAR</w:t>
      </w:r>
    </w:p>
    <w:p w:rsidR="001E220D" w:rsidRDefault="001E220D"/>
    <w:p w:rsidR="001E220D" w:rsidRPr="00A52CD3" w:rsidRDefault="001E220D">
      <w:pPr>
        <w:rPr>
          <w:b/>
          <w:color w:val="1F497D" w:themeColor="text2"/>
          <w:sz w:val="32"/>
        </w:rPr>
      </w:pPr>
      <w:r w:rsidRPr="00A52CD3">
        <w:rPr>
          <w:b/>
          <w:color w:val="1F497D" w:themeColor="text2"/>
          <w:sz w:val="32"/>
        </w:rPr>
        <w:t>Mayoristas de fruta/verdura</w:t>
      </w:r>
    </w:p>
    <w:p w:rsidR="001E220D" w:rsidRDefault="001E220D"/>
    <w:p w:rsidR="001E220D" w:rsidRPr="00A52CD3" w:rsidRDefault="001E220D">
      <w:pPr>
        <w:rPr>
          <w:b/>
          <w:sz w:val="24"/>
        </w:rPr>
      </w:pPr>
      <w:r w:rsidRPr="00A52CD3">
        <w:rPr>
          <w:b/>
          <w:sz w:val="24"/>
        </w:rPr>
        <w:t>Requisitos:</w:t>
      </w:r>
    </w:p>
    <w:p w:rsidR="001E220D" w:rsidRDefault="001E220D"/>
    <w:p w:rsidR="00575F0B" w:rsidRDefault="001E220D" w:rsidP="00575F0B">
      <w:pPr>
        <w:pStyle w:val="Prrafodelista"/>
        <w:numPr>
          <w:ilvl w:val="0"/>
          <w:numId w:val="1"/>
        </w:numPr>
        <w:jc w:val="both"/>
      </w:pPr>
      <w:r>
        <w:t xml:space="preserve">Cada artículo debe tener asociado un tipo de envase. Los envases, que serían una tabla aparte, deberían tener </w:t>
      </w:r>
      <w:r w:rsidR="00575F0B">
        <w:t xml:space="preserve">como mínimo </w:t>
      </w:r>
      <w:r>
        <w:t>un dato fundamental</w:t>
      </w:r>
      <w:r w:rsidR="00575F0B">
        <w:t>:</w:t>
      </w:r>
      <w:r>
        <w:t xml:space="preserve"> su peso (la tara).</w:t>
      </w:r>
      <w:r w:rsidR="00575F0B">
        <w:t xml:space="preserve"> </w:t>
      </w:r>
    </w:p>
    <w:p w:rsidR="001E220D" w:rsidRDefault="00575F0B" w:rsidP="00575F0B">
      <w:pPr>
        <w:pStyle w:val="Prrafodelista"/>
        <w:numPr>
          <w:ilvl w:val="0"/>
          <w:numId w:val="1"/>
        </w:numPr>
        <w:jc w:val="both"/>
      </w:pPr>
      <w:r>
        <w:t>Un tema interesante sería también poder especificar el tipo de envase en cada línea, por haber artículos que pueden servirse en distintos envases; independientemente de que en la ficha se indique el envase por defecto.</w:t>
      </w:r>
    </w:p>
    <w:p w:rsidR="001E220D" w:rsidRDefault="001E220D" w:rsidP="00575F0B">
      <w:pPr>
        <w:pStyle w:val="Prrafodelista"/>
        <w:numPr>
          <w:ilvl w:val="0"/>
          <w:numId w:val="1"/>
        </w:numPr>
        <w:jc w:val="both"/>
      </w:pPr>
      <w:r>
        <w:t xml:space="preserve">A la hora de hacer un albarán, en el cálculo del precio final de cada línea se debe tener en cuenta el descuento en el peso que </w:t>
      </w:r>
      <w:r w:rsidR="00575F0B">
        <w:t>origina</w:t>
      </w:r>
      <w:r>
        <w:t xml:space="preserve"> la tara. Por ejemplo, tenemos un artículo (alcachofa) que en su ficha </w:t>
      </w:r>
      <w:r w:rsidR="00575F0B">
        <w:t xml:space="preserve">o en la línea del documento </w:t>
      </w:r>
      <w:r>
        <w:t>indicamos que tiene un envase (A) con una tara de 0,5 kg. Si vendemos 50 cajas que en total suman 346 kg., se le tendrán que descontar 50x0</w:t>
      </w:r>
      <w:proofErr w:type="gramStart"/>
      <w:r>
        <w:t>,5</w:t>
      </w:r>
      <w:proofErr w:type="gramEnd"/>
      <w:r>
        <w:t xml:space="preserve"> kg. </w:t>
      </w:r>
      <w:r w:rsidR="00F404C2">
        <w:t>d</w:t>
      </w:r>
      <w:r>
        <w:t>e</w:t>
      </w:r>
      <w:r w:rsidR="00F404C2">
        <w:t xml:space="preserve"> </w:t>
      </w:r>
      <w:r>
        <w:t>l</w:t>
      </w:r>
      <w:r w:rsidR="00F404C2">
        <w:t>a</w:t>
      </w:r>
      <w:r>
        <w:t xml:space="preserve"> </w:t>
      </w:r>
      <w:r w:rsidR="00F404C2">
        <w:t>cantidad</w:t>
      </w:r>
      <w:r>
        <w:t xml:space="preserve"> para calcular el precio. Sería una cosa así:</w:t>
      </w:r>
    </w:p>
    <w:p w:rsidR="00F404C2" w:rsidRDefault="00F404C2" w:rsidP="00F404C2">
      <w:pPr>
        <w:tabs>
          <w:tab w:val="left" w:pos="851"/>
          <w:tab w:val="left" w:pos="1843"/>
          <w:tab w:val="left" w:pos="3119"/>
          <w:tab w:val="left" w:pos="4395"/>
          <w:tab w:val="left" w:pos="5670"/>
          <w:tab w:val="left" w:pos="6237"/>
          <w:tab w:val="left" w:pos="6946"/>
          <w:tab w:val="left" w:pos="7655"/>
          <w:tab w:val="left" w:pos="8364"/>
        </w:tabs>
      </w:pPr>
      <w:r>
        <w:t>CODIGO</w:t>
      </w:r>
      <w:r>
        <w:tab/>
        <w:t>Articulo</w:t>
      </w:r>
      <w:r>
        <w:tab/>
        <w:t>Envase</w:t>
      </w:r>
      <w:r>
        <w:tab/>
      </w:r>
      <w:proofErr w:type="gramStart"/>
      <w:r>
        <w:t>Bultos(</w:t>
      </w:r>
      <w:proofErr w:type="gramEnd"/>
      <w:r>
        <w:t>cajas)</w:t>
      </w:r>
      <w:r>
        <w:tab/>
        <w:t>Cantidad(kg)</w:t>
      </w:r>
      <w:r>
        <w:tab/>
        <w:t>Tara</w:t>
      </w:r>
      <w:r>
        <w:tab/>
        <w:t>neto</w:t>
      </w:r>
      <w:r>
        <w:tab/>
        <w:t>Precio</w:t>
      </w:r>
      <w:r>
        <w:tab/>
      </w:r>
      <w:proofErr w:type="spellStart"/>
      <w:r>
        <w:t>Dto</w:t>
      </w:r>
      <w:proofErr w:type="spellEnd"/>
      <w:r>
        <w:tab/>
        <w:t>Importe</w:t>
      </w:r>
    </w:p>
    <w:p w:rsidR="00F404C2" w:rsidRDefault="00F404C2" w:rsidP="00F404C2">
      <w:pPr>
        <w:tabs>
          <w:tab w:val="left" w:pos="851"/>
          <w:tab w:val="left" w:pos="1843"/>
          <w:tab w:val="left" w:pos="3119"/>
          <w:tab w:val="left" w:pos="4395"/>
          <w:tab w:val="left" w:pos="5670"/>
          <w:tab w:val="left" w:pos="6237"/>
          <w:tab w:val="left" w:pos="6946"/>
          <w:tab w:val="left" w:pos="7655"/>
          <w:tab w:val="left" w:pos="8364"/>
        </w:tabs>
      </w:pPr>
      <w:r>
        <w:t>001</w:t>
      </w:r>
      <w:r>
        <w:tab/>
        <w:t>Alca</w:t>
      </w:r>
      <w:r w:rsidR="00575F0B">
        <w:t>c</w:t>
      </w:r>
      <w:r>
        <w:t>hofa</w:t>
      </w:r>
      <w:r>
        <w:tab/>
        <w:t>1</w:t>
      </w:r>
      <w:r>
        <w:tab/>
        <w:t>50</w:t>
      </w:r>
      <w:r>
        <w:tab/>
        <w:t>346</w:t>
      </w:r>
      <w:r>
        <w:tab/>
        <w:t>25</w:t>
      </w:r>
      <w:r>
        <w:tab/>
        <w:t>321</w:t>
      </w:r>
      <w:r>
        <w:tab/>
        <w:t>1.35</w:t>
      </w:r>
      <w:r>
        <w:tab/>
      </w:r>
      <w:r>
        <w:tab/>
        <w:t>433.35</w:t>
      </w:r>
    </w:p>
    <w:p w:rsidR="00091384" w:rsidRDefault="00091384" w:rsidP="00575F0B">
      <w:pPr>
        <w:pStyle w:val="Prrafodelista"/>
        <w:numPr>
          <w:ilvl w:val="0"/>
          <w:numId w:val="2"/>
        </w:numPr>
        <w:tabs>
          <w:tab w:val="left" w:pos="851"/>
          <w:tab w:val="left" w:pos="1843"/>
          <w:tab w:val="left" w:pos="3119"/>
          <w:tab w:val="left" w:pos="4395"/>
          <w:tab w:val="left" w:pos="5670"/>
          <w:tab w:val="left" w:pos="6237"/>
          <w:tab w:val="left" w:pos="6946"/>
          <w:tab w:val="left" w:pos="7655"/>
          <w:tab w:val="left" w:pos="8364"/>
        </w:tabs>
        <w:jc w:val="both"/>
      </w:pPr>
      <w:r>
        <w:t xml:space="preserve">Otra cuestión son las existencias de envases por cliente. Cuando le vendes un género a un cliente, éste se queda temporalmente los envases, y en progresivamente te los va devolviendo. En cada albarán se ha de informar del saldo de envases que tiene cada cliente. </w:t>
      </w:r>
    </w:p>
    <w:p w:rsidR="00091384" w:rsidRDefault="00091384" w:rsidP="00575F0B">
      <w:pPr>
        <w:pStyle w:val="Prrafodelista"/>
        <w:tabs>
          <w:tab w:val="left" w:pos="851"/>
          <w:tab w:val="left" w:pos="1843"/>
          <w:tab w:val="left" w:pos="3119"/>
          <w:tab w:val="left" w:pos="4395"/>
          <w:tab w:val="left" w:pos="5670"/>
          <w:tab w:val="left" w:pos="6237"/>
          <w:tab w:val="left" w:pos="6946"/>
          <w:tab w:val="left" w:pos="7655"/>
          <w:tab w:val="left" w:pos="8364"/>
        </w:tabs>
        <w:jc w:val="both"/>
      </w:pPr>
      <w:r>
        <w:t xml:space="preserve">Hasta ahora, esto lo voy solventando con un </w:t>
      </w:r>
      <w:proofErr w:type="spellStart"/>
      <w:r>
        <w:t>query</w:t>
      </w:r>
      <w:proofErr w:type="spellEnd"/>
      <w:r>
        <w:t xml:space="preserve"> que en cada impresión de albarán lee los movimientos de los artículos envases por cada cliente, y obtiene un saldo.</w:t>
      </w:r>
    </w:p>
    <w:p w:rsidR="00091384" w:rsidRDefault="0009030D" w:rsidP="00575F0B">
      <w:pPr>
        <w:pStyle w:val="Prrafodelista"/>
        <w:tabs>
          <w:tab w:val="left" w:pos="851"/>
          <w:tab w:val="left" w:pos="1843"/>
          <w:tab w:val="left" w:pos="3119"/>
          <w:tab w:val="left" w:pos="4395"/>
          <w:tab w:val="left" w:pos="5670"/>
          <w:tab w:val="left" w:pos="6237"/>
          <w:tab w:val="left" w:pos="6946"/>
          <w:tab w:val="left" w:pos="7655"/>
          <w:tab w:val="left" w:pos="8364"/>
        </w:tabs>
        <w:jc w:val="both"/>
      </w:pPr>
      <w:r>
        <w:t>Por ejemplo, un albarán</w:t>
      </w:r>
      <w:r w:rsidR="00091384">
        <w:t xml:space="preserve"> típico </w:t>
      </w:r>
      <w:r>
        <w:t xml:space="preserve">de los que se hacen ahora </w:t>
      </w:r>
      <w:proofErr w:type="gramStart"/>
      <w:r w:rsidR="00091384">
        <w:t>sería</w:t>
      </w:r>
      <w:r>
        <w:t>(</w:t>
      </w:r>
      <w:proofErr w:type="gramEnd"/>
      <w:r>
        <w:t>se lleva 346 kg de alcachofa en 50 cajas, y te devuelve 35 del mismo tipo)</w:t>
      </w:r>
      <w:r w:rsidR="00091384">
        <w:t>:</w:t>
      </w:r>
    </w:p>
    <w:p w:rsidR="00091384" w:rsidRDefault="00091384" w:rsidP="00091384">
      <w:pPr>
        <w:tabs>
          <w:tab w:val="left" w:pos="993"/>
          <w:tab w:val="left" w:pos="2977"/>
          <w:tab w:val="left" w:pos="4253"/>
          <w:tab w:val="left" w:pos="5529"/>
          <w:tab w:val="left" w:pos="6237"/>
          <w:tab w:val="left" w:pos="6946"/>
          <w:tab w:val="left" w:pos="7655"/>
          <w:tab w:val="left" w:pos="8364"/>
        </w:tabs>
      </w:pPr>
      <w:r>
        <w:t>CODIGO</w:t>
      </w:r>
      <w:r>
        <w:tab/>
        <w:t>Articulo</w:t>
      </w:r>
      <w:r>
        <w:tab/>
      </w:r>
      <w:proofErr w:type="gramStart"/>
      <w:r>
        <w:t>Cantidad(</w:t>
      </w:r>
      <w:proofErr w:type="gramEnd"/>
      <w:r>
        <w:t>kg)</w:t>
      </w:r>
      <w:r>
        <w:tab/>
        <w:t>Precio</w:t>
      </w:r>
      <w:r>
        <w:tab/>
      </w:r>
      <w:proofErr w:type="spellStart"/>
      <w:r>
        <w:t>Dto</w:t>
      </w:r>
      <w:proofErr w:type="spellEnd"/>
      <w:r>
        <w:tab/>
        <w:t>Importe</w:t>
      </w:r>
    </w:p>
    <w:p w:rsidR="00091384" w:rsidRDefault="00091384" w:rsidP="00091384">
      <w:pPr>
        <w:tabs>
          <w:tab w:val="left" w:pos="993"/>
          <w:tab w:val="left" w:pos="2977"/>
          <w:tab w:val="left" w:pos="4253"/>
          <w:tab w:val="left" w:pos="5529"/>
          <w:tab w:val="left" w:pos="6237"/>
          <w:tab w:val="left" w:pos="6946"/>
          <w:tab w:val="left" w:pos="7655"/>
          <w:tab w:val="left" w:pos="8364"/>
        </w:tabs>
      </w:pPr>
      <w:r>
        <w:t>001</w:t>
      </w:r>
      <w:r>
        <w:tab/>
      </w:r>
      <w:proofErr w:type="spellStart"/>
      <w:r>
        <w:t>Alcahofa</w:t>
      </w:r>
      <w:proofErr w:type="spellEnd"/>
      <w:r>
        <w:tab/>
        <w:t>346</w:t>
      </w:r>
      <w:r>
        <w:tab/>
        <w:t>1.35</w:t>
      </w:r>
      <w:r>
        <w:tab/>
      </w:r>
      <w:r>
        <w:tab/>
        <w:t>4</w:t>
      </w:r>
      <w:r w:rsidR="0009030D">
        <w:t>67.10</w:t>
      </w:r>
    </w:p>
    <w:p w:rsidR="0009030D" w:rsidRDefault="0009030D" w:rsidP="00091384">
      <w:pPr>
        <w:tabs>
          <w:tab w:val="left" w:pos="993"/>
          <w:tab w:val="left" w:pos="2977"/>
          <w:tab w:val="left" w:pos="4253"/>
          <w:tab w:val="left" w:pos="5529"/>
          <w:tab w:val="left" w:pos="6237"/>
          <w:tab w:val="left" w:pos="6946"/>
          <w:tab w:val="left" w:pos="7655"/>
          <w:tab w:val="left" w:pos="8364"/>
        </w:tabs>
      </w:pPr>
      <w:r>
        <w:t>A1</w:t>
      </w:r>
      <w:r>
        <w:tab/>
        <w:t>Envase medio</w:t>
      </w:r>
      <w:r>
        <w:tab/>
        <w:t>50</w:t>
      </w:r>
    </w:p>
    <w:p w:rsidR="0009030D" w:rsidRDefault="0009030D" w:rsidP="00091384">
      <w:pPr>
        <w:tabs>
          <w:tab w:val="left" w:pos="993"/>
          <w:tab w:val="left" w:pos="2977"/>
          <w:tab w:val="left" w:pos="4253"/>
          <w:tab w:val="left" w:pos="5529"/>
          <w:tab w:val="left" w:pos="6237"/>
          <w:tab w:val="left" w:pos="6946"/>
          <w:tab w:val="left" w:pos="7655"/>
          <w:tab w:val="left" w:pos="8364"/>
        </w:tabs>
      </w:pPr>
      <w:r>
        <w:t>A1</w:t>
      </w:r>
      <w:r>
        <w:tab/>
        <w:t>Envase medio</w:t>
      </w:r>
      <w:r>
        <w:tab/>
        <w:t>-35</w:t>
      </w:r>
      <w:r>
        <w:tab/>
      </w:r>
      <w:r>
        <w:tab/>
      </w:r>
      <w:r>
        <w:tab/>
      </w:r>
      <w:r>
        <w:tab/>
      </w:r>
      <w:r>
        <w:tab/>
      </w:r>
    </w:p>
    <w:p w:rsidR="003C7BE8" w:rsidRDefault="00091384" w:rsidP="00575F0B">
      <w:pPr>
        <w:pStyle w:val="Prrafodelista"/>
        <w:tabs>
          <w:tab w:val="left" w:pos="851"/>
          <w:tab w:val="left" w:pos="1843"/>
          <w:tab w:val="left" w:pos="3119"/>
          <w:tab w:val="left" w:pos="4395"/>
          <w:tab w:val="left" w:pos="5670"/>
          <w:tab w:val="left" w:pos="6237"/>
          <w:tab w:val="left" w:pos="6946"/>
          <w:tab w:val="left" w:pos="7655"/>
          <w:tab w:val="left" w:pos="8364"/>
        </w:tabs>
        <w:jc w:val="both"/>
      </w:pPr>
      <w:r>
        <w:t xml:space="preserve">Si se incorpora la opción de insertar los envases en la línea del artículo principal, habría que considerar hacer la devolución de </w:t>
      </w:r>
      <w:r w:rsidR="0009030D">
        <w:t>otra manera tal vez</w:t>
      </w:r>
      <w:proofErr w:type="gramStart"/>
      <w:r w:rsidR="0009030D">
        <w:t>?</w:t>
      </w:r>
      <w:proofErr w:type="gramEnd"/>
      <w:r>
        <w:t xml:space="preserve"> </w:t>
      </w:r>
    </w:p>
    <w:sectPr w:rsidR="003C7BE8" w:rsidSect="0009030D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F4A14"/>
    <w:multiLevelType w:val="hybridMultilevel"/>
    <w:tmpl w:val="BE36D1BA"/>
    <w:lvl w:ilvl="0" w:tplc="238AB5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E0BF5"/>
    <w:multiLevelType w:val="hybridMultilevel"/>
    <w:tmpl w:val="EA0A3BA8"/>
    <w:lvl w:ilvl="0" w:tplc="238AB5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E220D"/>
    <w:rsid w:val="0009030D"/>
    <w:rsid w:val="00091384"/>
    <w:rsid w:val="001E220D"/>
    <w:rsid w:val="00214466"/>
    <w:rsid w:val="003C7BE8"/>
    <w:rsid w:val="00575F0B"/>
    <w:rsid w:val="00A52CD3"/>
    <w:rsid w:val="00B41B0E"/>
    <w:rsid w:val="00F40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2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50CC8-6A73-4E47-95C2-5454DE92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Winstation, S.L.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3</cp:revision>
  <dcterms:created xsi:type="dcterms:W3CDTF">2011-03-30T15:30:00Z</dcterms:created>
  <dcterms:modified xsi:type="dcterms:W3CDTF">2011-04-08T14:29:00Z</dcterms:modified>
</cp:coreProperties>
</file>